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9AE" w:rsidRDefault="009569AE" w:rsidP="009569AE">
      <w:pPr>
        <w:autoSpaceDE w:val="0"/>
        <w:autoSpaceDN w:val="0"/>
        <w:adjustRightInd w:val="0"/>
        <w:jc w:val="center"/>
        <w:rPr>
          <w:rFonts w:cs="Arial"/>
          <w:b/>
          <w:kern w:val="0"/>
          <w:szCs w:val="22"/>
        </w:rPr>
      </w:pPr>
      <w:r>
        <w:rPr>
          <w:rFonts w:cs="Arial"/>
          <w:b/>
          <w:kern w:val="0"/>
          <w:szCs w:val="22"/>
        </w:rPr>
        <w:t>CH</w:t>
      </w:r>
      <w:bookmarkStart w:id="0" w:name="_GoBack"/>
      <w:bookmarkEnd w:id="0"/>
      <w:r>
        <w:rPr>
          <w:rFonts w:cs="Arial"/>
          <w:b/>
          <w:kern w:val="0"/>
          <w:szCs w:val="22"/>
        </w:rPr>
        <w:t xml:space="preserve">ECKLIST </w:t>
      </w:r>
      <w:r w:rsidR="006227A2">
        <w:rPr>
          <w:rFonts w:cs="Arial"/>
          <w:b/>
          <w:kern w:val="0"/>
          <w:szCs w:val="22"/>
        </w:rPr>
        <w:t>VWO</w:t>
      </w:r>
      <w:r>
        <w:rPr>
          <w:rFonts w:cs="Arial"/>
          <w:b/>
          <w:kern w:val="0"/>
          <w:szCs w:val="22"/>
        </w:rPr>
        <w:t xml:space="preserve"> ECONOMIE (nieuwe programma)</w:t>
      </w:r>
    </w:p>
    <w:p w:rsidR="009569AE" w:rsidRDefault="009569AE" w:rsidP="00E208C0">
      <w:pPr>
        <w:autoSpaceDE w:val="0"/>
        <w:autoSpaceDN w:val="0"/>
        <w:adjustRightInd w:val="0"/>
        <w:rPr>
          <w:rFonts w:cs="Arial"/>
          <w:b/>
          <w:kern w:val="0"/>
          <w:szCs w:val="22"/>
        </w:rPr>
      </w:pPr>
    </w:p>
    <w:p w:rsidR="00E208C0" w:rsidRPr="00800E2A" w:rsidRDefault="009542ED" w:rsidP="00E208C0">
      <w:pPr>
        <w:autoSpaceDE w:val="0"/>
        <w:autoSpaceDN w:val="0"/>
        <w:adjustRightInd w:val="0"/>
        <w:rPr>
          <w:rFonts w:cs="Arial"/>
          <w:b/>
          <w:kern w:val="0"/>
          <w:sz w:val="28"/>
          <w:szCs w:val="28"/>
        </w:rPr>
      </w:pPr>
      <w:r w:rsidRPr="00800E2A">
        <w:rPr>
          <w:rFonts w:cs="Arial"/>
          <w:b/>
          <w:kern w:val="0"/>
          <w:sz w:val="28"/>
          <w:szCs w:val="28"/>
        </w:rPr>
        <w:t xml:space="preserve">Domein B: </w:t>
      </w:r>
      <w:r w:rsidR="00E208C0" w:rsidRPr="00800E2A">
        <w:rPr>
          <w:rFonts w:cs="Arial"/>
          <w:b/>
          <w:kern w:val="0"/>
          <w:sz w:val="28"/>
          <w:szCs w:val="28"/>
        </w:rPr>
        <w:t>Concept Schaarste</w:t>
      </w:r>
      <w:r w:rsidR="009569AE" w:rsidRPr="00800E2A">
        <w:rPr>
          <w:rFonts w:cs="Arial"/>
          <w:b/>
          <w:kern w:val="0"/>
          <w:sz w:val="28"/>
          <w:szCs w:val="28"/>
        </w:rPr>
        <w:t xml:space="preserve"> </w:t>
      </w:r>
    </w:p>
    <w:p w:rsidR="00E208C0" w:rsidRPr="005C4CB0" w:rsidRDefault="00E208C0" w:rsidP="00E208C0">
      <w:pPr>
        <w:autoSpaceDE w:val="0"/>
        <w:autoSpaceDN w:val="0"/>
        <w:adjustRightInd w:val="0"/>
        <w:rPr>
          <w:rFonts w:cs="Arial"/>
          <w:bCs w:val="0"/>
          <w:i/>
          <w:iCs/>
          <w:kern w:val="0"/>
          <w:szCs w:val="22"/>
        </w:rPr>
      </w:pPr>
      <w:r w:rsidRPr="005C4CB0">
        <w:rPr>
          <w:rFonts w:cs="Arial"/>
          <w:bCs w:val="0"/>
          <w:i/>
          <w:iCs/>
          <w:kern w:val="0"/>
          <w:szCs w:val="22"/>
        </w:rPr>
        <w:t>Je moet in contexten kunnen verklaren dat beperkte middelen en ongelimiteerde</w:t>
      </w:r>
      <w:r w:rsidR="009569AE" w:rsidRPr="005C4CB0">
        <w:rPr>
          <w:rFonts w:cs="Arial"/>
          <w:bCs w:val="0"/>
          <w:i/>
          <w:iCs/>
          <w:kern w:val="0"/>
          <w:szCs w:val="22"/>
        </w:rPr>
        <w:t xml:space="preserve"> </w:t>
      </w:r>
      <w:r w:rsidRPr="005C4CB0">
        <w:rPr>
          <w:rFonts w:cs="Arial"/>
          <w:bCs w:val="0"/>
          <w:i/>
          <w:iCs/>
          <w:kern w:val="0"/>
          <w:szCs w:val="22"/>
        </w:rPr>
        <w:t>behoeften dwingen tot het maken van keuzes</w:t>
      </w:r>
      <w:r w:rsidR="009569AE" w:rsidRPr="005C4CB0">
        <w:rPr>
          <w:rFonts w:cs="Arial"/>
          <w:bCs w:val="0"/>
          <w:i/>
          <w:iCs/>
          <w:kern w:val="0"/>
          <w:szCs w:val="22"/>
        </w:rPr>
        <w:t>.</w:t>
      </w:r>
    </w:p>
    <w:p w:rsidR="00E208C0" w:rsidRDefault="00E208C0" w:rsidP="00E208C0">
      <w:pPr>
        <w:autoSpaceDE w:val="0"/>
        <w:autoSpaceDN w:val="0"/>
        <w:adjustRightInd w:val="0"/>
        <w:rPr>
          <w:rFonts w:cs="Arial"/>
          <w:b/>
          <w:kern w:val="0"/>
          <w:szCs w:val="22"/>
        </w:rPr>
      </w:pPr>
    </w:p>
    <w:p w:rsidR="00E208C0" w:rsidRDefault="00E208C0" w:rsidP="00E208C0">
      <w:pPr>
        <w:numPr>
          <w:ilvl w:val="0"/>
          <w:numId w:val="1"/>
        </w:numPr>
        <w:autoSpaceDE w:val="0"/>
        <w:autoSpaceDN w:val="0"/>
        <w:adjustRightInd w:val="0"/>
        <w:rPr>
          <w:rFonts w:cs="Arial"/>
          <w:szCs w:val="22"/>
        </w:rPr>
      </w:pPr>
      <w:r w:rsidRPr="00132D43">
        <w:rPr>
          <w:rFonts w:cs="Arial"/>
          <w:szCs w:val="22"/>
        </w:rPr>
        <w:t xml:space="preserve">Economie houdt zich bezig met ‘schaarste’. Zowel in onderontwikkelde landen als in Nederland bestaat schaarste. En dat komt omdat de </w:t>
      </w:r>
      <w:r w:rsidRPr="00132D43">
        <w:rPr>
          <w:rFonts w:cs="Arial"/>
          <w:b/>
          <w:szCs w:val="22"/>
        </w:rPr>
        <w:t>behoeften</w:t>
      </w:r>
      <w:r w:rsidRPr="00132D43">
        <w:rPr>
          <w:rFonts w:cs="Arial"/>
          <w:szCs w:val="22"/>
        </w:rPr>
        <w:t xml:space="preserve"> van de bevolking groter zijn dan de </w:t>
      </w:r>
      <w:r w:rsidRPr="00132D43">
        <w:rPr>
          <w:rFonts w:cs="Arial"/>
          <w:b/>
          <w:szCs w:val="22"/>
        </w:rPr>
        <w:t>middelen</w:t>
      </w:r>
      <w:r w:rsidRPr="00132D43">
        <w:rPr>
          <w:rFonts w:cs="Arial"/>
          <w:szCs w:val="22"/>
        </w:rPr>
        <w:t xml:space="preserve"> om aan deze behoeften te voldoen.</w:t>
      </w:r>
    </w:p>
    <w:p w:rsidR="00E208C0" w:rsidRPr="00CC46CB" w:rsidRDefault="00CC46CB" w:rsidP="00E208C0">
      <w:pPr>
        <w:numPr>
          <w:ilvl w:val="0"/>
          <w:numId w:val="1"/>
        </w:numPr>
        <w:autoSpaceDE w:val="0"/>
        <w:autoSpaceDN w:val="0"/>
        <w:adjustRightInd w:val="0"/>
        <w:rPr>
          <w:rFonts w:cs="Arial"/>
          <w:bCs w:val="0"/>
          <w:kern w:val="0"/>
          <w:szCs w:val="22"/>
        </w:rPr>
      </w:pPr>
      <w:r>
        <w:rPr>
          <w:rFonts w:cs="Arial"/>
          <w:bCs w:val="0"/>
          <w:kern w:val="0"/>
          <w:szCs w:val="22"/>
        </w:rPr>
        <w:t xml:space="preserve">Economisch handelen is </w:t>
      </w:r>
      <w:r w:rsidRPr="00132D43">
        <w:rPr>
          <w:rFonts w:cs="Arial"/>
          <w:szCs w:val="22"/>
        </w:rPr>
        <w:t xml:space="preserve">op een </w:t>
      </w:r>
      <w:r>
        <w:rPr>
          <w:rFonts w:cs="Arial"/>
          <w:szCs w:val="22"/>
        </w:rPr>
        <w:t>efficiënte</w:t>
      </w:r>
      <w:r w:rsidRPr="00132D43">
        <w:rPr>
          <w:rFonts w:cs="Arial"/>
          <w:szCs w:val="22"/>
        </w:rPr>
        <w:t xml:space="preserve"> wijze </w:t>
      </w:r>
      <w:r>
        <w:rPr>
          <w:rFonts w:cs="Arial"/>
          <w:szCs w:val="22"/>
        </w:rPr>
        <w:t xml:space="preserve">omgaan </w:t>
      </w:r>
      <w:r w:rsidRPr="00132D43">
        <w:rPr>
          <w:rFonts w:cs="Arial"/>
          <w:szCs w:val="22"/>
        </w:rPr>
        <w:t xml:space="preserve">met </w:t>
      </w:r>
      <w:r>
        <w:rPr>
          <w:rFonts w:cs="Arial"/>
          <w:szCs w:val="22"/>
        </w:rPr>
        <w:t xml:space="preserve">beperkte middelen, om daardoor </w:t>
      </w:r>
      <w:r w:rsidRPr="00132D43">
        <w:rPr>
          <w:rFonts w:cs="Arial"/>
          <w:szCs w:val="22"/>
        </w:rPr>
        <w:t>zoveel mogelijk behoeftebevrediging te realiseren</w:t>
      </w:r>
      <w:r>
        <w:rPr>
          <w:rFonts w:cs="Arial"/>
          <w:szCs w:val="22"/>
        </w:rPr>
        <w:t>.</w:t>
      </w:r>
    </w:p>
    <w:p w:rsidR="00CC46CB" w:rsidRPr="00015F81" w:rsidRDefault="00CC46CB" w:rsidP="00E208C0">
      <w:pPr>
        <w:numPr>
          <w:ilvl w:val="0"/>
          <w:numId w:val="1"/>
        </w:numPr>
        <w:autoSpaceDE w:val="0"/>
        <w:autoSpaceDN w:val="0"/>
        <w:adjustRightInd w:val="0"/>
        <w:rPr>
          <w:rFonts w:cs="Arial"/>
          <w:bCs w:val="0"/>
          <w:kern w:val="0"/>
          <w:szCs w:val="22"/>
        </w:rPr>
      </w:pPr>
      <w:r>
        <w:rPr>
          <w:rFonts w:cs="Arial"/>
          <w:bCs w:val="0"/>
          <w:kern w:val="0"/>
          <w:szCs w:val="22"/>
        </w:rPr>
        <w:t xml:space="preserve">De </w:t>
      </w:r>
      <w:r>
        <w:rPr>
          <w:rFonts w:cs="Arial"/>
          <w:b/>
          <w:szCs w:val="22"/>
        </w:rPr>
        <w:t>homo-</w:t>
      </w:r>
      <w:proofErr w:type="spellStart"/>
      <w:r w:rsidRPr="00132D43">
        <w:rPr>
          <w:rFonts w:cs="Arial"/>
          <w:b/>
          <w:szCs w:val="22"/>
        </w:rPr>
        <w:t>economicus</w:t>
      </w:r>
      <w:proofErr w:type="spellEnd"/>
      <w:r w:rsidRPr="00132D43">
        <w:rPr>
          <w:rFonts w:cs="Arial"/>
          <w:szCs w:val="22"/>
        </w:rPr>
        <w:t xml:space="preserve"> zou altijd in zijn eigen belang heel bewust en rationeel handelen. Maar veel mensen doen dat niet.</w:t>
      </w:r>
    </w:p>
    <w:p w:rsidR="00015F81" w:rsidRPr="00CC46CB" w:rsidRDefault="00015F81" w:rsidP="00E208C0">
      <w:pPr>
        <w:numPr>
          <w:ilvl w:val="0"/>
          <w:numId w:val="1"/>
        </w:numPr>
        <w:autoSpaceDE w:val="0"/>
        <w:autoSpaceDN w:val="0"/>
        <w:adjustRightInd w:val="0"/>
        <w:rPr>
          <w:rFonts w:cs="Arial"/>
          <w:bCs w:val="0"/>
          <w:kern w:val="0"/>
          <w:szCs w:val="22"/>
        </w:rPr>
      </w:pPr>
      <w:r>
        <w:rPr>
          <w:rFonts w:cs="Arial"/>
          <w:szCs w:val="22"/>
        </w:rPr>
        <w:t xml:space="preserve">Onder </w:t>
      </w:r>
      <w:r>
        <w:rPr>
          <w:rFonts w:cs="Arial"/>
          <w:b/>
          <w:szCs w:val="22"/>
        </w:rPr>
        <w:t>economisch handelen</w:t>
      </w:r>
      <w:r>
        <w:rPr>
          <w:rFonts w:cs="Arial"/>
          <w:szCs w:val="22"/>
        </w:rPr>
        <w:t xml:space="preserve"> verstaan we dat iemand met beperkte middelen een zo hoog mogelijke behoeftebevrediging tracht te bereiken.</w:t>
      </w:r>
    </w:p>
    <w:p w:rsidR="00CC46CB" w:rsidRPr="0007704C" w:rsidRDefault="00CC46CB" w:rsidP="00E208C0">
      <w:pPr>
        <w:numPr>
          <w:ilvl w:val="0"/>
          <w:numId w:val="1"/>
        </w:numPr>
        <w:autoSpaceDE w:val="0"/>
        <w:autoSpaceDN w:val="0"/>
        <w:adjustRightInd w:val="0"/>
        <w:rPr>
          <w:rFonts w:cs="Arial"/>
          <w:bCs w:val="0"/>
          <w:kern w:val="0"/>
          <w:szCs w:val="22"/>
        </w:rPr>
      </w:pPr>
      <w:r>
        <w:rPr>
          <w:rFonts w:cs="Arial"/>
          <w:szCs w:val="22"/>
        </w:rPr>
        <w:t>Be</w:t>
      </w:r>
      <w:r w:rsidRPr="00776765">
        <w:rPr>
          <w:rFonts w:cs="Arial"/>
          <w:szCs w:val="22"/>
        </w:rPr>
        <w:t xml:space="preserve">hoeften zijn </w:t>
      </w:r>
      <w:r w:rsidRPr="00776765">
        <w:rPr>
          <w:rFonts w:cs="Arial"/>
          <w:b/>
          <w:szCs w:val="22"/>
        </w:rPr>
        <w:t>dynamisch</w:t>
      </w:r>
      <w:r w:rsidRPr="00776765">
        <w:rPr>
          <w:rFonts w:cs="Arial"/>
          <w:szCs w:val="22"/>
        </w:rPr>
        <w:t xml:space="preserve">. </w:t>
      </w:r>
      <w:r>
        <w:rPr>
          <w:rFonts w:cs="Arial"/>
          <w:szCs w:val="22"/>
        </w:rPr>
        <w:t xml:space="preserve">Ze groeien mee met de tijd. </w:t>
      </w:r>
      <w:r w:rsidRPr="00776765">
        <w:rPr>
          <w:rFonts w:cs="Arial"/>
          <w:szCs w:val="22"/>
        </w:rPr>
        <w:t xml:space="preserve">Het gevolg daarvan is, </w:t>
      </w:r>
      <w:r w:rsidRPr="0007704C">
        <w:rPr>
          <w:rFonts w:cs="Arial"/>
          <w:szCs w:val="22"/>
        </w:rPr>
        <w:t>dat schaarste altijd tegenwoordig is in onze samenleving.</w:t>
      </w:r>
    </w:p>
    <w:p w:rsidR="00CC46CB" w:rsidRDefault="00CC46CB" w:rsidP="00CC46CB">
      <w:pPr>
        <w:numPr>
          <w:ilvl w:val="0"/>
          <w:numId w:val="1"/>
        </w:numPr>
        <w:autoSpaceDE w:val="0"/>
        <w:autoSpaceDN w:val="0"/>
        <w:adjustRightInd w:val="0"/>
        <w:rPr>
          <w:rFonts w:cs="Arial"/>
          <w:szCs w:val="22"/>
        </w:rPr>
      </w:pPr>
      <w:r w:rsidRPr="0007704C">
        <w:rPr>
          <w:rFonts w:cs="Arial"/>
          <w:b/>
          <w:szCs w:val="22"/>
        </w:rPr>
        <w:t>Schaarse goederen</w:t>
      </w:r>
      <w:r w:rsidRPr="0007704C">
        <w:rPr>
          <w:rFonts w:cs="Arial"/>
          <w:szCs w:val="22"/>
        </w:rPr>
        <w:t xml:space="preserve"> zijn goederen waarvoor je een prijs betaalt</w:t>
      </w:r>
      <w:r w:rsidR="0007704C" w:rsidRPr="0007704C">
        <w:rPr>
          <w:rFonts w:cs="Arial"/>
          <w:szCs w:val="22"/>
        </w:rPr>
        <w:t xml:space="preserve"> en die veelal </w:t>
      </w:r>
      <w:r w:rsidR="0007704C" w:rsidRPr="0007704C">
        <w:rPr>
          <w:rFonts w:cs="Arial"/>
          <w:b/>
          <w:szCs w:val="22"/>
        </w:rPr>
        <w:t>alternatief aanwendbaar</w:t>
      </w:r>
      <w:r w:rsidR="0007704C" w:rsidRPr="0007704C">
        <w:rPr>
          <w:rFonts w:cs="Arial"/>
          <w:szCs w:val="22"/>
        </w:rPr>
        <w:t xml:space="preserve"> zijn. Dat wil zeggen voor meer doeleinden geschikt.</w:t>
      </w:r>
    </w:p>
    <w:p w:rsidR="0007704C" w:rsidRPr="002A031B" w:rsidRDefault="0007704C" w:rsidP="0007704C">
      <w:pPr>
        <w:numPr>
          <w:ilvl w:val="0"/>
          <w:numId w:val="1"/>
        </w:numPr>
        <w:autoSpaceDE w:val="0"/>
        <w:autoSpaceDN w:val="0"/>
        <w:adjustRightInd w:val="0"/>
        <w:rPr>
          <w:rFonts w:cs="Arial"/>
          <w:szCs w:val="22"/>
        </w:rPr>
      </w:pPr>
      <w:r w:rsidRPr="002A031B">
        <w:rPr>
          <w:rFonts w:cs="Arial"/>
          <w:szCs w:val="22"/>
        </w:rPr>
        <w:t xml:space="preserve">Je kunt economische middelen maar één keer inzetten. Het één gaat vaak ten koste van het ander. Dat moet je afwegen en economen noemen die “kosten” dan ook </w:t>
      </w:r>
      <w:r w:rsidRPr="002A031B">
        <w:rPr>
          <w:rFonts w:cs="Arial"/>
          <w:b/>
          <w:szCs w:val="22"/>
        </w:rPr>
        <w:t>opofferingskosten</w:t>
      </w:r>
      <w:r w:rsidRPr="002A031B">
        <w:rPr>
          <w:rFonts w:cs="Arial"/>
          <w:szCs w:val="22"/>
        </w:rPr>
        <w:t xml:space="preserve"> of </w:t>
      </w:r>
      <w:r w:rsidRPr="002A031B">
        <w:rPr>
          <w:rFonts w:cs="Arial"/>
          <w:b/>
          <w:szCs w:val="22"/>
        </w:rPr>
        <w:t xml:space="preserve">opportunity </w:t>
      </w:r>
      <w:proofErr w:type="spellStart"/>
      <w:r w:rsidRPr="002A031B">
        <w:rPr>
          <w:rFonts w:cs="Arial"/>
          <w:b/>
          <w:szCs w:val="22"/>
        </w:rPr>
        <w:t>costs</w:t>
      </w:r>
      <w:proofErr w:type="spellEnd"/>
      <w:r w:rsidRPr="002A031B">
        <w:rPr>
          <w:rFonts w:cs="Arial"/>
          <w:szCs w:val="22"/>
        </w:rPr>
        <w:t>.</w:t>
      </w:r>
    </w:p>
    <w:p w:rsidR="00CC46CB" w:rsidRPr="0007704C" w:rsidRDefault="0007704C" w:rsidP="00E208C0">
      <w:pPr>
        <w:numPr>
          <w:ilvl w:val="0"/>
          <w:numId w:val="1"/>
        </w:numPr>
        <w:autoSpaceDE w:val="0"/>
        <w:autoSpaceDN w:val="0"/>
        <w:adjustRightInd w:val="0"/>
        <w:rPr>
          <w:rStyle w:val="Nadruk"/>
          <w:rFonts w:cs="Arial"/>
          <w:bCs w:val="0"/>
          <w:i w:val="0"/>
          <w:iCs w:val="0"/>
          <w:kern w:val="0"/>
          <w:szCs w:val="22"/>
        </w:rPr>
      </w:pPr>
      <w:r>
        <w:rPr>
          <w:rFonts w:cs="Arial"/>
          <w:bCs w:val="0"/>
          <w:kern w:val="0"/>
          <w:szCs w:val="22"/>
        </w:rPr>
        <w:t xml:space="preserve">Als </w:t>
      </w:r>
      <w:r w:rsidRPr="00505E0C">
        <w:rPr>
          <w:rStyle w:val="Nadruk"/>
          <w:rFonts w:cs="Arial"/>
          <w:i w:val="0"/>
          <w:szCs w:val="22"/>
        </w:rPr>
        <w:t>je meer geld uitgeeft dan je hebt, k</w:t>
      </w:r>
      <w:r>
        <w:rPr>
          <w:rStyle w:val="Nadruk"/>
          <w:rFonts w:cs="Arial"/>
          <w:i w:val="0"/>
          <w:szCs w:val="22"/>
        </w:rPr>
        <w:t>an je</w:t>
      </w:r>
      <w:r w:rsidRPr="00505E0C">
        <w:rPr>
          <w:rStyle w:val="Nadruk"/>
          <w:rFonts w:cs="Arial"/>
          <w:i w:val="0"/>
          <w:szCs w:val="22"/>
        </w:rPr>
        <w:t xml:space="preserve"> te maken</w:t>
      </w:r>
      <w:r>
        <w:rPr>
          <w:rStyle w:val="Nadruk"/>
          <w:rFonts w:cs="Arial"/>
          <w:i w:val="0"/>
          <w:szCs w:val="22"/>
        </w:rPr>
        <w:t xml:space="preserve"> krijgen </w:t>
      </w:r>
      <w:r w:rsidRPr="00505E0C">
        <w:rPr>
          <w:rStyle w:val="Nadruk"/>
          <w:rFonts w:cs="Arial"/>
          <w:i w:val="0"/>
          <w:szCs w:val="22"/>
        </w:rPr>
        <w:t xml:space="preserve">met </w:t>
      </w:r>
      <w:r w:rsidRPr="00505E0C">
        <w:rPr>
          <w:rStyle w:val="Nadruk"/>
          <w:rFonts w:cs="Arial"/>
          <w:b/>
          <w:i w:val="0"/>
          <w:szCs w:val="22"/>
        </w:rPr>
        <w:t>schulden</w:t>
      </w:r>
      <w:r>
        <w:rPr>
          <w:rStyle w:val="Nadruk"/>
          <w:rFonts w:cs="Arial"/>
          <w:b/>
          <w:i w:val="0"/>
          <w:szCs w:val="22"/>
        </w:rPr>
        <w:t>.</w:t>
      </w:r>
    </w:p>
    <w:p w:rsidR="0007704C" w:rsidRPr="009569AE" w:rsidRDefault="0007704C" w:rsidP="00E208C0">
      <w:pPr>
        <w:numPr>
          <w:ilvl w:val="0"/>
          <w:numId w:val="1"/>
        </w:numPr>
        <w:autoSpaceDE w:val="0"/>
        <w:autoSpaceDN w:val="0"/>
        <w:adjustRightInd w:val="0"/>
        <w:rPr>
          <w:rStyle w:val="Nadruk"/>
          <w:rFonts w:cs="Arial"/>
          <w:bCs w:val="0"/>
          <w:i w:val="0"/>
          <w:iCs w:val="0"/>
          <w:kern w:val="0"/>
          <w:szCs w:val="22"/>
        </w:rPr>
      </w:pPr>
      <w:r w:rsidRPr="00505E0C">
        <w:rPr>
          <w:rStyle w:val="Nadruk"/>
          <w:rFonts w:cs="Arial"/>
          <w:i w:val="0"/>
          <w:szCs w:val="22"/>
        </w:rPr>
        <w:t>Belangrijk</w:t>
      </w:r>
      <w:r>
        <w:rPr>
          <w:rStyle w:val="Nadruk"/>
          <w:rFonts w:cs="Arial"/>
          <w:i w:val="0"/>
          <w:szCs w:val="22"/>
        </w:rPr>
        <w:t>e factoren die bij</w:t>
      </w:r>
      <w:r w:rsidR="00CB1A8B">
        <w:rPr>
          <w:rStyle w:val="Nadruk"/>
          <w:rFonts w:cs="Arial"/>
          <w:i w:val="0"/>
          <w:szCs w:val="22"/>
        </w:rPr>
        <w:t xml:space="preserve"> </w:t>
      </w:r>
      <w:r>
        <w:rPr>
          <w:rStyle w:val="Nadruk"/>
          <w:rFonts w:cs="Arial"/>
          <w:i w:val="0"/>
          <w:szCs w:val="22"/>
        </w:rPr>
        <w:t>het kopen van goederen een rol spelen</w:t>
      </w:r>
      <w:r w:rsidRPr="00505E0C">
        <w:rPr>
          <w:rStyle w:val="Nadruk"/>
          <w:rFonts w:cs="Arial"/>
          <w:i w:val="0"/>
          <w:szCs w:val="22"/>
        </w:rPr>
        <w:t xml:space="preserve"> zijn de prijzen die je moet of bereid bent betalen en de wensen die je hebt. De beperkende factor is altijd je </w:t>
      </w:r>
      <w:r w:rsidRPr="00505E0C">
        <w:rPr>
          <w:rStyle w:val="Nadruk"/>
          <w:rFonts w:cs="Arial"/>
          <w:b/>
          <w:i w:val="0"/>
          <w:szCs w:val="22"/>
        </w:rPr>
        <w:t>budget</w:t>
      </w:r>
      <w:r>
        <w:rPr>
          <w:rStyle w:val="Nadruk"/>
          <w:rFonts w:cs="Arial"/>
          <w:b/>
          <w:i w:val="0"/>
          <w:szCs w:val="22"/>
        </w:rPr>
        <w:t xml:space="preserve">. </w:t>
      </w:r>
      <w:r>
        <w:rPr>
          <w:rStyle w:val="Nadruk"/>
          <w:rFonts w:cs="Arial"/>
          <w:i w:val="0"/>
          <w:szCs w:val="22"/>
        </w:rPr>
        <w:t>Dat z</w:t>
      </w:r>
      <w:r w:rsidRPr="00505E0C">
        <w:rPr>
          <w:rStyle w:val="Nadruk"/>
          <w:rFonts w:cs="Arial"/>
          <w:i w:val="0"/>
          <w:szCs w:val="22"/>
        </w:rPr>
        <w:t>ijn de middelen die je ter beschikking staan</w:t>
      </w:r>
      <w:r>
        <w:rPr>
          <w:rStyle w:val="Nadruk"/>
          <w:rFonts w:cs="Arial"/>
          <w:i w:val="0"/>
          <w:szCs w:val="22"/>
        </w:rPr>
        <w:t>.</w:t>
      </w:r>
    </w:p>
    <w:p w:rsidR="009569AE" w:rsidRDefault="009569AE" w:rsidP="00E208C0">
      <w:pPr>
        <w:numPr>
          <w:ilvl w:val="0"/>
          <w:numId w:val="1"/>
        </w:numPr>
        <w:autoSpaceDE w:val="0"/>
        <w:autoSpaceDN w:val="0"/>
        <w:adjustRightInd w:val="0"/>
        <w:rPr>
          <w:rFonts w:cs="Arial"/>
          <w:bCs w:val="0"/>
          <w:kern w:val="0"/>
          <w:szCs w:val="22"/>
        </w:rPr>
      </w:pPr>
      <w:r>
        <w:rPr>
          <w:rFonts w:cs="Arial"/>
          <w:bCs w:val="0"/>
          <w:kern w:val="0"/>
          <w:szCs w:val="22"/>
        </w:rPr>
        <w:t>De budgetlijn markeert de grens tussen de met het aanwezige budget financieel haalbare en fi</w:t>
      </w:r>
      <w:r w:rsidR="00B03A21">
        <w:rPr>
          <w:rFonts w:cs="Arial"/>
          <w:bCs w:val="0"/>
          <w:kern w:val="0"/>
          <w:szCs w:val="22"/>
        </w:rPr>
        <w:t>n</w:t>
      </w:r>
      <w:r>
        <w:rPr>
          <w:rFonts w:cs="Arial"/>
          <w:bCs w:val="0"/>
          <w:kern w:val="0"/>
          <w:szCs w:val="22"/>
        </w:rPr>
        <w:t>ancieel niet haalbare goederencombinaties.</w:t>
      </w:r>
    </w:p>
    <w:p w:rsidR="00920D5D" w:rsidRDefault="00920D5D" w:rsidP="00E208C0">
      <w:pPr>
        <w:numPr>
          <w:ilvl w:val="0"/>
          <w:numId w:val="1"/>
        </w:numPr>
        <w:autoSpaceDE w:val="0"/>
        <w:autoSpaceDN w:val="0"/>
        <w:adjustRightInd w:val="0"/>
        <w:rPr>
          <w:rFonts w:cs="Arial"/>
          <w:bCs w:val="0"/>
          <w:kern w:val="0"/>
          <w:szCs w:val="22"/>
        </w:rPr>
      </w:pPr>
      <w:r>
        <w:rPr>
          <w:rFonts w:cs="Arial"/>
          <w:bCs w:val="0"/>
          <w:kern w:val="0"/>
          <w:szCs w:val="22"/>
        </w:rPr>
        <w:t xml:space="preserve">Je moet de functie van de budgetlijn kunnen opstellen. De algemene gedaante luidt </w:t>
      </w:r>
      <w:r>
        <w:rPr>
          <w:rFonts w:cs="Arial"/>
          <w:b/>
          <w:bCs w:val="0"/>
          <w:kern w:val="0"/>
          <w:szCs w:val="22"/>
        </w:rPr>
        <w:t xml:space="preserve">Y = </w:t>
      </w:r>
      <w:r w:rsidRPr="00920D5D">
        <w:rPr>
          <w:rFonts w:cs="Arial"/>
          <w:b/>
          <w:bCs w:val="0"/>
          <w:kern w:val="0"/>
          <w:szCs w:val="22"/>
        </w:rPr>
        <w:t>-</w:t>
      </w:r>
      <w:r>
        <w:rPr>
          <w:rFonts w:cs="Arial"/>
          <w:b/>
          <w:bCs w:val="0"/>
          <w:kern w:val="0"/>
          <w:szCs w:val="22"/>
        </w:rPr>
        <w:t xml:space="preserve"> </w:t>
      </w:r>
      <w:proofErr w:type="spellStart"/>
      <w:r>
        <w:rPr>
          <w:rFonts w:cs="Arial"/>
          <w:b/>
          <w:bCs w:val="0"/>
          <w:kern w:val="0"/>
          <w:szCs w:val="22"/>
        </w:rPr>
        <w:t>aX</w:t>
      </w:r>
      <w:proofErr w:type="spellEnd"/>
      <w:r>
        <w:rPr>
          <w:rFonts w:cs="Arial"/>
          <w:b/>
          <w:bCs w:val="0"/>
          <w:kern w:val="0"/>
          <w:szCs w:val="22"/>
        </w:rPr>
        <w:t xml:space="preserve"> </w:t>
      </w:r>
      <w:r w:rsidRPr="00920D5D">
        <w:rPr>
          <w:rFonts w:cs="Arial"/>
          <w:b/>
          <w:bCs w:val="0"/>
          <w:kern w:val="0"/>
          <w:szCs w:val="22"/>
        </w:rPr>
        <w:t>+ b</w:t>
      </w:r>
      <w:r>
        <w:rPr>
          <w:rFonts w:cs="Arial"/>
          <w:bCs w:val="0"/>
          <w:kern w:val="0"/>
          <w:szCs w:val="22"/>
        </w:rPr>
        <w:t>, waarbij Y de hoeveelheid gekochte artikel A en X de hoeveelheid gekochte artikel B voorstelt. De richtingscoëfficiënt (a) hangt af van de prijsverhouding van beide goederen. De constante (b) hangt af van het inkomen en de prijs van artikel A.</w:t>
      </w:r>
    </w:p>
    <w:p w:rsidR="00920D5D" w:rsidRDefault="00920D5D" w:rsidP="00E208C0">
      <w:pPr>
        <w:numPr>
          <w:ilvl w:val="0"/>
          <w:numId w:val="1"/>
        </w:numPr>
        <w:autoSpaceDE w:val="0"/>
        <w:autoSpaceDN w:val="0"/>
        <w:adjustRightInd w:val="0"/>
        <w:rPr>
          <w:rFonts w:cs="Arial"/>
          <w:bCs w:val="0"/>
          <w:kern w:val="0"/>
          <w:szCs w:val="22"/>
        </w:rPr>
      </w:pPr>
      <w:r>
        <w:rPr>
          <w:rFonts w:cs="Arial"/>
          <w:bCs w:val="0"/>
          <w:kern w:val="0"/>
          <w:szCs w:val="22"/>
        </w:rPr>
        <w:t xml:space="preserve">De indifferentiecurve geeft alle goederencombinaties weer, die een consument een gelijke </w:t>
      </w:r>
      <w:r w:rsidR="0080010D">
        <w:rPr>
          <w:rFonts w:cs="Arial"/>
          <w:bCs w:val="0"/>
          <w:kern w:val="0"/>
          <w:szCs w:val="22"/>
        </w:rPr>
        <w:t>behoeftebevrediging</w:t>
      </w:r>
      <w:r>
        <w:rPr>
          <w:rFonts w:cs="Arial"/>
          <w:bCs w:val="0"/>
          <w:kern w:val="0"/>
          <w:szCs w:val="22"/>
        </w:rPr>
        <w:t xml:space="preserve"> oplever</w:t>
      </w:r>
      <w:r w:rsidR="0080010D">
        <w:rPr>
          <w:rFonts w:cs="Arial"/>
          <w:bCs w:val="0"/>
          <w:kern w:val="0"/>
          <w:szCs w:val="22"/>
        </w:rPr>
        <w:t>t</w:t>
      </w:r>
      <w:r>
        <w:rPr>
          <w:rFonts w:cs="Arial"/>
          <w:bCs w:val="0"/>
          <w:kern w:val="0"/>
          <w:szCs w:val="22"/>
        </w:rPr>
        <w:t>.</w:t>
      </w:r>
      <w:r w:rsidR="0080010D">
        <w:rPr>
          <w:rFonts w:cs="Arial"/>
          <w:bCs w:val="0"/>
          <w:kern w:val="0"/>
          <w:szCs w:val="22"/>
        </w:rPr>
        <w:t xml:space="preserve"> Hoe verder deze curve van de oorsprong is verwijderd, des te hoger de behoeftebevrediging.</w:t>
      </w:r>
    </w:p>
    <w:p w:rsidR="009569AE" w:rsidRDefault="009569AE" w:rsidP="00E208C0">
      <w:pPr>
        <w:autoSpaceDE w:val="0"/>
        <w:autoSpaceDN w:val="0"/>
        <w:adjustRightInd w:val="0"/>
        <w:rPr>
          <w:rFonts w:cs="Arial"/>
          <w:bCs w:val="0"/>
          <w:kern w:val="0"/>
          <w:szCs w:val="22"/>
        </w:rPr>
      </w:pPr>
    </w:p>
    <w:p w:rsidR="00E208C0" w:rsidRPr="00E208C0" w:rsidRDefault="00E208C0" w:rsidP="00E208C0">
      <w:pPr>
        <w:autoSpaceDE w:val="0"/>
        <w:autoSpaceDN w:val="0"/>
        <w:adjustRightInd w:val="0"/>
        <w:rPr>
          <w:rFonts w:cs="Arial"/>
          <w:b/>
          <w:kern w:val="0"/>
          <w:szCs w:val="22"/>
        </w:rPr>
      </w:pPr>
    </w:p>
    <w:p w:rsidR="00E208C0" w:rsidRPr="00800E2A" w:rsidRDefault="009542ED" w:rsidP="00E208C0">
      <w:pPr>
        <w:autoSpaceDE w:val="0"/>
        <w:autoSpaceDN w:val="0"/>
        <w:adjustRightInd w:val="0"/>
        <w:rPr>
          <w:rFonts w:cs="Arial"/>
          <w:b/>
          <w:kern w:val="0"/>
          <w:sz w:val="28"/>
          <w:szCs w:val="28"/>
        </w:rPr>
      </w:pPr>
      <w:r w:rsidRPr="00800E2A">
        <w:rPr>
          <w:rFonts w:cs="Arial"/>
          <w:b/>
          <w:kern w:val="0"/>
          <w:sz w:val="28"/>
          <w:szCs w:val="28"/>
        </w:rPr>
        <w:t xml:space="preserve">Domein C: </w:t>
      </w:r>
      <w:r w:rsidR="00E208C0" w:rsidRPr="00800E2A">
        <w:rPr>
          <w:rFonts w:cs="Arial"/>
          <w:b/>
          <w:kern w:val="0"/>
          <w:sz w:val="28"/>
          <w:szCs w:val="28"/>
        </w:rPr>
        <w:t>Concept</w:t>
      </w:r>
      <w:r w:rsidR="009569AE" w:rsidRPr="00800E2A">
        <w:rPr>
          <w:rFonts w:cs="Arial"/>
          <w:b/>
          <w:kern w:val="0"/>
          <w:sz w:val="28"/>
          <w:szCs w:val="28"/>
        </w:rPr>
        <w:t xml:space="preserve"> </w:t>
      </w:r>
      <w:r w:rsidR="00E208C0" w:rsidRPr="00800E2A">
        <w:rPr>
          <w:rFonts w:cs="Arial"/>
          <w:b/>
          <w:kern w:val="0"/>
          <w:sz w:val="28"/>
          <w:szCs w:val="28"/>
        </w:rPr>
        <w:t>Ruil</w:t>
      </w:r>
      <w:r w:rsidR="009569AE" w:rsidRPr="00800E2A">
        <w:rPr>
          <w:rFonts w:cs="Arial"/>
          <w:b/>
          <w:kern w:val="0"/>
          <w:sz w:val="28"/>
          <w:szCs w:val="28"/>
        </w:rPr>
        <w:t xml:space="preserve"> </w:t>
      </w:r>
    </w:p>
    <w:p w:rsidR="00E208C0" w:rsidRPr="005C4CB0" w:rsidRDefault="009569AE" w:rsidP="00E208C0">
      <w:pPr>
        <w:autoSpaceDE w:val="0"/>
        <w:autoSpaceDN w:val="0"/>
        <w:adjustRightInd w:val="0"/>
        <w:rPr>
          <w:rFonts w:cs="Arial"/>
          <w:bCs w:val="0"/>
          <w:i/>
          <w:iCs/>
          <w:kern w:val="0"/>
          <w:szCs w:val="22"/>
        </w:rPr>
      </w:pPr>
      <w:r w:rsidRPr="005C4CB0">
        <w:rPr>
          <w:rFonts w:cs="Arial"/>
          <w:bCs w:val="0"/>
          <w:i/>
          <w:iCs/>
          <w:kern w:val="0"/>
          <w:szCs w:val="22"/>
        </w:rPr>
        <w:t xml:space="preserve">Je moet </w:t>
      </w:r>
      <w:r w:rsidR="00E208C0" w:rsidRPr="005C4CB0">
        <w:rPr>
          <w:rFonts w:cs="Arial"/>
          <w:bCs w:val="0"/>
          <w:i/>
          <w:iCs/>
          <w:kern w:val="0"/>
          <w:szCs w:val="22"/>
        </w:rPr>
        <w:t xml:space="preserve">in contexten </w:t>
      </w:r>
      <w:r w:rsidRPr="005C4CB0">
        <w:rPr>
          <w:rFonts w:cs="Arial"/>
          <w:bCs w:val="0"/>
          <w:i/>
          <w:iCs/>
          <w:kern w:val="0"/>
          <w:szCs w:val="22"/>
        </w:rPr>
        <w:t>kunnen verklaren</w:t>
      </w:r>
      <w:r w:rsidR="00E208C0" w:rsidRPr="005C4CB0">
        <w:rPr>
          <w:rFonts w:cs="Arial"/>
          <w:bCs w:val="0"/>
          <w:i/>
          <w:iCs/>
          <w:kern w:val="0"/>
          <w:szCs w:val="22"/>
        </w:rPr>
        <w:t xml:space="preserve"> dat het ruilproces de basis vormt voor een</w:t>
      </w:r>
      <w:r w:rsidRPr="005C4CB0">
        <w:rPr>
          <w:rFonts w:cs="Arial"/>
          <w:bCs w:val="0"/>
          <w:i/>
          <w:iCs/>
          <w:kern w:val="0"/>
          <w:szCs w:val="22"/>
        </w:rPr>
        <w:t xml:space="preserve"> </w:t>
      </w:r>
      <w:r w:rsidR="00E208C0" w:rsidRPr="005C4CB0">
        <w:rPr>
          <w:rFonts w:cs="Arial"/>
          <w:bCs w:val="0"/>
          <w:i/>
          <w:iCs/>
          <w:kern w:val="0"/>
          <w:szCs w:val="22"/>
        </w:rPr>
        <w:t>optimale inzet van middelen en iedereen optimaal zijn comparatieve voordelen kan</w:t>
      </w:r>
      <w:r w:rsidRPr="005C4CB0">
        <w:rPr>
          <w:rFonts w:cs="Arial"/>
          <w:bCs w:val="0"/>
          <w:i/>
          <w:iCs/>
          <w:kern w:val="0"/>
          <w:szCs w:val="22"/>
        </w:rPr>
        <w:t xml:space="preserve"> </w:t>
      </w:r>
      <w:r w:rsidR="00E208C0" w:rsidRPr="005C4CB0">
        <w:rPr>
          <w:rFonts w:cs="Arial"/>
          <w:bCs w:val="0"/>
          <w:i/>
          <w:iCs/>
          <w:kern w:val="0"/>
          <w:szCs w:val="22"/>
        </w:rPr>
        <w:t xml:space="preserve">benutten. Voorts </w:t>
      </w:r>
      <w:r w:rsidRPr="005C4CB0">
        <w:rPr>
          <w:rFonts w:cs="Arial"/>
          <w:bCs w:val="0"/>
          <w:i/>
          <w:iCs/>
          <w:kern w:val="0"/>
          <w:szCs w:val="22"/>
        </w:rPr>
        <w:t>moet je kunnen</w:t>
      </w:r>
      <w:r w:rsidR="00E208C0" w:rsidRPr="005C4CB0">
        <w:rPr>
          <w:rFonts w:cs="Arial"/>
          <w:bCs w:val="0"/>
          <w:i/>
          <w:iCs/>
          <w:kern w:val="0"/>
          <w:szCs w:val="22"/>
        </w:rPr>
        <w:t xml:space="preserve"> analyseren dat ruil arbeidsdeling mogelijk maakt en op</w:t>
      </w:r>
      <w:r w:rsidRPr="005C4CB0">
        <w:rPr>
          <w:rFonts w:cs="Arial"/>
          <w:bCs w:val="0"/>
          <w:i/>
          <w:iCs/>
          <w:kern w:val="0"/>
          <w:szCs w:val="22"/>
        </w:rPr>
        <w:t xml:space="preserve"> </w:t>
      </w:r>
      <w:r w:rsidR="00E208C0" w:rsidRPr="005C4CB0">
        <w:rPr>
          <w:rFonts w:cs="Arial"/>
          <w:bCs w:val="0"/>
          <w:i/>
          <w:iCs/>
          <w:kern w:val="0"/>
          <w:szCs w:val="22"/>
        </w:rPr>
        <w:t>welke manier geld het ruilproces soepeler laat verlopen.</w:t>
      </w:r>
    </w:p>
    <w:p w:rsidR="00E208C0" w:rsidRDefault="00E208C0" w:rsidP="00E208C0">
      <w:pPr>
        <w:autoSpaceDE w:val="0"/>
        <w:autoSpaceDN w:val="0"/>
        <w:adjustRightInd w:val="0"/>
        <w:rPr>
          <w:rFonts w:cs="Arial"/>
          <w:b/>
          <w:kern w:val="0"/>
          <w:szCs w:val="22"/>
        </w:rPr>
      </w:pPr>
    </w:p>
    <w:p w:rsidR="009569AE" w:rsidRDefault="00376BCA" w:rsidP="006E149A">
      <w:pPr>
        <w:numPr>
          <w:ilvl w:val="0"/>
          <w:numId w:val="1"/>
        </w:numPr>
        <w:autoSpaceDE w:val="0"/>
        <w:autoSpaceDN w:val="0"/>
        <w:adjustRightInd w:val="0"/>
        <w:rPr>
          <w:rFonts w:cs="Arial"/>
          <w:kern w:val="0"/>
          <w:szCs w:val="22"/>
        </w:rPr>
      </w:pPr>
      <w:r>
        <w:rPr>
          <w:rFonts w:cs="Arial"/>
          <w:kern w:val="0"/>
          <w:szCs w:val="22"/>
        </w:rPr>
        <w:t xml:space="preserve">Bedrijven brengen </w:t>
      </w:r>
      <w:r w:rsidR="006E149A">
        <w:rPr>
          <w:rFonts w:cs="Arial"/>
          <w:kern w:val="0"/>
          <w:szCs w:val="22"/>
        </w:rPr>
        <w:t xml:space="preserve">economische </w:t>
      </w:r>
      <w:r>
        <w:rPr>
          <w:rFonts w:cs="Arial"/>
          <w:kern w:val="0"/>
          <w:szCs w:val="22"/>
        </w:rPr>
        <w:t>goederen voort (</w:t>
      </w:r>
      <w:r w:rsidRPr="006E149A">
        <w:rPr>
          <w:rFonts w:cs="Arial"/>
          <w:b/>
          <w:kern w:val="0"/>
          <w:szCs w:val="22"/>
        </w:rPr>
        <w:t>produceren</w:t>
      </w:r>
      <w:r>
        <w:rPr>
          <w:rFonts w:cs="Arial"/>
          <w:kern w:val="0"/>
          <w:szCs w:val="22"/>
        </w:rPr>
        <w:t>) met behulp van schaarse productiefactoren (arbeid, kapitaal, natuur en ondernemerschap).</w:t>
      </w:r>
      <w:r w:rsidR="006E149A">
        <w:rPr>
          <w:rFonts w:cs="Arial"/>
          <w:kern w:val="0"/>
          <w:szCs w:val="22"/>
        </w:rPr>
        <w:t xml:space="preserve"> Gezinnen schaffen deze goederen en diensten aan. Dit noem je </w:t>
      </w:r>
      <w:r w:rsidR="006E149A" w:rsidRPr="006E149A">
        <w:rPr>
          <w:rFonts w:cs="Arial"/>
          <w:b/>
          <w:kern w:val="0"/>
          <w:szCs w:val="22"/>
        </w:rPr>
        <w:t>consumeren</w:t>
      </w:r>
      <w:r w:rsidR="006E149A">
        <w:rPr>
          <w:rFonts w:cs="Arial"/>
          <w:kern w:val="0"/>
          <w:szCs w:val="22"/>
        </w:rPr>
        <w:t xml:space="preserve">. Geld in de functie van </w:t>
      </w:r>
      <w:r w:rsidR="006E149A" w:rsidRPr="006E149A">
        <w:rPr>
          <w:rFonts w:cs="Arial"/>
          <w:b/>
          <w:kern w:val="0"/>
          <w:szCs w:val="22"/>
        </w:rPr>
        <w:t>ruilmidde</w:t>
      </w:r>
      <w:r w:rsidR="006E149A">
        <w:rPr>
          <w:rFonts w:cs="Arial"/>
          <w:kern w:val="0"/>
          <w:szCs w:val="22"/>
        </w:rPr>
        <w:t>l maakt deze handel gemakkelijk.</w:t>
      </w:r>
    </w:p>
    <w:p w:rsidR="00FF1162" w:rsidRPr="00FF1162" w:rsidRDefault="00FF1162" w:rsidP="006E149A">
      <w:pPr>
        <w:numPr>
          <w:ilvl w:val="0"/>
          <w:numId w:val="1"/>
        </w:numPr>
        <w:autoSpaceDE w:val="0"/>
        <w:autoSpaceDN w:val="0"/>
        <w:adjustRightInd w:val="0"/>
        <w:rPr>
          <w:rFonts w:cs="Arial"/>
          <w:kern w:val="0"/>
          <w:szCs w:val="22"/>
        </w:rPr>
      </w:pPr>
      <w:r>
        <w:rPr>
          <w:rFonts w:cs="Arial"/>
          <w:kern w:val="0"/>
          <w:szCs w:val="22"/>
        </w:rPr>
        <w:t xml:space="preserve">Wanneer </w:t>
      </w:r>
      <w:r>
        <w:t xml:space="preserve">je goederen ruilt, spreek je van </w:t>
      </w:r>
      <w:r>
        <w:rPr>
          <w:b/>
        </w:rPr>
        <w:t>directe ruil.</w:t>
      </w:r>
    </w:p>
    <w:p w:rsidR="00FF1162" w:rsidRDefault="00FF1162" w:rsidP="006E149A">
      <w:pPr>
        <w:numPr>
          <w:ilvl w:val="0"/>
          <w:numId w:val="1"/>
        </w:numPr>
        <w:autoSpaceDE w:val="0"/>
        <w:autoSpaceDN w:val="0"/>
        <w:adjustRightInd w:val="0"/>
        <w:rPr>
          <w:rFonts w:cs="Arial"/>
          <w:kern w:val="0"/>
          <w:szCs w:val="22"/>
        </w:rPr>
      </w:pPr>
      <w:r>
        <w:t>Directe ruilhandel kent twee problemen. Het eerste probleem is dat het artikel dat twee mensen hebben om te ruilen, in waarde ongelijk is</w:t>
      </w:r>
      <w:r w:rsidR="00B03A21">
        <w:t>. Een tweede probleem dat zich kan voordoen is dat een persoon behoefte heeft aan het artikel van een ander, maar niet omgekeerd.</w:t>
      </w:r>
    </w:p>
    <w:p w:rsidR="006E149A" w:rsidRPr="00080C7C" w:rsidRDefault="006E149A" w:rsidP="006E149A">
      <w:pPr>
        <w:numPr>
          <w:ilvl w:val="0"/>
          <w:numId w:val="1"/>
        </w:numPr>
        <w:autoSpaceDE w:val="0"/>
        <w:autoSpaceDN w:val="0"/>
        <w:adjustRightInd w:val="0"/>
        <w:rPr>
          <w:rFonts w:cs="Arial"/>
          <w:kern w:val="0"/>
          <w:szCs w:val="22"/>
        </w:rPr>
      </w:pPr>
      <w:r>
        <w:rPr>
          <w:rFonts w:cs="Arial"/>
          <w:kern w:val="0"/>
          <w:szCs w:val="22"/>
        </w:rPr>
        <w:lastRenderedPageBreak/>
        <w:t xml:space="preserve">Handel ontstaat niet alleen bij de aanwezigheid van </w:t>
      </w:r>
      <w:r>
        <w:rPr>
          <w:b/>
        </w:rPr>
        <w:t>absolute kostenverschillen</w:t>
      </w:r>
      <w:r>
        <w:t xml:space="preserve">. Deze kunnen ontstaan door taakverdeling (specialisatie). Ook bij </w:t>
      </w:r>
      <w:r>
        <w:rPr>
          <w:b/>
        </w:rPr>
        <w:t xml:space="preserve">relatieve </w:t>
      </w:r>
      <w:r w:rsidR="00B24ECF">
        <w:rPr>
          <w:b/>
        </w:rPr>
        <w:t xml:space="preserve">(comparatieve) </w:t>
      </w:r>
      <w:r>
        <w:rPr>
          <w:b/>
        </w:rPr>
        <w:t xml:space="preserve">kostenverschillen </w:t>
      </w:r>
      <w:r>
        <w:t>kan handel ontstaan. Het blijkt dan toch voordeliger om te specialiseren in iets dat nog meer geld oplevert, dan datgene wat je niet meer zelf doet.</w:t>
      </w:r>
    </w:p>
    <w:p w:rsidR="0080010D" w:rsidRPr="00E208C0" w:rsidRDefault="00080C7C" w:rsidP="0080010D">
      <w:pPr>
        <w:numPr>
          <w:ilvl w:val="0"/>
          <w:numId w:val="1"/>
        </w:numPr>
        <w:autoSpaceDE w:val="0"/>
        <w:autoSpaceDN w:val="0"/>
        <w:adjustRightInd w:val="0"/>
        <w:rPr>
          <w:rFonts w:cs="Arial"/>
          <w:bCs w:val="0"/>
          <w:kern w:val="0"/>
          <w:szCs w:val="22"/>
        </w:rPr>
      </w:pPr>
      <w:r w:rsidRPr="00080C7C">
        <w:rPr>
          <w:b/>
        </w:rPr>
        <w:t>S</w:t>
      </w:r>
      <w:r w:rsidRPr="00080C7C">
        <w:rPr>
          <w:rFonts w:cs="Arial"/>
          <w:b/>
          <w:bCs w:val="0"/>
          <w:kern w:val="0"/>
          <w:szCs w:val="22"/>
        </w:rPr>
        <w:t>pecialisatie</w:t>
      </w:r>
      <w:r w:rsidRPr="00E208C0">
        <w:rPr>
          <w:rFonts w:cs="Arial"/>
          <w:bCs w:val="0"/>
          <w:kern w:val="0"/>
          <w:szCs w:val="22"/>
        </w:rPr>
        <w:t xml:space="preserve"> en </w:t>
      </w:r>
      <w:r w:rsidRPr="00080C7C">
        <w:rPr>
          <w:rFonts w:cs="Arial"/>
          <w:b/>
          <w:bCs w:val="0"/>
          <w:kern w:val="0"/>
          <w:szCs w:val="22"/>
        </w:rPr>
        <w:t>arbeidsverdeling</w:t>
      </w:r>
      <w:r w:rsidRPr="00E208C0">
        <w:rPr>
          <w:rFonts w:cs="Arial"/>
          <w:bCs w:val="0"/>
          <w:kern w:val="0"/>
          <w:szCs w:val="22"/>
        </w:rPr>
        <w:t xml:space="preserve"> </w:t>
      </w:r>
      <w:r>
        <w:rPr>
          <w:rFonts w:cs="Arial"/>
          <w:bCs w:val="0"/>
          <w:kern w:val="0"/>
          <w:szCs w:val="22"/>
        </w:rPr>
        <w:t xml:space="preserve">doen </w:t>
      </w:r>
      <w:r w:rsidRPr="00E208C0">
        <w:rPr>
          <w:rFonts w:cs="Arial"/>
          <w:bCs w:val="0"/>
          <w:kern w:val="0"/>
          <w:szCs w:val="22"/>
        </w:rPr>
        <w:t>de arbeidsproductiviteit toenemen</w:t>
      </w:r>
      <w:r w:rsidR="0080010D">
        <w:rPr>
          <w:rFonts w:cs="Arial"/>
          <w:bCs w:val="0"/>
          <w:kern w:val="0"/>
          <w:szCs w:val="22"/>
        </w:rPr>
        <w:t>, dat is de</w:t>
      </w:r>
      <w:r>
        <w:rPr>
          <w:rFonts w:cs="Arial"/>
          <w:bCs w:val="0"/>
          <w:kern w:val="0"/>
          <w:szCs w:val="22"/>
        </w:rPr>
        <w:t xml:space="preserve"> </w:t>
      </w:r>
      <w:r w:rsidR="0080010D">
        <w:rPr>
          <w:rFonts w:cs="Arial"/>
          <w:bCs w:val="0"/>
          <w:kern w:val="0"/>
          <w:szCs w:val="22"/>
        </w:rPr>
        <w:t xml:space="preserve">gemiddelde </w:t>
      </w:r>
      <w:r>
        <w:rPr>
          <w:rFonts w:cs="Arial"/>
          <w:bCs w:val="0"/>
          <w:kern w:val="0"/>
          <w:szCs w:val="22"/>
        </w:rPr>
        <w:t>productie</w:t>
      </w:r>
      <w:r w:rsidR="0080010D">
        <w:rPr>
          <w:rFonts w:cs="Arial"/>
          <w:bCs w:val="0"/>
          <w:kern w:val="0"/>
          <w:szCs w:val="22"/>
        </w:rPr>
        <w:t xml:space="preserve"> per werknemer</w:t>
      </w:r>
      <w:r>
        <w:rPr>
          <w:rFonts w:cs="Arial"/>
          <w:bCs w:val="0"/>
          <w:kern w:val="0"/>
          <w:szCs w:val="22"/>
        </w:rPr>
        <w:t>.</w:t>
      </w:r>
    </w:p>
    <w:p w:rsidR="00080C7C" w:rsidRDefault="006E149A" w:rsidP="00080C7C">
      <w:pPr>
        <w:numPr>
          <w:ilvl w:val="0"/>
          <w:numId w:val="1"/>
        </w:numPr>
        <w:autoSpaceDE w:val="0"/>
        <w:autoSpaceDN w:val="0"/>
        <w:adjustRightInd w:val="0"/>
      </w:pPr>
      <w:r>
        <w:rPr>
          <w:rFonts w:cs="Arial"/>
          <w:kern w:val="0"/>
          <w:szCs w:val="22"/>
        </w:rPr>
        <w:t xml:space="preserve">Een ruileconomie heeft een </w:t>
      </w:r>
      <w:r>
        <w:t xml:space="preserve">rechtssysteem nodig om </w:t>
      </w:r>
      <w:r>
        <w:rPr>
          <w:b/>
        </w:rPr>
        <w:t>eigendomsrechten</w:t>
      </w:r>
      <w:r>
        <w:t xml:space="preserve"> te beschermen</w:t>
      </w:r>
      <w:r w:rsidR="00080C7C">
        <w:t xml:space="preserve">. Dit eigendomsrecht heeft betrekking op allerlei zaken en heeft daarom ook verschillende benamingen. De bekendste zijn </w:t>
      </w:r>
      <w:r w:rsidR="00080C7C">
        <w:rPr>
          <w:i/>
        </w:rPr>
        <w:t>het auteursrecht</w:t>
      </w:r>
      <w:r w:rsidR="00080C7C">
        <w:t xml:space="preserve">, </w:t>
      </w:r>
      <w:r w:rsidR="00080C7C">
        <w:rPr>
          <w:i/>
        </w:rPr>
        <w:t>het merkenrecht</w:t>
      </w:r>
      <w:r w:rsidR="00080C7C">
        <w:t xml:space="preserve">, </w:t>
      </w:r>
      <w:r w:rsidR="00080C7C">
        <w:rPr>
          <w:i/>
        </w:rPr>
        <w:t>he</w:t>
      </w:r>
      <w:r w:rsidR="00080C7C">
        <w:t xml:space="preserve">t </w:t>
      </w:r>
      <w:r w:rsidR="00080C7C">
        <w:rPr>
          <w:i/>
        </w:rPr>
        <w:t>octrooirecht</w:t>
      </w:r>
      <w:r w:rsidR="00080C7C">
        <w:t xml:space="preserve"> enz. In deze gevallen spreken we ook wel van </w:t>
      </w:r>
      <w:r w:rsidR="00080C7C">
        <w:rPr>
          <w:b/>
        </w:rPr>
        <w:t>geestelijk</w:t>
      </w:r>
      <w:r w:rsidR="00080C7C">
        <w:t xml:space="preserve"> of </w:t>
      </w:r>
      <w:r w:rsidR="00080C7C">
        <w:rPr>
          <w:b/>
        </w:rPr>
        <w:t>intellectueel eigendom</w:t>
      </w:r>
      <w:r w:rsidR="00080C7C">
        <w:t xml:space="preserve">. </w:t>
      </w:r>
    </w:p>
    <w:p w:rsidR="00080C7C" w:rsidRDefault="00080C7C" w:rsidP="00080C7C">
      <w:pPr>
        <w:numPr>
          <w:ilvl w:val="0"/>
          <w:numId w:val="1"/>
        </w:numPr>
        <w:autoSpaceDE w:val="0"/>
        <w:autoSpaceDN w:val="0"/>
        <w:adjustRightInd w:val="0"/>
      </w:pPr>
      <w:r>
        <w:t xml:space="preserve">Aan ruil zitten vaak extra kosten verbonden, om de ruiltransactie goed te kunnen laten verlopen. We noemen deze extra kosten de </w:t>
      </w:r>
      <w:r>
        <w:rPr>
          <w:b/>
        </w:rPr>
        <w:t>transactiekosten</w:t>
      </w:r>
      <w:r>
        <w:t>.</w:t>
      </w:r>
    </w:p>
    <w:p w:rsidR="009569AE" w:rsidRPr="00080C7C" w:rsidRDefault="00080C7C" w:rsidP="00E208C0">
      <w:pPr>
        <w:numPr>
          <w:ilvl w:val="0"/>
          <w:numId w:val="1"/>
        </w:numPr>
        <w:autoSpaceDE w:val="0"/>
        <w:autoSpaceDN w:val="0"/>
        <w:adjustRightInd w:val="0"/>
        <w:rPr>
          <w:rFonts w:cs="Arial"/>
          <w:b/>
          <w:kern w:val="0"/>
          <w:szCs w:val="22"/>
        </w:rPr>
      </w:pPr>
      <w:r>
        <w:rPr>
          <w:rFonts w:cs="Arial"/>
          <w:kern w:val="0"/>
          <w:szCs w:val="22"/>
        </w:rPr>
        <w:t xml:space="preserve">Een betrouwbaar betaalmiddel leidt tot meer ruilhandel en daarmee tot meer welvaart. </w:t>
      </w:r>
    </w:p>
    <w:p w:rsidR="00E208C0" w:rsidRPr="00FF1162" w:rsidRDefault="00080C7C" w:rsidP="00E208C0">
      <w:pPr>
        <w:numPr>
          <w:ilvl w:val="0"/>
          <w:numId w:val="1"/>
        </w:numPr>
        <w:autoSpaceDE w:val="0"/>
        <w:autoSpaceDN w:val="0"/>
        <w:adjustRightInd w:val="0"/>
        <w:rPr>
          <w:rFonts w:cs="Arial"/>
          <w:bCs w:val="0"/>
          <w:kern w:val="0"/>
          <w:szCs w:val="22"/>
        </w:rPr>
      </w:pPr>
      <w:r>
        <w:rPr>
          <w:rFonts w:cs="Arial"/>
          <w:kern w:val="0"/>
          <w:szCs w:val="22"/>
        </w:rPr>
        <w:t xml:space="preserve">Een belangrijk welvaartscriterium is dat van </w:t>
      </w:r>
      <w:r w:rsidRPr="00FF1162">
        <w:rPr>
          <w:rFonts w:cs="Arial"/>
          <w:b/>
          <w:kern w:val="0"/>
          <w:szCs w:val="22"/>
        </w:rPr>
        <w:t>Pareto</w:t>
      </w:r>
      <w:r>
        <w:rPr>
          <w:rFonts w:cs="Arial"/>
          <w:kern w:val="0"/>
          <w:szCs w:val="22"/>
        </w:rPr>
        <w:t xml:space="preserve">. </w:t>
      </w:r>
      <w:r w:rsidR="00FF1162">
        <w:rPr>
          <w:rFonts w:cs="Arial"/>
          <w:kern w:val="0"/>
          <w:szCs w:val="22"/>
        </w:rPr>
        <w:t>Deze stelt dat de welvaart toeneemt zolang mensen</w:t>
      </w:r>
      <w:r w:rsidR="00FF1162">
        <w:t xml:space="preserve"> er in principe op vooruit gaat, terwijl niemand er op achteruit gaat.</w:t>
      </w:r>
    </w:p>
    <w:p w:rsidR="00E208C0" w:rsidRDefault="00FF1162" w:rsidP="00E208C0">
      <w:pPr>
        <w:numPr>
          <w:ilvl w:val="0"/>
          <w:numId w:val="1"/>
        </w:numPr>
        <w:autoSpaceDE w:val="0"/>
        <w:autoSpaceDN w:val="0"/>
        <w:adjustRightInd w:val="0"/>
        <w:rPr>
          <w:rFonts w:cs="Arial"/>
          <w:bCs w:val="0"/>
          <w:kern w:val="0"/>
          <w:szCs w:val="22"/>
        </w:rPr>
      </w:pPr>
      <w:r>
        <w:t>G</w:t>
      </w:r>
      <w:r w:rsidR="00E208C0" w:rsidRPr="00E208C0">
        <w:rPr>
          <w:rFonts w:cs="Arial"/>
          <w:bCs w:val="0"/>
          <w:kern w:val="0"/>
          <w:szCs w:val="22"/>
        </w:rPr>
        <w:t>eld</w:t>
      </w:r>
      <w:r>
        <w:rPr>
          <w:rFonts w:cs="Arial"/>
          <w:bCs w:val="0"/>
          <w:kern w:val="0"/>
          <w:szCs w:val="22"/>
        </w:rPr>
        <w:t xml:space="preserve"> heeft drie functies. Dat zijn die van </w:t>
      </w:r>
      <w:r w:rsidR="00E208C0" w:rsidRPr="00E208C0">
        <w:rPr>
          <w:rFonts w:cs="Arial"/>
          <w:bCs w:val="0"/>
          <w:kern w:val="0"/>
          <w:szCs w:val="22"/>
        </w:rPr>
        <w:t>ruil</w:t>
      </w:r>
      <w:r>
        <w:rPr>
          <w:rFonts w:cs="Arial"/>
          <w:bCs w:val="0"/>
          <w:kern w:val="0"/>
          <w:szCs w:val="22"/>
        </w:rPr>
        <w:t>middel</w:t>
      </w:r>
      <w:r w:rsidR="00E208C0" w:rsidRPr="00E208C0">
        <w:rPr>
          <w:rFonts w:cs="Arial"/>
          <w:bCs w:val="0"/>
          <w:kern w:val="0"/>
          <w:szCs w:val="22"/>
        </w:rPr>
        <w:t>, reken</w:t>
      </w:r>
      <w:r>
        <w:rPr>
          <w:rFonts w:cs="Arial"/>
          <w:bCs w:val="0"/>
          <w:kern w:val="0"/>
          <w:szCs w:val="22"/>
        </w:rPr>
        <w:t>middel</w:t>
      </w:r>
      <w:r w:rsidR="00B03A21">
        <w:rPr>
          <w:rFonts w:cs="Arial"/>
          <w:bCs w:val="0"/>
          <w:kern w:val="0"/>
          <w:szCs w:val="22"/>
        </w:rPr>
        <w:t xml:space="preserve"> en oppotmiddel.</w:t>
      </w:r>
    </w:p>
    <w:p w:rsidR="00B03A21" w:rsidRPr="00B03A21" w:rsidRDefault="00B03A21" w:rsidP="00E208C0">
      <w:pPr>
        <w:numPr>
          <w:ilvl w:val="0"/>
          <w:numId w:val="1"/>
        </w:numPr>
        <w:autoSpaceDE w:val="0"/>
        <w:autoSpaceDN w:val="0"/>
        <w:adjustRightInd w:val="0"/>
        <w:rPr>
          <w:rFonts w:cs="Arial"/>
          <w:bCs w:val="0"/>
          <w:kern w:val="0"/>
          <w:szCs w:val="22"/>
        </w:rPr>
      </w:pPr>
      <w:r>
        <w:rPr>
          <w:rFonts w:cs="Arial"/>
          <w:bCs w:val="0"/>
          <w:kern w:val="0"/>
          <w:szCs w:val="22"/>
        </w:rPr>
        <w:t xml:space="preserve">Kenmerken van een goed ruilmiddel zijn: het is </w:t>
      </w:r>
      <w:r>
        <w:rPr>
          <w:b/>
        </w:rPr>
        <w:t>schaars</w:t>
      </w:r>
      <w:r>
        <w:t xml:space="preserve"> zijn. Men moet het ook algemeen willen accepteren (</w:t>
      </w:r>
      <w:r>
        <w:rPr>
          <w:b/>
        </w:rPr>
        <w:t>algemeen aanvaardbaar</w:t>
      </w:r>
      <w:r>
        <w:t xml:space="preserve">). </w:t>
      </w:r>
      <w:r w:rsidR="00755E95">
        <w:t xml:space="preserve">Het moet dus </w:t>
      </w:r>
      <w:r w:rsidR="00755E95">
        <w:rPr>
          <w:b/>
        </w:rPr>
        <w:t>betrouwbaar</w:t>
      </w:r>
      <w:r w:rsidR="00755E95">
        <w:t xml:space="preserve"> zijn. </w:t>
      </w:r>
      <w:r>
        <w:t xml:space="preserve">Daarnaast moet het ook </w:t>
      </w:r>
      <w:r>
        <w:rPr>
          <w:b/>
        </w:rPr>
        <w:t>eenvoudig vervoerbaar</w:t>
      </w:r>
      <w:r>
        <w:t xml:space="preserve"> zijn en men moet het geld langere tijd kunnen bewaren, het geld moet </w:t>
      </w:r>
      <w:r>
        <w:rPr>
          <w:b/>
        </w:rPr>
        <w:t>duurzaam</w:t>
      </w:r>
      <w:r>
        <w:t xml:space="preserve"> zijn.</w:t>
      </w:r>
    </w:p>
    <w:p w:rsidR="00B03A21" w:rsidRPr="00B03A21" w:rsidRDefault="00B03A21" w:rsidP="00E208C0">
      <w:pPr>
        <w:numPr>
          <w:ilvl w:val="0"/>
          <w:numId w:val="1"/>
        </w:numPr>
        <w:autoSpaceDE w:val="0"/>
        <w:autoSpaceDN w:val="0"/>
        <w:adjustRightInd w:val="0"/>
        <w:rPr>
          <w:rFonts w:cs="Arial"/>
          <w:bCs w:val="0"/>
          <w:kern w:val="0"/>
          <w:szCs w:val="22"/>
        </w:rPr>
      </w:pPr>
      <w:r>
        <w:rPr>
          <w:rFonts w:cs="Arial"/>
          <w:bCs w:val="0"/>
          <w:kern w:val="0"/>
          <w:szCs w:val="22"/>
        </w:rPr>
        <w:t xml:space="preserve">Wanneer er teveel geld in omloop is, kan er inflatie ontstaan. Economen </w:t>
      </w:r>
      <w:r>
        <w:t xml:space="preserve">noemen prijsstijging </w:t>
      </w:r>
      <w:r w:rsidRPr="00586419">
        <w:rPr>
          <w:b/>
        </w:rPr>
        <w:t>inflatie</w:t>
      </w:r>
      <w:r>
        <w:rPr>
          <w:b/>
        </w:rPr>
        <w:t>.</w:t>
      </w:r>
      <w:r>
        <w:t xml:space="preserve"> Het gevolg van inflatie is </w:t>
      </w:r>
      <w:r w:rsidRPr="00586419">
        <w:rPr>
          <w:b/>
        </w:rPr>
        <w:t>geldontwaarding</w:t>
      </w:r>
      <w:r>
        <w:t>. Als geld zijn waarde verliest gaan mensen weer over op een gewone ruileconomie die echter veel minder efficiënt is. Met als gevolg een afname van de welvaart.</w:t>
      </w:r>
    </w:p>
    <w:p w:rsidR="00B03A21" w:rsidRPr="009223D7" w:rsidRDefault="00B03A21" w:rsidP="00E208C0">
      <w:pPr>
        <w:numPr>
          <w:ilvl w:val="0"/>
          <w:numId w:val="1"/>
        </w:numPr>
        <w:autoSpaceDE w:val="0"/>
        <w:autoSpaceDN w:val="0"/>
        <w:adjustRightInd w:val="0"/>
        <w:rPr>
          <w:rFonts w:cs="Arial"/>
          <w:bCs w:val="0"/>
          <w:kern w:val="0"/>
          <w:szCs w:val="22"/>
        </w:rPr>
      </w:pPr>
      <w:r>
        <w:rPr>
          <w:rFonts w:cs="Arial"/>
          <w:bCs w:val="0"/>
          <w:kern w:val="0"/>
          <w:szCs w:val="22"/>
        </w:rPr>
        <w:t>Tijdens het bestaan van gouden en zilveren munten</w:t>
      </w:r>
      <w:r w:rsidR="009223D7">
        <w:rPr>
          <w:rFonts w:cs="Arial"/>
          <w:bCs w:val="0"/>
          <w:kern w:val="0"/>
          <w:szCs w:val="22"/>
        </w:rPr>
        <w:t xml:space="preserve">, ook wel </w:t>
      </w:r>
      <w:r w:rsidR="009223D7" w:rsidRPr="009223D7">
        <w:rPr>
          <w:rFonts w:cs="Arial"/>
          <w:b/>
          <w:bCs w:val="0"/>
          <w:kern w:val="0"/>
          <w:szCs w:val="22"/>
        </w:rPr>
        <w:t>standaardmunten</w:t>
      </w:r>
      <w:r w:rsidR="009223D7">
        <w:rPr>
          <w:rFonts w:cs="Arial"/>
          <w:bCs w:val="0"/>
          <w:kern w:val="0"/>
          <w:szCs w:val="22"/>
        </w:rPr>
        <w:t xml:space="preserve"> genoemd,</w:t>
      </w:r>
      <w:r>
        <w:rPr>
          <w:rFonts w:cs="Arial"/>
          <w:bCs w:val="0"/>
          <w:kern w:val="0"/>
          <w:szCs w:val="22"/>
        </w:rPr>
        <w:t xml:space="preserve"> </w:t>
      </w:r>
      <w:r>
        <w:t xml:space="preserve">was het </w:t>
      </w:r>
      <w:r>
        <w:rPr>
          <w:b/>
        </w:rPr>
        <w:t>snoeien</w:t>
      </w:r>
      <w:r>
        <w:t xml:space="preserve"> </w:t>
      </w:r>
      <w:r w:rsidR="009223D7">
        <w:t>daarvan een veel voorkomend verschijnsel</w:t>
      </w:r>
      <w:r>
        <w:t xml:space="preserve">. Men schaafde of knipte </w:t>
      </w:r>
      <w:r w:rsidR="009223D7">
        <w:t xml:space="preserve">dan </w:t>
      </w:r>
      <w:r>
        <w:t xml:space="preserve">stukjes van de buitenkant af. </w:t>
      </w:r>
    </w:p>
    <w:p w:rsidR="009223D7" w:rsidRPr="009223D7" w:rsidRDefault="009223D7" w:rsidP="00E208C0">
      <w:pPr>
        <w:numPr>
          <w:ilvl w:val="0"/>
          <w:numId w:val="1"/>
        </w:numPr>
        <w:autoSpaceDE w:val="0"/>
        <w:autoSpaceDN w:val="0"/>
        <w:adjustRightInd w:val="0"/>
        <w:rPr>
          <w:rFonts w:cs="Arial"/>
          <w:bCs w:val="0"/>
          <w:kern w:val="0"/>
          <w:szCs w:val="22"/>
        </w:rPr>
      </w:pPr>
      <w:r>
        <w:t xml:space="preserve">Deze beschadigde munten gebruikte men het liefst in het betalingsverkeer. De gave munten spaarde men. Daardoor verdween het goede geld uit roulatie en bleef het slechte geld bestaan: </w:t>
      </w:r>
      <w:r w:rsidRPr="009223D7">
        <w:rPr>
          <w:b/>
        </w:rPr>
        <w:t xml:space="preserve">Wet van </w:t>
      </w:r>
      <w:proofErr w:type="spellStart"/>
      <w:r w:rsidRPr="009223D7">
        <w:rPr>
          <w:b/>
        </w:rPr>
        <w:t>Gresham</w:t>
      </w:r>
      <w:proofErr w:type="spellEnd"/>
      <w:r>
        <w:t>.</w:t>
      </w:r>
    </w:p>
    <w:p w:rsidR="009223D7" w:rsidRDefault="009223D7" w:rsidP="009223D7">
      <w:pPr>
        <w:numPr>
          <w:ilvl w:val="0"/>
          <w:numId w:val="1"/>
        </w:numPr>
        <w:autoSpaceDE w:val="0"/>
        <w:autoSpaceDN w:val="0"/>
        <w:adjustRightInd w:val="0"/>
      </w:pPr>
      <w:r>
        <w:t xml:space="preserve">De waarde die het geld vertegenwoordigt, noem je de </w:t>
      </w:r>
      <w:r>
        <w:rPr>
          <w:b/>
        </w:rPr>
        <w:t>nominale waarde</w:t>
      </w:r>
      <w:r>
        <w:t xml:space="preserve">. Dat is het bedrag dat op het geld staat vermeld. Dat is wat anders dan de waarde van het materiaal, waaruit dat geld is gemaakt. De materiaalwaarde noem je de </w:t>
      </w:r>
      <w:r>
        <w:rPr>
          <w:b/>
        </w:rPr>
        <w:t>intrinsieke waarde</w:t>
      </w:r>
      <w:r>
        <w:t xml:space="preserve">. Bij gouden en zilveren munten waren de nominale en intrinsieke waarde vaak aan elkaar gelijk. Je spreekt dan over </w:t>
      </w:r>
      <w:r>
        <w:rPr>
          <w:b/>
        </w:rPr>
        <w:t>standaardmunten</w:t>
      </w:r>
      <w:r>
        <w:t>.</w:t>
      </w:r>
    </w:p>
    <w:p w:rsidR="009223D7" w:rsidRPr="009223D7" w:rsidRDefault="009223D7" w:rsidP="00E208C0">
      <w:pPr>
        <w:numPr>
          <w:ilvl w:val="0"/>
          <w:numId w:val="1"/>
        </w:numPr>
        <w:autoSpaceDE w:val="0"/>
        <w:autoSpaceDN w:val="0"/>
        <w:adjustRightInd w:val="0"/>
        <w:rPr>
          <w:rFonts w:cs="Arial"/>
          <w:bCs w:val="0"/>
          <w:kern w:val="0"/>
          <w:szCs w:val="22"/>
        </w:rPr>
      </w:pPr>
      <w:r>
        <w:rPr>
          <w:rFonts w:cs="Arial"/>
          <w:bCs w:val="0"/>
          <w:kern w:val="0"/>
          <w:szCs w:val="22"/>
        </w:rPr>
        <w:t xml:space="preserve">Geld </w:t>
      </w:r>
      <w:r>
        <w:t xml:space="preserve">waarvan de nominale waarde de intrinsieke waarde overtreft noem je </w:t>
      </w:r>
      <w:r>
        <w:rPr>
          <w:b/>
        </w:rPr>
        <w:t>fiduciair geld.</w:t>
      </w:r>
    </w:p>
    <w:p w:rsidR="009223D7" w:rsidRPr="009223D7" w:rsidRDefault="009223D7" w:rsidP="00E208C0">
      <w:pPr>
        <w:numPr>
          <w:ilvl w:val="0"/>
          <w:numId w:val="1"/>
        </w:numPr>
        <w:autoSpaceDE w:val="0"/>
        <w:autoSpaceDN w:val="0"/>
        <w:adjustRightInd w:val="0"/>
        <w:rPr>
          <w:rFonts w:cs="Arial"/>
          <w:bCs w:val="0"/>
          <w:kern w:val="0"/>
          <w:szCs w:val="22"/>
        </w:rPr>
      </w:pPr>
      <w:r>
        <w:t xml:space="preserve">Chartaal geld is stoffelijk geld. Daaronder vallen de munten en bankbiljetten. Daarnaast kennen we ook onstoffelijk geld, het </w:t>
      </w:r>
      <w:r>
        <w:rPr>
          <w:b/>
        </w:rPr>
        <w:t>girale geld</w:t>
      </w:r>
      <w:r>
        <w:t>. Dat zijn de tegoeden in rekening-courant of makkelijker gezegd: de bankrekeningen van gezinnen en bedrijven.</w:t>
      </w:r>
    </w:p>
    <w:p w:rsidR="009223D7" w:rsidRPr="004A4A4F" w:rsidRDefault="009223D7" w:rsidP="00E208C0">
      <w:pPr>
        <w:numPr>
          <w:ilvl w:val="0"/>
          <w:numId w:val="1"/>
        </w:numPr>
        <w:autoSpaceDE w:val="0"/>
        <w:autoSpaceDN w:val="0"/>
        <w:adjustRightInd w:val="0"/>
        <w:rPr>
          <w:rFonts w:cs="Arial"/>
          <w:bCs w:val="0"/>
          <w:kern w:val="0"/>
          <w:szCs w:val="22"/>
        </w:rPr>
      </w:pPr>
      <w:r>
        <w:t>De</w:t>
      </w:r>
      <w:r>
        <w:rPr>
          <w:b/>
        </w:rPr>
        <w:t xml:space="preserve"> reële waarde</w:t>
      </w:r>
      <w:r>
        <w:t xml:space="preserve"> van het geld is de koopkracht van het geld.</w:t>
      </w:r>
    </w:p>
    <w:p w:rsidR="004A4A4F" w:rsidRPr="004A4A4F" w:rsidRDefault="004A4A4F" w:rsidP="00E208C0">
      <w:pPr>
        <w:numPr>
          <w:ilvl w:val="0"/>
          <w:numId w:val="1"/>
        </w:numPr>
        <w:autoSpaceDE w:val="0"/>
        <w:autoSpaceDN w:val="0"/>
        <w:adjustRightInd w:val="0"/>
        <w:rPr>
          <w:rFonts w:cs="Arial"/>
          <w:bCs w:val="0"/>
          <w:kern w:val="0"/>
          <w:szCs w:val="22"/>
        </w:rPr>
      </w:pPr>
      <w:r>
        <w:t>Elektronisch betalen kan tegenwoordig door chippen, pinnen in Internetbankieren.</w:t>
      </w:r>
    </w:p>
    <w:p w:rsidR="004A4A4F" w:rsidRDefault="004A4A4F" w:rsidP="004A4A4F">
      <w:pPr>
        <w:numPr>
          <w:ilvl w:val="0"/>
          <w:numId w:val="1"/>
        </w:numPr>
        <w:autoSpaceDE w:val="0"/>
        <w:autoSpaceDN w:val="0"/>
        <w:adjustRightInd w:val="0"/>
      </w:pPr>
      <w:r>
        <w:t xml:space="preserve">Al het chartale, girale en digitale geld dat eigendom is van de gezinnen en bedrijven samen, noem je ook wel de </w:t>
      </w:r>
      <w:r>
        <w:rPr>
          <w:b/>
        </w:rPr>
        <w:t>maatschappelijke geldhoeveelheid</w:t>
      </w:r>
      <w:r>
        <w:t xml:space="preserve"> (M) of </w:t>
      </w:r>
      <w:r>
        <w:rPr>
          <w:b/>
        </w:rPr>
        <w:t>primaire liquiditeitenmassa</w:t>
      </w:r>
      <w:r>
        <w:t>.</w:t>
      </w:r>
      <w:r w:rsidR="0080010D">
        <w:t xml:space="preserve"> Chartaal geld is stoffelijk: munten en bankbiljetten. Giraal geld bestaat uit onze bankrekeningen en digitaal geld st</w:t>
      </w:r>
      <w:r w:rsidR="00F46BB9">
        <w:t>aat bijvoorbeeld op je chipknip.</w:t>
      </w:r>
    </w:p>
    <w:p w:rsidR="00874622" w:rsidRDefault="00874622" w:rsidP="004A4A4F">
      <w:pPr>
        <w:numPr>
          <w:ilvl w:val="0"/>
          <w:numId w:val="1"/>
        </w:numPr>
        <w:autoSpaceDE w:val="0"/>
        <w:autoSpaceDN w:val="0"/>
        <w:adjustRightInd w:val="0"/>
      </w:pPr>
      <w:r>
        <w:lastRenderedPageBreak/>
        <w:t>B</w:t>
      </w:r>
      <w:r w:rsidRPr="00F20D95">
        <w:t xml:space="preserve">ankbiljetten noem je ook wel waardepapieren. Maar niet alle waardepapieren zijn geld. Aandelen en obligaties zijn ook waardepapieren. </w:t>
      </w:r>
      <w:r w:rsidRPr="00F20D95">
        <w:rPr>
          <w:b/>
        </w:rPr>
        <w:t>Aandelen</w:t>
      </w:r>
      <w:r w:rsidRPr="00F20D95">
        <w:t xml:space="preserve"> zijn eigendomsbewijzen.</w:t>
      </w:r>
      <w:r>
        <w:t xml:space="preserve"> </w:t>
      </w:r>
      <w:r>
        <w:rPr>
          <w:b/>
        </w:rPr>
        <w:t>Obligaties</w:t>
      </w:r>
      <w:r>
        <w:t xml:space="preserve"> zijn schuldbewijzen.</w:t>
      </w:r>
    </w:p>
    <w:p w:rsidR="004A4A4F" w:rsidRPr="004A4A4F" w:rsidRDefault="004A4A4F" w:rsidP="00E208C0">
      <w:pPr>
        <w:numPr>
          <w:ilvl w:val="0"/>
          <w:numId w:val="1"/>
        </w:numPr>
        <w:autoSpaceDE w:val="0"/>
        <w:autoSpaceDN w:val="0"/>
        <w:adjustRightInd w:val="0"/>
        <w:rPr>
          <w:rFonts w:cs="Arial"/>
          <w:bCs w:val="0"/>
          <w:kern w:val="0"/>
          <w:szCs w:val="22"/>
        </w:rPr>
      </w:pPr>
      <w:r>
        <w:rPr>
          <w:rFonts w:cs="Arial"/>
          <w:bCs w:val="0"/>
          <w:kern w:val="0"/>
          <w:szCs w:val="22"/>
        </w:rPr>
        <w:t>D</w:t>
      </w:r>
      <w:r>
        <w:t xml:space="preserve">e </w:t>
      </w:r>
      <w:r>
        <w:rPr>
          <w:b/>
        </w:rPr>
        <w:t>omloopsnelheid van het geld</w:t>
      </w:r>
      <w:r>
        <w:t xml:space="preserve"> (V) geeft aan hoe vaak een euro per jaar van eigenaar wisselt. De omloopsnelheid verandert als mensen geld gaan oppotten of </w:t>
      </w:r>
      <w:proofErr w:type="spellStart"/>
      <w:r>
        <w:t>ontpotten</w:t>
      </w:r>
      <w:proofErr w:type="spellEnd"/>
      <w:r>
        <w:t xml:space="preserve">. Bij </w:t>
      </w:r>
      <w:r>
        <w:rPr>
          <w:b/>
        </w:rPr>
        <w:t>oppotten</w:t>
      </w:r>
      <w:r>
        <w:t xml:space="preserve"> verdwijnt geld uit de geldomloop (roulatie). In dat geval daalt de omloopsnelheid. Bij </w:t>
      </w:r>
      <w:proofErr w:type="spellStart"/>
      <w:r>
        <w:rPr>
          <w:b/>
        </w:rPr>
        <w:t>ontpotten</w:t>
      </w:r>
      <w:proofErr w:type="spellEnd"/>
      <w:r>
        <w:t xml:space="preserve"> komt het geld juist in </w:t>
      </w:r>
      <w:r w:rsidR="00B24ECF">
        <w:t>omloop</w:t>
      </w:r>
      <w:r>
        <w:t xml:space="preserve"> en stijgt de omloopsnelheid.</w:t>
      </w:r>
    </w:p>
    <w:p w:rsidR="004A4A4F" w:rsidRPr="004A4A4F" w:rsidRDefault="004A4A4F" w:rsidP="004A4A4F">
      <w:pPr>
        <w:numPr>
          <w:ilvl w:val="0"/>
          <w:numId w:val="1"/>
        </w:numPr>
        <w:autoSpaceDE w:val="0"/>
        <w:autoSpaceDN w:val="0"/>
        <w:adjustRightInd w:val="0"/>
        <w:rPr>
          <w:b/>
        </w:rPr>
      </w:pPr>
      <w:r>
        <w:t xml:space="preserve">Het </w:t>
      </w:r>
      <w:r w:rsidRPr="004A4A4F">
        <w:rPr>
          <w:b/>
        </w:rPr>
        <w:t>nationale inkomen (Y)</w:t>
      </w:r>
      <w:r>
        <w:t xml:space="preserve"> is gelijk aan de waarde van de transacties die gezinnen en bedrijven in het land verrichten. Die waarde is niets anders dan de prijs van de goederen </w:t>
      </w:r>
      <w:r w:rsidR="00B24ECF">
        <w:t>vermenigvuldigd</w:t>
      </w:r>
      <w:r>
        <w:t xml:space="preserve"> met de hoeveelheid verkochte goederen (transacties T). Daarom formuleerde Fisher het verband als volgt (</w:t>
      </w:r>
      <w:r>
        <w:rPr>
          <w:b/>
        </w:rPr>
        <w:t>verkeersvergelijking van Fisher</w:t>
      </w:r>
      <w:r>
        <w:t xml:space="preserve">): </w:t>
      </w:r>
      <w:r>
        <w:rPr>
          <w:b/>
        </w:rPr>
        <w:t xml:space="preserve">M X V = P x T,  </w:t>
      </w:r>
      <w:r>
        <w:t xml:space="preserve">waarbij </w:t>
      </w:r>
      <w:proofErr w:type="spellStart"/>
      <w:r>
        <w:t>PxT</w:t>
      </w:r>
      <w:proofErr w:type="spellEnd"/>
      <w:r>
        <w:t xml:space="preserve"> = Y</w:t>
      </w:r>
    </w:p>
    <w:p w:rsidR="004A4A4F" w:rsidRDefault="004A4A4F" w:rsidP="004A4A4F">
      <w:pPr>
        <w:numPr>
          <w:ilvl w:val="0"/>
          <w:numId w:val="1"/>
        </w:numPr>
        <w:autoSpaceDE w:val="0"/>
        <w:autoSpaceDN w:val="0"/>
        <w:adjustRightInd w:val="0"/>
      </w:pPr>
      <w:r w:rsidRPr="004A4A4F">
        <w:t xml:space="preserve">De </w:t>
      </w:r>
      <w:r w:rsidRPr="004A4A4F">
        <w:rPr>
          <w:b/>
        </w:rPr>
        <w:t>secundaire liquiditeitenmassa</w:t>
      </w:r>
      <w:r w:rsidRPr="004A4A4F">
        <w:t xml:space="preserve"> bestaat uit liquiditeiten die op korte termijn en zonder al te veel kosten of koersverlies zijn om te zetten in chartaal of giraal geld. </w:t>
      </w:r>
    </w:p>
    <w:p w:rsidR="00811A67" w:rsidRDefault="00811A67" w:rsidP="004A4A4F">
      <w:pPr>
        <w:numPr>
          <w:ilvl w:val="0"/>
          <w:numId w:val="1"/>
        </w:numPr>
        <w:autoSpaceDE w:val="0"/>
        <w:autoSpaceDN w:val="0"/>
        <w:adjustRightInd w:val="0"/>
      </w:pPr>
      <w:r>
        <w:t xml:space="preserve">De </w:t>
      </w:r>
      <w:r w:rsidRPr="00811A67">
        <w:rPr>
          <w:b/>
        </w:rPr>
        <w:t>binnenlandse liquiditeitenmassa</w:t>
      </w:r>
      <w:r>
        <w:t xml:space="preserve"> bestaat uit de primaire en secundaire liquiditeitenmassa </w:t>
      </w:r>
      <w:proofErr w:type="spellStart"/>
      <w:r w:rsidR="00B24ECF">
        <w:t>tesamen</w:t>
      </w:r>
      <w:proofErr w:type="spellEnd"/>
      <w:r>
        <w:t>.</w:t>
      </w:r>
    </w:p>
    <w:p w:rsidR="00811A67" w:rsidRDefault="00811A67" w:rsidP="00811A67">
      <w:pPr>
        <w:numPr>
          <w:ilvl w:val="0"/>
          <w:numId w:val="1"/>
        </w:numPr>
        <w:autoSpaceDE w:val="0"/>
        <w:autoSpaceDN w:val="0"/>
        <w:adjustRightInd w:val="0"/>
        <w:rPr>
          <w:lang w:val="en-GB"/>
        </w:rPr>
      </w:pPr>
      <w:r>
        <w:t xml:space="preserve">Met de </w:t>
      </w:r>
      <w:r>
        <w:rPr>
          <w:b/>
        </w:rPr>
        <w:t>nationale liquiditeitsquote</w:t>
      </w:r>
      <w:r>
        <w:t xml:space="preserve"> (NLQ) druk je de waarde van de binnenlandse liquiditeitenmassa (M3) uit in een percentage van het nationale inkomen (Y). Deze maatstaf speelt een belangrijke rol bij het stabiel houden van de </w:t>
      </w:r>
      <w:r w:rsidRPr="00811A67">
        <w:rPr>
          <w:b/>
        </w:rPr>
        <w:t>interne waarde</w:t>
      </w:r>
      <w:r>
        <w:t xml:space="preserve"> (koopkracht) van het geld. </w:t>
      </w:r>
      <w:r>
        <w:rPr>
          <w:lang w:val="en-GB"/>
        </w:rPr>
        <w:t xml:space="preserve">In </w:t>
      </w:r>
      <w:proofErr w:type="spellStart"/>
      <w:r>
        <w:rPr>
          <w:lang w:val="en-GB"/>
        </w:rPr>
        <w:t>formule</w:t>
      </w:r>
      <w:proofErr w:type="spellEnd"/>
      <w:r>
        <w:rPr>
          <w:lang w:val="en-GB"/>
        </w:rPr>
        <w:t>: NLQ = M</w:t>
      </w:r>
      <w:r>
        <w:rPr>
          <w:vertAlign w:val="subscript"/>
          <w:lang w:val="en-GB"/>
        </w:rPr>
        <w:t>3</w:t>
      </w:r>
      <w:r>
        <w:rPr>
          <w:lang w:val="en-GB"/>
        </w:rPr>
        <w:t xml:space="preserve"> / Y x 100%</w:t>
      </w:r>
    </w:p>
    <w:p w:rsidR="00874622" w:rsidRDefault="00874622" w:rsidP="00811A67">
      <w:pPr>
        <w:numPr>
          <w:ilvl w:val="0"/>
          <w:numId w:val="1"/>
        </w:numPr>
        <w:autoSpaceDE w:val="0"/>
        <w:autoSpaceDN w:val="0"/>
        <w:adjustRightInd w:val="0"/>
      </w:pPr>
      <w:r w:rsidRPr="00874622">
        <w:t>Met de liquiditeit van een</w:t>
      </w:r>
      <w:r>
        <w:t xml:space="preserve"> bank bedoelen we de verhouding</w:t>
      </w:r>
      <w:r w:rsidRPr="00874622">
        <w:t xml:space="preserve"> tussen</w:t>
      </w:r>
      <w:r>
        <w:t xml:space="preserve"> de eigen kasmiddelen en haar tegoed bij de centrale bank ten opzichte van haar direct opeisbare verplichtingen (onze bankrekeningen).</w:t>
      </w:r>
    </w:p>
    <w:p w:rsidR="00F46BB9" w:rsidRDefault="00F46BB9" w:rsidP="00F46BB9">
      <w:pPr>
        <w:numPr>
          <w:ilvl w:val="0"/>
          <w:numId w:val="1"/>
        </w:numPr>
        <w:autoSpaceDE w:val="0"/>
        <w:autoSpaceDN w:val="0"/>
        <w:adjustRightInd w:val="0"/>
      </w:pPr>
      <w:r>
        <w:t xml:space="preserve">Geld in handen van </w:t>
      </w:r>
      <w:r>
        <w:rPr>
          <w:b/>
          <w:bCs w:val="0"/>
        </w:rPr>
        <w:t>geldscheppende instellingen</w:t>
      </w:r>
      <w:r>
        <w:t xml:space="preserve"> (bijvoorbeeld banken) dient om aan de dagelijkse vraag naar geld, door cliënten die geld van hun bankrekening willen opnemen, te kunnen voldoen. En “dekking” van deze verplichtingen is geen functie van geld.</w:t>
      </w:r>
    </w:p>
    <w:p w:rsidR="00F46BB9" w:rsidRDefault="00F46BB9" w:rsidP="00811A67">
      <w:pPr>
        <w:numPr>
          <w:ilvl w:val="0"/>
          <w:numId w:val="1"/>
        </w:numPr>
        <w:autoSpaceDE w:val="0"/>
        <w:autoSpaceDN w:val="0"/>
        <w:adjustRightInd w:val="0"/>
      </w:pPr>
      <w:r>
        <w:t>De liquiditeit van een bank bepaalt de mate waarin deze aan haar direct opeisbare verplichtingen kan voldoen. Dat zijn onze bankrekeningen.</w:t>
      </w:r>
    </w:p>
    <w:p w:rsidR="009542ED" w:rsidRDefault="009542ED" w:rsidP="009542ED">
      <w:pPr>
        <w:autoSpaceDE w:val="0"/>
        <w:autoSpaceDN w:val="0"/>
        <w:adjustRightInd w:val="0"/>
      </w:pPr>
    </w:p>
    <w:p w:rsidR="009542ED" w:rsidRDefault="009542ED" w:rsidP="009542ED">
      <w:pPr>
        <w:autoSpaceDE w:val="0"/>
        <w:autoSpaceDN w:val="0"/>
        <w:adjustRightInd w:val="0"/>
      </w:pPr>
    </w:p>
    <w:p w:rsidR="009542ED" w:rsidRDefault="009542ED" w:rsidP="009542ED">
      <w:pPr>
        <w:autoSpaceDE w:val="0"/>
        <w:autoSpaceDN w:val="0"/>
        <w:adjustRightInd w:val="0"/>
        <w:rPr>
          <w:b/>
        </w:rPr>
      </w:pPr>
    </w:p>
    <w:p w:rsidR="009542ED" w:rsidRPr="00800E2A" w:rsidRDefault="009542ED" w:rsidP="005C4CB0">
      <w:pPr>
        <w:rPr>
          <w:rFonts w:cs="Arial"/>
          <w:b/>
          <w:sz w:val="28"/>
          <w:szCs w:val="28"/>
        </w:rPr>
      </w:pPr>
      <w:r w:rsidRPr="00800E2A">
        <w:rPr>
          <w:rFonts w:cs="Arial"/>
          <w:b/>
          <w:sz w:val="28"/>
          <w:szCs w:val="28"/>
        </w:rPr>
        <w:t>Domein D: Concept Markt</w:t>
      </w:r>
    </w:p>
    <w:p w:rsidR="009542ED" w:rsidRPr="005C4CB0" w:rsidRDefault="009542ED" w:rsidP="005C4CB0">
      <w:pPr>
        <w:rPr>
          <w:rFonts w:cs="Arial"/>
          <w:kern w:val="0"/>
        </w:rPr>
      </w:pPr>
    </w:p>
    <w:p w:rsidR="009542ED" w:rsidRPr="00800E2A" w:rsidRDefault="009542ED" w:rsidP="005C4CB0">
      <w:pPr>
        <w:rPr>
          <w:rStyle w:val="bold"/>
          <w:rFonts w:cs="Arial"/>
          <w:b w:val="0"/>
          <w:sz w:val="24"/>
        </w:rPr>
      </w:pPr>
      <w:r w:rsidRPr="00800E2A">
        <w:rPr>
          <w:rStyle w:val="bold"/>
          <w:rFonts w:cs="Arial"/>
          <w:sz w:val="24"/>
        </w:rPr>
        <w:t>Vraag en aanbod</w:t>
      </w:r>
    </w:p>
    <w:p w:rsidR="005C4CB0" w:rsidRDefault="005C4CB0" w:rsidP="005C4CB0">
      <w:pPr>
        <w:rPr>
          <w:rFonts w:cs="Arial"/>
        </w:rPr>
      </w:pPr>
      <w:r>
        <w:rPr>
          <w:rFonts w:cs="Arial"/>
        </w:rPr>
        <w:t xml:space="preserve">Je moet </w:t>
      </w:r>
      <w:r w:rsidR="009542ED" w:rsidRPr="005C4CB0">
        <w:rPr>
          <w:rFonts w:cs="Arial"/>
        </w:rPr>
        <w:t>in contexten</w:t>
      </w:r>
      <w:r>
        <w:rPr>
          <w:rFonts w:cs="Arial"/>
        </w:rPr>
        <w:t xml:space="preserve"> (herkenbare situaties):</w:t>
      </w:r>
    </w:p>
    <w:p w:rsidR="003A18C8" w:rsidRDefault="003A18C8" w:rsidP="005C4CB0">
      <w:pPr>
        <w:rPr>
          <w:rFonts w:cs="Arial"/>
        </w:rPr>
      </w:pPr>
    </w:p>
    <w:p w:rsidR="009542ED" w:rsidRPr="005C4CB0" w:rsidRDefault="005C4CB0" w:rsidP="005C4CB0">
      <w:pPr>
        <w:rPr>
          <w:rFonts w:cs="Arial"/>
          <w:i/>
        </w:rPr>
      </w:pPr>
      <w:r w:rsidRPr="005C4CB0">
        <w:rPr>
          <w:rFonts w:cs="Arial"/>
          <w:i/>
        </w:rPr>
        <w:t>M</w:t>
      </w:r>
      <w:r w:rsidR="009542ED" w:rsidRPr="005C4CB0">
        <w:rPr>
          <w:rFonts w:cs="Arial"/>
          <w:i/>
        </w:rPr>
        <w:t xml:space="preserve">et voorbeelden </w:t>
      </w:r>
      <w:r w:rsidRPr="005C4CB0">
        <w:rPr>
          <w:rFonts w:cs="Arial"/>
          <w:i/>
        </w:rPr>
        <w:t xml:space="preserve">kunnen </w:t>
      </w:r>
      <w:r w:rsidR="009542ED" w:rsidRPr="005C4CB0">
        <w:rPr>
          <w:rFonts w:cs="Arial"/>
          <w:i/>
        </w:rPr>
        <w:t xml:space="preserve">uitleggen op welke wijze consumenten een maximaal verschil nastreven tussen de te betalen prijs en </w:t>
      </w:r>
      <w:r w:rsidRPr="005C4CB0">
        <w:rPr>
          <w:rFonts w:cs="Arial"/>
          <w:i/>
        </w:rPr>
        <w:t>hun</w:t>
      </w:r>
      <w:r w:rsidR="009542ED" w:rsidRPr="005C4CB0">
        <w:rPr>
          <w:rFonts w:cs="Arial"/>
          <w:i/>
        </w:rPr>
        <w:t xml:space="preserve"> betalingsbereidheid (de prijs die </w:t>
      </w:r>
      <w:r w:rsidRPr="005C4CB0">
        <w:rPr>
          <w:rFonts w:cs="Arial"/>
          <w:i/>
        </w:rPr>
        <w:t>je als</w:t>
      </w:r>
      <w:r w:rsidR="009542ED" w:rsidRPr="005C4CB0">
        <w:rPr>
          <w:rFonts w:cs="Arial"/>
          <w:i/>
        </w:rPr>
        <w:t xml:space="preserve"> consument maximaal bereid </w:t>
      </w:r>
      <w:r w:rsidRPr="005C4CB0">
        <w:rPr>
          <w:rFonts w:cs="Arial"/>
          <w:i/>
        </w:rPr>
        <w:t>bent</w:t>
      </w:r>
      <w:r w:rsidR="009542ED" w:rsidRPr="005C4CB0">
        <w:rPr>
          <w:rFonts w:cs="Arial"/>
          <w:i/>
        </w:rPr>
        <w:t xml:space="preserve"> te betalen) en dit grafisch onderbouwen;</w:t>
      </w:r>
    </w:p>
    <w:p w:rsidR="005C4CB0" w:rsidRDefault="005C4CB0" w:rsidP="005C4CB0">
      <w:pPr>
        <w:rPr>
          <w:rFonts w:cs="Arial"/>
        </w:rPr>
      </w:pPr>
    </w:p>
    <w:p w:rsidR="005C4CB0" w:rsidRDefault="005C4CB0" w:rsidP="005C4CB0">
      <w:pPr>
        <w:numPr>
          <w:ilvl w:val="0"/>
          <w:numId w:val="1"/>
        </w:numPr>
        <w:autoSpaceDE w:val="0"/>
        <w:autoSpaceDN w:val="0"/>
        <w:adjustRightInd w:val="0"/>
        <w:jc w:val="both"/>
      </w:pPr>
      <w:r>
        <w:t xml:space="preserve">Je noemt de lijn, die het verband weergeeft tussen de prijs en de gevraagde hoeveelheid de </w:t>
      </w:r>
      <w:r>
        <w:rPr>
          <w:b/>
        </w:rPr>
        <w:t>vraaglijn</w:t>
      </w:r>
      <w:r>
        <w:t xml:space="preserve"> of ook wel de </w:t>
      </w:r>
      <w:r w:rsidR="00755E95">
        <w:rPr>
          <w:b/>
        </w:rPr>
        <w:t>prijsafzetlijn</w:t>
      </w:r>
      <w:r>
        <w:t>.</w:t>
      </w:r>
    </w:p>
    <w:p w:rsidR="005C4CB0" w:rsidRDefault="005C4CB0" w:rsidP="005C4CB0">
      <w:pPr>
        <w:numPr>
          <w:ilvl w:val="0"/>
          <w:numId w:val="1"/>
        </w:numPr>
        <w:autoSpaceDE w:val="0"/>
        <w:autoSpaceDN w:val="0"/>
        <w:adjustRightInd w:val="0"/>
        <w:jc w:val="both"/>
      </w:pPr>
      <w:r>
        <w:t xml:space="preserve"> De </w:t>
      </w:r>
      <w:r>
        <w:rPr>
          <w:b/>
        </w:rPr>
        <w:t>betalingsbereidheid</w:t>
      </w:r>
      <w:r>
        <w:t xml:space="preserve"> verschilt per consument. Hoe lager de prijs, des te groter zal de vraag zijn.</w:t>
      </w:r>
    </w:p>
    <w:p w:rsidR="005C4CB0" w:rsidRDefault="009B7845" w:rsidP="005C4CB0">
      <w:pPr>
        <w:numPr>
          <w:ilvl w:val="0"/>
          <w:numId w:val="1"/>
        </w:numPr>
        <w:autoSpaceDE w:val="0"/>
        <w:autoSpaceDN w:val="0"/>
        <w:adjustRightInd w:val="0"/>
        <w:jc w:val="both"/>
      </w:pPr>
      <w:r>
        <w:t xml:space="preserve">Consumenten die minder hoeven te betalen dan zij hadden willen doen, zijn tevreden. We noemen dit “welvaartsgevoel” het </w:t>
      </w:r>
      <w:r>
        <w:rPr>
          <w:b/>
        </w:rPr>
        <w:t>consumentenvoordeel</w:t>
      </w:r>
      <w:r>
        <w:t xml:space="preserve"> ook wel </w:t>
      </w:r>
      <w:r>
        <w:rPr>
          <w:b/>
        </w:rPr>
        <w:t>consumentensurplus</w:t>
      </w:r>
      <w:r>
        <w:t xml:space="preserve"> genoemd.</w:t>
      </w:r>
    </w:p>
    <w:p w:rsidR="009B7845" w:rsidRDefault="009B7845" w:rsidP="005C4CB0">
      <w:pPr>
        <w:numPr>
          <w:ilvl w:val="0"/>
          <w:numId w:val="1"/>
        </w:numPr>
        <w:autoSpaceDE w:val="0"/>
        <w:autoSpaceDN w:val="0"/>
        <w:adjustRightInd w:val="0"/>
        <w:jc w:val="both"/>
      </w:pPr>
      <w:r>
        <w:t>Als aanbieders een hogere prijs ontvangen, dan de prijs waarvoor ze het artikel ook hadden willen aanbieden, geldt voor hen dat verschil ook als een surplus, het producentensurplus.</w:t>
      </w:r>
    </w:p>
    <w:p w:rsidR="00973546" w:rsidRDefault="00776FE0" w:rsidP="00BA57BB">
      <w:pPr>
        <w:autoSpaceDE w:val="0"/>
        <w:autoSpaceDN w:val="0"/>
        <w:adjustRightInd w:val="0"/>
        <w:ind w:firstLineChars="200" w:firstLine="440"/>
        <w:jc w:val="both"/>
      </w:pPr>
      <w:r>
        <w:rPr>
          <w:noProof/>
          <w:lang w:val="en-US"/>
        </w:rPr>
        <w:lastRenderedPageBreak/>
        <w:drawing>
          <wp:inline distT="0" distB="0" distL="0" distR="0">
            <wp:extent cx="5232400" cy="2946400"/>
            <wp:effectExtent l="0" t="0" r="0" b="0"/>
            <wp:docPr id="2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2400" cy="2946400"/>
                    </a:xfrm>
                    <a:prstGeom prst="rect">
                      <a:avLst/>
                    </a:prstGeom>
                    <a:noFill/>
                    <a:ln>
                      <a:noFill/>
                    </a:ln>
                  </pic:spPr>
                </pic:pic>
              </a:graphicData>
            </a:graphic>
          </wp:inline>
        </w:drawing>
      </w:r>
    </w:p>
    <w:p w:rsidR="00BA57BB" w:rsidRDefault="00BA57BB" w:rsidP="00BA57BB">
      <w:pPr>
        <w:autoSpaceDE w:val="0"/>
        <w:autoSpaceDN w:val="0"/>
        <w:adjustRightInd w:val="0"/>
        <w:jc w:val="both"/>
      </w:pPr>
    </w:p>
    <w:p w:rsidR="005C4CB0" w:rsidRPr="005C4CB0" w:rsidRDefault="005C4CB0" w:rsidP="00553F5E">
      <w:pPr>
        <w:jc w:val="center"/>
        <w:rPr>
          <w:rFonts w:cs="Arial"/>
        </w:rPr>
      </w:pPr>
    </w:p>
    <w:p w:rsidR="009542ED" w:rsidRPr="005C4CB0" w:rsidRDefault="009542ED" w:rsidP="005C4CB0">
      <w:pPr>
        <w:rPr>
          <w:rFonts w:cs="Arial"/>
        </w:rPr>
      </w:pPr>
    </w:p>
    <w:p w:rsidR="009542ED" w:rsidRPr="009B7845" w:rsidRDefault="009B7845" w:rsidP="005C4CB0">
      <w:pPr>
        <w:rPr>
          <w:rFonts w:cs="Arial"/>
          <w:i/>
        </w:rPr>
      </w:pPr>
      <w:r w:rsidRPr="009B7845">
        <w:rPr>
          <w:rFonts w:cs="Arial"/>
          <w:i/>
        </w:rPr>
        <w:t xml:space="preserve">Je moet kunnen </w:t>
      </w:r>
      <w:r w:rsidR="009542ED" w:rsidRPr="009B7845">
        <w:rPr>
          <w:rFonts w:cs="Arial"/>
          <w:i/>
        </w:rPr>
        <w:t>aantonen dat marktevenwicht (prijs en hoeveelheid) ontstaat als vraag en aanbod aan elkaar gelijk zijn en dit zowel grafisch als rekenkundig onderbouwen;</w:t>
      </w:r>
    </w:p>
    <w:p w:rsidR="009542ED" w:rsidRDefault="009542ED" w:rsidP="005C4CB0">
      <w:pPr>
        <w:rPr>
          <w:rFonts w:cs="Arial"/>
        </w:rPr>
      </w:pPr>
    </w:p>
    <w:p w:rsidR="009B7845" w:rsidRDefault="009B7845" w:rsidP="009B7845">
      <w:pPr>
        <w:numPr>
          <w:ilvl w:val="0"/>
          <w:numId w:val="1"/>
        </w:numPr>
        <w:outlineLvl w:val="0"/>
      </w:pPr>
      <w:r>
        <w:t xml:space="preserve">Het verband tussen de prijs van de kaartjes en de gevraagde hoeveelheid kun je rekenkundig weergeven met de volgende </w:t>
      </w:r>
      <w:r>
        <w:rPr>
          <w:b/>
        </w:rPr>
        <w:t>prijsafzetfunctie</w:t>
      </w:r>
      <w:r>
        <w:t xml:space="preserve">. </w:t>
      </w:r>
    </w:p>
    <w:p w:rsidR="009B7845" w:rsidRDefault="009B7845" w:rsidP="009B7845">
      <w:pPr>
        <w:numPr>
          <w:ilvl w:val="0"/>
          <w:numId w:val="1"/>
        </w:numPr>
        <w:outlineLvl w:val="0"/>
      </w:pPr>
      <w:r>
        <w:t>Bijvoorbeeld: P = -2Qv + 200</w:t>
      </w:r>
    </w:p>
    <w:p w:rsidR="009B7845" w:rsidRDefault="009B7845" w:rsidP="009B7845">
      <w:pPr>
        <w:numPr>
          <w:ilvl w:val="0"/>
          <w:numId w:val="1"/>
        </w:numPr>
        <w:outlineLvl w:val="0"/>
      </w:pPr>
      <w:r>
        <w:t xml:space="preserve">In plaats van de prijsafzetfunctie lees je vaak het begrip </w:t>
      </w:r>
      <w:r>
        <w:rPr>
          <w:b/>
        </w:rPr>
        <w:t>vraagfunctie.</w:t>
      </w:r>
      <w:r>
        <w:t xml:space="preserve"> De vraagfunctie geeft het zelfde verband tussen prijs en totale gevraagde hoeveelheid weer, met dit verschil dat de gevraagde hoeveelheid nu voor het “=-teken” staat en de prijs er achter. Bijvoorbeeld: </w:t>
      </w:r>
      <w:proofErr w:type="spellStart"/>
      <w:r>
        <w:t>Qv</w:t>
      </w:r>
      <w:proofErr w:type="spellEnd"/>
      <w:r>
        <w:t xml:space="preserve"> = -</w:t>
      </w:r>
      <w:r>
        <w:rPr>
          <w:sz w:val="28"/>
          <w:szCs w:val="28"/>
          <w:vertAlign w:val="superscript"/>
        </w:rPr>
        <w:t>1</w:t>
      </w:r>
      <w:r>
        <w:t>/</w:t>
      </w:r>
      <w:r>
        <w:rPr>
          <w:sz w:val="28"/>
          <w:szCs w:val="28"/>
          <w:vertAlign w:val="subscript"/>
        </w:rPr>
        <w:t>2</w:t>
      </w:r>
      <w:r>
        <w:t>P + 100</w:t>
      </w:r>
    </w:p>
    <w:p w:rsidR="009B7845" w:rsidRPr="00511E71" w:rsidRDefault="009B7845" w:rsidP="009B7845">
      <w:pPr>
        <w:numPr>
          <w:ilvl w:val="0"/>
          <w:numId w:val="1"/>
        </w:numPr>
        <w:outlineLvl w:val="0"/>
      </w:pPr>
      <w:r>
        <w:rPr>
          <w:szCs w:val="22"/>
        </w:rPr>
        <w:t xml:space="preserve">Op eenzelfde manier kun je het verband tussen de prijs en de aangeboden hoeveelheid weergeven in een </w:t>
      </w:r>
      <w:r>
        <w:rPr>
          <w:b/>
          <w:szCs w:val="22"/>
        </w:rPr>
        <w:t>aanbodfunctie</w:t>
      </w:r>
      <w:r>
        <w:rPr>
          <w:szCs w:val="22"/>
        </w:rPr>
        <w:t xml:space="preserve">. </w:t>
      </w:r>
      <w:proofErr w:type="spellStart"/>
      <w:r>
        <w:rPr>
          <w:szCs w:val="22"/>
        </w:rPr>
        <w:t>Bijivoorbeeld</w:t>
      </w:r>
      <w:proofErr w:type="spellEnd"/>
      <w:r>
        <w:rPr>
          <w:szCs w:val="22"/>
        </w:rPr>
        <w:t xml:space="preserve">: </w:t>
      </w:r>
      <w:proofErr w:type="spellStart"/>
      <w:r>
        <w:rPr>
          <w:szCs w:val="22"/>
        </w:rPr>
        <w:t>Qa</w:t>
      </w:r>
      <w:proofErr w:type="spellEnd"/>
      <w:r>
        <w:rPr>
          <w:szCs w:val="22"/>
        </w:rPr>
        <w:t xml:space="preserve"> = 2P + 100</w:t>
      </w:r>
      <w:r w:rsidR="00511E71">
        <w:rPr>
          <w:szCs w:val="22"/>
        </w:rPr>
        <w:t>.</w:t>
      </w:r>
    </w:p>
    <w:p w:rsidR="00511E71" w:rsidRPr="00511E71" w:rsidRDefault="00511E71" w:rsidP="009B7845">
      <w:pPr>
        <w:numPr>
          <w:ilvl w:val="0"/>
          <w:numId w:val="1"/>
        </w:numPr>
        <w:outlineLvl w:val="0"/>
      </w:pPr>
      <w:r>
        <w:rPr>
          <w:szCs w:val="22"/>
        </w:rPr>
        <w:t xml:space="preserve">De prijs komt tot stand op de markt. Dat proces van prijsvorming heet het </w:t>
      </w:r>
      <w:r>
        <w:rPr>
          <w:b/>
          <w:szCs w:val="22"/>
        </w:rPr>
        <w:t>prijsmechanisme</w:t>
      </w:r>
      <w:r>
        <w:rPr>
          <w:szCs w:val="22"/>
        </w:rPr>
        <w:t xml:space="preserve"> of </w:t>
      </w:r>
      <w:r>
        <w:rPr>
          <w:b/>
          <w:szCs w:val="22"/>
        </w:rPr>
        <w:t>marktmechanisme.</w:t>
      </w:r>
      <w:r w:rsidR="00F711F5">
        <w:rPr>
          <w:b/>
          <w:szCs w:val="22"/>
        </w:rPr>
        <w:t xml:space="preserve"> </w:t>
      </w:r>
    </w:p>
    <w:p w:rsidR="00511E71" w:rsidRDefault="00511E71" w:rsidP="00511E71">
      <w:pPr>
        <w:numPr>
          <w:ilvl w:val="0"/>
          <w:numId w:val="1"/>
        </w:numPr>
        <w:outlineLvl w:val="0"/>
        <w:rPr>
          <w:szCs w:val="22"/>
        </w:rPr>
      </w:pPr>
      <w:r>
        <w:rPr>
          <w:szCs w:val="22"/>
        </w:rPr>
        <w:t xml:space="preserve">Uiteindelijk zal het prijsmechanisme er toe leiden dat de gevraagde en de aangeboden hoeveelheid aan elkaar gelijk zijn. Je spreekt dan van </w:t>
      </w:r>
      <w:r>
        <w:rPr>
          <w:b/>
          <w:szCs w:val="22"/>
        </w:rPr>
        <w:t>marktevenwicht</w:t>
      </w:r>
      <w:r>
        <w:rPr>
          <w:szCs w:val="22"/>
        </w:rPr>
        <w:t xml:space="preserve">. De prijs die daarbij tot stand komt noem je de </w:t>
      </w:r>
      <w:r>
        <w:rPr>
          <w:b/>
          <w:szCs w:val="22"/>
        </w:rPr>
        <w:t>evenwichtsprijs</w:t>
      </w:r>
      <w:r>
        <w:rPr>
          <w:szCs w:val="22"/>
        </w:rPr>
        <w:t xml:space="preserve">. De hoeveelheid waarbij vraag en aanbod aan elkaar gelijk zijn heet de </w:t>
      </w:r>
      <w:r>
        <w:rPr>
          <w:b/>
          <w:szCs w:val="22"/>
        </w:rPr>
        <w:t>evenwichtshoeveelheid</w:t>
      </w:r>
      <w:r>
        <w:rPr>
          <w:szCs w:val="22"/>
        </w:rPr>
        <w:t>.</w:t>
      </w:r>
    </w:p>
    <w:p w:rsidR="00511E71" w:rsidRDefault="00511E71" w:rsidP="00511E71">
      <w:pPr>
        <w:ind w:left="360"/>
        <w:outlineLvl w:val="0"/>
      </w:pPr>
    </w:p>
    <w:p w:rsidR="009542ED" w:rsidRPr="00511E71" w:rsidRDefault="00511E71" w:rsidP="005C4CB0">
      <w:pPr>
        <w:rPr>
          <w:rFonts w:cs="Arial"/>
          <w:i/>
        </w:rPr>
      </w:pPr>
      <w:r w:rsidRPr="00511E71">
        <w:rPr>
          <w:rFonts w:cs="Arial"/>
          <w:i/>
        </w:rPr>
        <w:t xml:space="preserve">Je moet kunnen </w:t>
      </w:r>
      <w:r w:rsidR="009542ED" w:rsidRPr="00511E71">
        <w:rPr>
          <w:rFonts w:cs="Arial"/>
          <w:i/>
        </w:rPr>
        <w:t>uitleggen dat de omzet wordt verkregen door de prijs te vermenigvuldigen met de hoeveelheid en dit zowel grafisch als rekenkundig onderbouwen;</w:t>
      </w:r>
    </w:p>
    <w:p w:rsidR="009542ED" w:rsidRDefault="009542ED" w:rsidP="005C4CB0">
      <w:pPr>
        <w:rPr>
          <w:rFonts w:cs="Arial"/>
        </w:rPr>
      </w:pPr>
    </w:p>
    <w:p w:rsidR="00511E71" w:rsidRDefault="00511E71" w:rsidP="00511E71">
      <w:pPr>
        <w:numPr>
          <w:ilvl w:val="0"/>
          <w:numId w:val="1"/>
        </w:numPr>
        <w:jc w:val="both"/>
        <w:rPr>
          <w:szCs w:val="22"/>
          <w:lang w:val="en-GB"/>
        </w:rPr>
      </w:pPr>
      <w:r>
        <w:rPr>
          <w:szCs w:val="22"/>
        </w:rPr>
        <w:t xml:space="preserve">De </w:t>
      </w:r>
      <w:r>
        <w:rPr>
          <w:b/>
          <w:szCs w:val="22"/>
        </w:rPr>
        <w:t>totale omzet</w:t>
      </w:r>
      <w:r>
        <w:rPr>
          <w:szCs w:val="22"/>
        </w:rPr>
        <w:t xml:space="preserve"> (TO) bereken je door de verkochte hoeveelheid (Q) te vermenigvuldigen met de prijs (P). </w:t>
      </w:r>
      <w:r>
        <w:rPr>
          <w:szCs w:val="22"/>
          <w:lang w:val="en-GB"/>
        </w:rPr>
        <w:t xml:space="preserve">In </w:t>
      </w:r>
      <w:proofErr w:type="spellStart"/>
      <w:r>
        <w:rPr>
          <w:szCs w:val="22"/>
          <w:lang w:val="en-GB"/>
        </w:rPr>
        <w:t>formule</w:t>
      </w:r>
      <w:proofErr w:type="spellEnd"/>
      <w:r>
        <w:rPr>
          <w:szCs w:val="22"/>
          <w:lang w:val="en-GB"/>
        </w:rPr>
        <w:t>: TO = P x Q</w:t>
      </w:r>
    </w:p>
    <w:p w:rsidR="00511E71" w:rsidRPr="00511E71" w:rsidRDefault="00511E71" w:rsidP="00511E71">
      <w:pPr>
        <w:numPr>
          <w:ilvl w:val="0"/>
          <w:numId w:val="1"/>
        </w:numPr>
        <w:jc w:val="both"/>
        <w:rPr>
          <w:rFonts w:cs="Arial"/>
        </w:rPr>
      </w:pPr>
      <w:r w:rsidRPr="00511E71">
        <w:rPr>
          <w:szCs w:val="22"/>
        </w:rPr>
        <w:t>Als het prijsmechanisme de prijs bepaalt, dan geldt deze voor alle producenten van dat goed</w:t>
      </w:r>
      <w:r w:rsidR="00BA57BB">
        <w:rPr>
          <w:szCs w:val="22"/>
        </w:rPr>
        <w:t xml:space="preserve"> (</w:t>
      </w:r>
      <w:proofErr w:type="spellStart"/>
      <w:r w:rsidR="00BA57BB" w:rsidRPr="00BA57BB">
        <w:rPr>
          <w:b/>
          <w:szCs w:val="22"/>
        </w:rPr>
        <w:t>hoeveelheidaanpassers</w:t>
      </w:r>
      <w:proofErr w:type="spellEnd"/>
      <w:r w:rsidR="00BA57BB">
        <w:rPr>
          <w:szCs w:val="22"/>
        </w:rPr>
        <w:t>)</w:t>
      </w:r>
      <w:r w:rsidRPr="00511E71">
        <w:rPr>
          <w:szCs w:val="22"/>
        </w:rPr>
        <w:t xml:space="preserve">. </w:t>
      </w:r>
      <w:r>
        <w:rPr>
          <w:szCs w:val="22"/>
        </w:rPr>
        <w:t>De TO-functie is dan een stijgende lineaire (rechte) lijn door de oorsprong.</w:t>
      </w:r>
    </w:p>
    <w:p w:rsidR="00511E71" w:rsidRPr="00511E71" w:rsidRDefault="00511E71" w:rsidP="00511E71">
      <w:pPr>
        <w:numPr>
          <w:ilvl w:val="0"/>
          <w:numId w:val="1"/>
        </w:numPr>
        <w:jc w:val="both"/>
        <w:rPr>
          <w:rFonts w:cs="Arial"/>
        </w:rPr>
      </w:pPr>
      <w:r>
        <w:rPr>
          <w:szCs w:val="22"/>
        </w:rPr>
        <w:t>Als de producent wel invloed heeft op de prijs</w:t>
      </w:r>
      <w:r w:rsidR="00BA57BB">
        <w:rPr>
          <w:szCs w:val="22"/>
        </w:rPr>
        <w:t xml:space="preserve"> (</w:t>
      </w:r>
      <w:r w:rsidR="00BA57BB">
        <w:rPr>
          <w:b/>
          <w:szCs w:val="22"/>
        </w:rPr>
        <w:t>prijszetter)</w:t>
      </w:r>
      <w:r>
        <w:rPr>
          <w:szCs w:val="22"/>
        </w:rPr>
        <w:t xml:space="preserve">, dan is deze prijs afhankelijk van de </w:t>
      </w:r>
      <w:r w:rsidR="00973546">
        <w:rPr>
          <w:szCs w:val="22"/>
        </w:rPr>
        <w:t xml:space="preserve">gevraagde </w:t>
      </w:r>
      <w:r>
        <w:rPr>
          <w:szCs w:val="22"/>
        </w:rPr>
        <w:t xml:space="preserve">hoeveelheid: P = </w:t>
      </w:r>
      <w:proofErr w:type="spellStart"/>
      <w:r>
        <w:rPr>
          <w:szCs w:val="22"/>
        </w:rPr>
        <w:t>aQ</w:t>
      </w:r>
      <w:proofErr w:type="spellEnd"/>
      <w:r>
        <w:rPr>
          <w:szCs w:val="22"/>
        </w:rPr>
        <w:t xml:space="preserve"> + b</w:t>
      </w:r>
      <w:r w:rsidR="000D0BA3">
        <w:rPr>
          <w:szCs w:val="22"/>
        </w:rPr>
        <w:t>. De totale opbrengstfunctie is in deze gevallen een topparabool. TO = P x Q = (</w:t>
      </w:r>
      <w:proofErr w:type="spellStart"/>
      <w:r w:rsidR="000D0BA3">
        <w:rPr>
          <w:szCs w:val="22"/>
        </w:rPr>
        <w:t>aQ</w:t>
      </w:r>
      <w:proofErr w:type="spellEnd"/>
      <w:r w:rsidR="000D0BA3">
        <w:rPr>
          <w:szCs w:val="22"/>
        </w:rPr>
        <w:t xml:space="preserve"> + b)Q = aQ</w:t>
      </w:r>
      <w:r w:rsidR="000D0BA3" w:rsidRPr="000D0BA3">
        <w:rPr>
          <w:sz w:val="28"/>
          <w:szCs w:val="28"/>
          <w:vertAlign w:val="superscript"/>
        </w:rPr>
        <w:t>2</w:t>
      </w:r>
      <w:r w:rsidR="000D0BA3">
        <w:rPr>
          <w:szCs w:val="22"/>
        </w:rPr>
        <w:t xml:space="preserve"> + </w:t>
      </w:r>
      <w:proofErr w:type="spellStart"/>
      <w:r w:rsidR="000D0BA3">
        <w:rPr>
          <w:szCs w:val="22"/>
        </w:rPr>
        <w:t>bQ</w:t>
      </w:r>
      <w:proofErr w:type="spellEnd"/>
    </w:p>
    <w:p w:rsidR="00511E71" w:rsidRDefault="00776FE0" w:rsidP="00BA57BB">
      <w:pPr>
        <w:jc w:val="center"/>
        <w:rPr>
          <w:rFonts w:cs="Arial"/>
        </w:rPr>
      </w:pPr>
      <w:r>
        <w:rPr>
          <w:rFonts w:cs="Arial"/>
          <w:noProof/>
          <w:lang w:val="en-US"/>
        </w:rPr>
        <w:lastRenderedPageBreak/>
        <w:drawing>
          <wp:inline distT="0" distB="0" distL="0" distR="0">
            <wp:extent cx="4064000" cy="2641600"/>
            <wp:effectExtent l="0" t="0" r="0" b="0"/>
            <wp:docPr id="2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4000" cy="2641600"/>
                    </a:xfrm>
                    <a:prstGeom prst="rect">
                      <a:avLst/>
                    </a:prstGeom>
                    <a:noFill/>
                    <a:ln>
                      <a:noFill/>
                    </a:ln>
                  </pic:spPr>
                </pic:pic>
              </a:graphicData>
            </a:graphic>
          </wp:inline>
        </w:drawing>
      </w:r>
    </w:p>
    <w:p w:rsidR="00973546" w:rsidRPr="00511E71" w:rsidRDefault="00973546" w:rsidP="00973546">
      <w:pPr>
        <w:jc w:val="center"/>
        <w:rPr>
          <w:rFonts w:cs="Arial"/>
        </w:rPr>
      </w:pPr>
    </w:p>
    <w:p w:rsidR="00973546" w:rsidRDefault="00973546" w:rsidP="005C4CB0">
      <w:pPr>
        <w:rPr>
          <w:rFonts w:cs="Arial"/>
          <w:i/>
        </w:rPr>
      </w:pPr>
    </w:p>
    <w:p w:rsidR="009542ED" w:rsidRPr="000D0BA3" w:rsidRDefault="000D0BA3" w:rsidP="005C4CB0">
      <w:pPr>
        <w:rPr>
          <w:rFonts w:cs="Arial"/>
          <w:i/>
        </w:rPr>
      </w:pPr>
      <w:r w:rsidRPr="000D0BA3">
        <w:rPr>
          <w:rFonts w:cs="Arial"/>
          <w:i/>
        </w:rPr>
        <w:t xml:space="preserve">Je moet </w:t>
      </w:r>
      <w:r w:rsidR="009542ED" w:rsidRPr="000D0BA3">
        <w:rPr>
          <w:rFonts w:cs="Arial"/>
          <w:i/>
        </w:rPr>
        <w:t xml:space="preserve">voorbeelden </w:t>
      </w:r>
      <w:r w:rsidRPr="000D0BA3">
        <w:rPr>
          <w:rFonts w:cs="Arial"/>
          <w:i/>
        </w:rPr>
        <w:t xml:space="preserve">kunnen </w:t>
      </w:r>
      <w:r w:rsidR="009542ED" w:rsidRPr="000D0BA3">
        <w:rPr>
          <w:rFonts w:cs="Arial"/>
          <w:i/>
        </w:rPr>
        <w:t>geven van factoren waardoor de vraag- en/of aanbodcurve kunnen veranderen en dit zowel grafisch als rekenkundig onderbouwen;</w:t>
      </w:r>
    </w:p>
    <w:p w:rsidR="009542ED" w:rsidRDefault="009542ED" w:rsidP="005C4CB0">
      <w:pPr>
        <w:rPr>
          <w:rFonts w:cs="Arial"/>
        </w:rPr>
      </w:pPr>
    </w:p>
    <w:p w:rsidR="00630B4B" w:rsidRDefault="00630B4B" w:rsidP="00630B4B">
      <w:pPr>
        <w:numPr>
          <w:ilvl w:val="0"/>
          <w:numId w:val="1"/>
        </w:numPr>
        <w:jc w:val="both"/>
      </w:pPr>
      <w:r>
        <w:t xml:space="preserve">Omdat de vraagfunctie het verband weergeeft tussen de prijs en de gevraagde hoeveelheid, zal een prijsverandering leiden tot een </w:t>
      </w:r>
      <w:r w:rsidRPr="00973546">
        <w:rPr>
          <w:i/>
        </w:rPr>
        <w:t>verschuiving langs de lijn</w:t>
      </w:r>
      <w:r>
        <w:t xml:space="preserve"> van de oorspronkelijke prijs naar de nieuwe prijs. </w:t>
      </w:r>
      <w:r w:rsidRPr="00973546">
        <w:t>Maar dit verband geldt alleen, als alle andere omstandigheden niet veranderen</w:t>
      </w:r>
      <w:r>
        <w:rPr>
          <w:i/>
        </w:rPr>
        <w:t>.</w:t>
      </w:r>
      <w:r>
        <w:t xml:space="preserve"> Deze andere omstandigheden zijn bijvoorbeeld de prijzen van concurrenten, het inkomen van de consumenten, het aantal consumenten en de behoeften (voorkeur, mode, etc.)</w:t>
      </w:r>
    </w:p>
    <w:p w:rsidR="00553F5E" w:rsidRPr="00553F5E" w:rsidRDefault="00553F5E" w:rsidP="00553F5E">
      <w:pPr>
        <w:numPr>
          <w:ilvl w:val="0"/>
          <w:numId w:val="1"/>
        </w:numPr>
        <w:jc w:val="both"/>
        <w:rPr>
          <w:rFonts w:cs="Arial"/>
          <w:b/>
        </w:rPr>
      </w:pPr>
      <w:r>
        <w:t>Bij een stijging van het inkomen zullen de consumenten dankzij hun hogere koopkracht bij dezelfde prijs meer kopen. Grafisch betekent dit, dat de prijsafzetlijn naar rechts verschuift. Zo verschuift de prijsafzetlijn ook naar rechts als de concurrenten hun prijzen verhogen¸ als het aantal consumenten toeneemt, en als het product beter in de markt komt te liggen. In tegenovergestelde situaties verschuift de prijsafzetlijn juist naar links.</w:t>
      </w:r>
    </w:p>
    <w:p w:rsidR="00553F5E" w:rsidRDefault="00776FE0" w:rsidP="00553F5E">
      <w:pPr>
        <w:ind w:left="360"/>
        <w:jc w:val="center"/>
        <w:rPr>
          <w:rFonts w:cs="Arial"/>
          <w:b/>
        </w:rPr>
      </w:pPr>
      <w:r>
        <w:rPr>
          <w:rFonts w:cs="Arial"/>
          <w:b/>
          <w:noProof/>
          <w:lang w:val="en-US"/>
        </w:rPr>
        <w:drawing>
          <wp:inline distT="0" distB="0" distL="0" distR="0">
            <wp:extent cx="5054600" cy="2959100"/>
            <wp:effectExtent l="0" t="0" r="0" b="12700"/>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p w:rsidR="007D4F71" w:rsidRDefault="00973546" w:rsidP="00973546">
      <w:pPr>
        <w:numPr>
          <w:ilvl w:val="0"/>
          <w:numId w:val="1"/>
        </w:numPr>
        <w:jc w:val="both"/>
        <w:rPr>
          <w:szCs w:val="22"/>
        </w:rPr>
      </w:pPr>
      <w:r>
        <w:rPr>
          <w:szCs w:val="22"/>
        </w:rPr>
        <w:t xml:space="preserve">De </w:t>
      </w:r>
      <w:r>
        <w:rPr>
          <w:b/>
          <w:szCs w:val="22"/>
        </w:rPr>
        <w:t>collectieve aanbodcurve</w:t>
      </w:r>
      <w:r>
        <w:rPr>
          <w:szCs w:val="22"/>
        </w:rPr>
        <w:t xml:space="preserve"> is de optelling van alle individuele aanbodcurven. Als de prijs verandert, zal er een verschuiving plaatsvinden </w:t>
      </w:r>
      <w:r>
        <w:rPr>
          <w:i/>
          <w:szCs w:val="22"/>
        </w:rPr>
        <w:t>langs</w:t>
      </w:r>
      <w:r>
        <w:rPr>
          <w:szCs w:val="22"/>
        </w:rPr>
        <w:t xml:space="preserve"> de aanbodlijn. We veronderstellen dan wel - net als bij de vraag - dat de overige factoren die </w:t>
      </w:r>
      <w:r>
        <w:rPr>
          <w:szCs w:val="22"/>
        </w:rPr>
        <w:lastRenderedPageBreak/>
        <w:t>invloed op het aanbod hebben ongewijzigd blijven (</w:t>
      </w:r>
      <w:proofErr w:type="spellStart"/>
      <w:r w:rsidRPr="007D4F71">
        <w:rPr>
          <w:b/>
          <w:szCs w:val="22"/>
        </w:rPr>
        <w:t>ceteris</w:t>
      </w:r>
      <w:proofErr w:type="spellEnd"/>
      <w:r w:rsidRPr="007D4F71">
        <w:rPr>
          <w:b/>
          <w:szCs w:val="22"/>
        </w:rPr>
        <w:t xml:space="preserve"> </w:t>
      </w:r>
      <w:proofErr w:type="spellStart"/>
      <w:r w:rsidRPr="007D4F71">
        <w:rPr>
          <w:b/>
          <w:szCs w:val="22"/>
        </w:rPr>
        <w:t>paribus</w:t>
      </w:r>
      <w:proofErr w:type="spellEnd"/>
      <w:r>
        <w:rPr>
          <w:szCs w:val="22"/>
        </w:rPr>
        <w:t xml:space="preserve">). Deze overige factoren zijn bijvoorbeeld het aantal aanbieders dat kan wijzigen, de grootte van het aanbod, de kosten die de aanbieder moet maken in verband met diens winstgevendheid en de arbeidsproductiviteit van het personeel. </w:t>
      </w:r>
    </w:p>
    <w:p w:rsidR="00630B4B" w:rsidRDefault="00973546" w:rsidP="00973546">
      <w:pPr>
        <w:numPr>
          <w:ilvl w:val="0"/>
          <w:numId w:val="1"/>
        </w:numPr>
        <w:jc w:val="both"/>
        <w:rPr>
          <w:szCs w:val="22"/>
        </w:rPr>
      </w:pPr>
      <w:r>
        <w:rPr>
          <w:szCs w:val="22"/>
        </w:rPr>
        <w:t xml:space="preserve">Als de kosten stijgen, schuift de aanbodlijn naar links. </w:t>
      </w:r>
      <w:r>
        <w:rPr>
          <w:i/>
          <w:szCs w:val="22"/>
        </w:rPr>
        <w:t>Bij dezelfde prijs</w:t>
      </w:r>
      <w:r>
        <w:rPr>
          <w:szCs w:val="22"/>
        </w:rPr>
        <w:t xml:space="preserve"> zal dan namelijk de winstgevendheid afnemen en aanbieders zullen dan minder willen aanbieden. Bij een stijging van de arbeidsproductiviteit kan de aanbieder met hetzelfde personeel meer produceren. Dit heeft een </w:t>
      </w:r>
      <w:proofErr w:type="spellStart"/>
      <w:r>
        <w:rPr>
          <w:szCs w:val="22"/>
        </w:rPr>
        <w:t>kostprijsverlagend</w:t>
      </w:r>
      <w:proofErr w:type="spellEnd"/>
      <w:r>
        <w:rPr>
          <w:szCs w:val="22"/>
        </w:rPr>
        <w:t xml:space="preserve"> effect en zal daarom de winst doen toenemen en de aanbodlijn naar rechts doen verschuiven.</w:t>
      </w:r>
    </w:p>
    <w:p w:rsidR="00630B4B" w:rsidRPr="005C4CB0" w:rsidRDefault="00630B4B" w:rsidP="005C4CB0">
      <w:pPr>
        <w:rPr>
          <w:rFonts w:cs="Arial"/>
        </w:rPr>
      </w:pPr>
    </w:p>
    <w:p w:rsidR="009542ED" w:rsidRPr="00DC0D66" w:rsidRDefault="00973546" w:rsidP="005C4CB0">
      <w:pPr>
        <w:rPr>
          <w:rFonts w:cs="Arial"/>
          <w:i/>
        </w:rPr>
      </w:pPr>
      <w:r w:rsidRPr="00DC0D66">
        <w:rPr>
          <w:rFonts w:cs="Arial"/>
          <w:i/>
        </w:rPr>
        <w:t xml:space="preserve">Je moet </w:t>
      </w:r>
      <w:r w:rsidR="009542ED" w:rsidRPr="00DC0D66">
        <w:rPr>
          <w:rFonts w:cs="Arial"/>
          <w:i/>
        </w:rPr>
        <w:t>het vraaggedrag van consumenten bij prijsveranderingen en inkomensveranderingen</w:t>
      </w:r>
      <w:r w:rsidR="00DC0D66" w:rsidRPr="00DC0D66">
        <w:rPr>
          <w:rFonts w:cs="Arial"/>
          <w:i/>
        </w:rPr>
        <w:t xml:space="preserve"> kunnen</w:t>
      </w:r>
      <w:r w:rsidR="009542ED" w:rsidRPr="00DC0D66">
        <w:rPr>
          <w:rFonts w:cs="Arial"/>
          <w:i/>
        </w:rPr>
        <w:t xml:space="preserve"> verklaren en dit </w:t>
      </w:r>
      <w:r w:rsidR="00DC0D66" w:rsidRPr="00DC0D66">
        <w:rPr>
          <w:rFonts w:cs="Arial"/>
          <w:i/>
        </w:rPr>
        <w:t xml:space="preserve">kunnen </w:t>
      </w:r>
      <w:r w:rsidR="009542ED" w:rsidRPr="00DC0D66">
        <w:rPr>
          <w:rFonts w:cs="Arial"/>
          <w:i/>
        </w:rPr>
        <w:t>onderbouwen met een berekening waarin dit in de prijselasticiteit en inkomenselasticiteit tot uitdrukking komt;</w:t>
      </w:r>
    </w:p>
    <w:p w:rsidR="009542ED" w:rsidRDefault="009542ED" w:rsidP="005C4CB0">
      <w:pPr>
        <w:rPr>
          <w:rFonts w:cs="Arial"/>
        </w:rPr>
      </w:pPr>
    </w:p>
    <w:p w:rsidR="00DC0D66" w:rsidRDefault="00DC0D66" w:rsidP="00DC0D66">
      <w:pPr>
        <w:numPr>
          <w:ilvl w:val="0"/>
          <w:numId w:val="1"/>
        </w:numPr>
        <w:jc w:val="both"/>
      </w:pPr>
      <w:r>
        <w:rPr>
          <w:rFonts w:cs="Arial"/>
        </w:rPr>
        <w:t>D</w:t>
      </w:r>
      <w:r>
        <w:t>e gevraagde hoeveelheid van een artikel daalt, als de prijs voor dat artikel stijgt. Maar in welke mate verandert de gevraagde hoeveelheid. Voor bedrijven is het belangrijk om de prijsgevoeligheid van de vraag naar hun product te kennen. De totale omzet (TO) van bedrijven hangt af van de prijs (P) die ze krijgen en de hoeveelheid producten (Q) die ze verkopen.</w:t>
      </w:r>
    </w:p>
    <w:p w:rsidR="00DC0D66" w:rsidRDefault="00DC0D66" w:rsidP="00DC0D66">
      <w:pPr>
        <w:numPr>
          <w:ilvl w:val="0"/>
          <w:numId w:val="1"/>
        </w:numPr>
        <w:jc w:val="both"/>
      </w:pPr>
      <w:r>
        <w:t>De verhouding tussen de procentuele veranderingen van de gevraagde hoeveelheid (%∆</w:t>
      </w:r>
      <w:proofErr w:type="spellStart"/>
      <w:r>
        <w:t>Q</w:t>
      </w:r>
      <w:r>
        <w:rPr>
          <w:sz w:val="28"/>
          <w:szCs w:val="28"/>
          <w:vertAlign w:val="subscript"/>
        </w:rPr>
        <w:t>v</w:t>
      </w:r>
      <w:proofErr w:type="spellEnd"/>
      <w:r>
        <w:t xml:space="preserve">) en van de prijs (%∆P) gebruiken we als maateenheid om de prijsgevoeligheid uit te drukken. Deze maateenheid noem je de </w:t>
      </w:r>
      <w:r>
        <w:rPr>
          <w:b/>
        </w:rPr>
        <w:t>prijselasticiteit van de gevraagde hoeveelheid</w:t>
      </w:r>
      <w:r>
        <w:t xml:space="preserve"> (EPV).</w:t>
      </w:r>
    </w:p>
    <w:p w:rsidR="007D4F71" w:rsidRDefault="007D4F71" w:rsidP="007D4F71">
      <w:pPr>
        <w:ind w:left="360"/>
        <w:jc w:val="both"/>
      </w:pPr>
    </w:p>
    <w:p w:rsidR="00D33570" w:rsidRDefault="00776FE0" w:rsidP="00D33570">
      <w:pPr>
        <w:ind w:left="360"/>
        <w:jc w:val="both"/>
      </w:pPr>
      <w:r>
        <w:rPr>
          <w:noProof/>
          <w:lang w:val="en-US"/>
        </w:rPr>
        <mc:AlternateContent>
          <mc:Choice Requires="wps">
            <w:drawing>
              <wp:anchor distT="0" distB="0" distL="114300" distR="114300" simplePos="0" relativeHeight="251654144" behindDoc="0" locked="0" layoutInCell="1" allowOverlap="1">
                <wp:simplePos x="0" y="0"/>
                <wp:positionH relativeFrom="column">
                  <wp:posOffset>1746250</wp:posOffset>
                </wp:positionH>
                <wp:positionV relativeFrom="paragraph">
                  <wp:posOffset>19685</wp:posOffset>
                </wp:positionV>
                <wp:extent cx="1997075" cy="572135"/>
                <wp:effectExtent l="4445" t="3810" r="17780" b="8255"/>
                <wp:wrapSquare wrapText="bothSides"/>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572135"/>
                        </a:xfrm>
                        <a:prstGeom prst="rect">
                          <a:avLst/>
                        </a:prstGeom>
                        <a:solidFill>
                          <a:srgbClr val="00CCFF"/>
                        </a:solidFill>
                        <a:ln w="9525">
                          <a:solidFill>
                            <a:srgbClr val="FFFFFF"/>
                          </a:solidFill>
                          <a:miter lim="800000"/>
                          <a:headEnd/>
                          <a:tailEnd/>
                        </a:ln>
                      </wps:spPr>
                      <wps:txbx>
                        <w:txbxContent>
                          <w:p w:rsidR="00496841" w:rsidRDefault="00496841" w:rsidP="00DC0D66">
                            <w:pPr>
                              <w:spacing w:line="192" w:lineRule="auto"/>
                              <w:jc w:val="both"/>
                              <w:rPr>
                                <w:b/>
                              </w:rPr>
                            </w:pPr>
                            <w:r>
                              <w:rPr>
                                <w:b/>
                              </w:rPr>
                              <w:tab/>
                            </w:r>
                            <w:r>
                              <w:rPr>
                                <w:b/>
                              </w:rPr>
                              <w:tab/>
                            </w:r>
                            <w:r>
                              <w:rPr>
                                <w:b/>
                              </w:rPr>
                              <w:tab/>
                              <w:t xml:space="preserve"> %∆</w:t>
                            </w:r>
                            <w:proofErr w:type="spellStart"/>
                            <w:r>
                              <w:rPr>
                                <w:b/>
                              </w:rPr>
                              <w:t>Q</w:t>
                            </w:r>
                            <w:r>
                              <w:rPr>
                                <w:b/>
                                <w:sz w:val="28"/>
                                <w:szCs w:val="28"/>
                                <w:vertAlign w:val="subscript"/>
                              </w:rPr>
                              <w:t>v</w:t>
                            </w:r>
                            <w:proofErr w:type="spellEnd"/>
                          </w:p>
                          <w:p w:rsidR="00496841" w:rsidRDefault="00496841" w:rsidP="00DC0D66">
                            <w:pPr>
                              <w:spacing w:line="192" w:lineRule="auto"/>
                              <w:jc w:val="both"/>
                              <w:rPr>
                                <w:b/>
                              </w:rPr>
                            </w:pPr>
                            <w:r>
                              <w:rPr>
                                <w:b/>
                              </w:rPr>
                              <w:t>In formule:</w:t>
                            </w:r>
                            <w:r>
                              <w:rPr>
                                <w:b/>
                              </w:rPr>
                              <w:tab/>
                              <w:t xml:space="preserve">EPV = –––––– </w:t>
                            </w:r>
                          </w:p>
                          <w:p w:rsidR="00496841" w:rsidRDefault="00496841" w:rsidP="00DC0D66">
                            <w:pPr>
                              <w:spacing w:line="192" w:lineRule="auto"/>
                              <w:jc w:val="both"/>
                              <w:rPr>
                                <w:b/>
                              </w:rPr>
                            </w:pPr>
                            <w:r>
                              <w:rPr>
                                <w:b/>
                              </w:rPr>
                              <w:tab/>
                            </w:r>
                            <w:r>
                              <w:rPr>
                                <w:b/>
                              </w:rPr>
                              <w:tab/>
                            </w:r>
                            <w:r>
                              <w:rPr>
                                <w:b/>
                              </w:rPr>
                              <w:tab/>
                              <w:t xml:space="preserve">  %∆P</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37.5pt;margin-top:1.55pt;width:157.25pt;height:45.0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" fillcolor="#0cf" strokecolor="white">
                <v:textbox>
                  <w:txbxContent>
                    <w:p w:rsidR="00496841" w:rsidRDefault="00496841" w:rsidP="00DC0D66">
                      <w:pPr>
                        <w:spacing w:line="192" w:lineRule="auto"/>
                        <w:jc w:val="both"/>
                        <w:rPr>
                          <w:b/>
                        </w:rPr>
                      </w:pPr>
                      <w:r>
                        <w:rPr>
                          <w:b/>
                        </w:rPr>
                        <w:tab/>
                      </w:r>
                      <w:r>
                        <w:rPr>
                          <w:b/>
                        </w:rPr>
                        <w:tab/>
                      </w:r>
                      <w:r>
                        <w:rPr>
                          <w:b/>
                        </w:rPr>
                        <w:tab/>
                        <w:t xml:space="preserve"> %∆</w:t>
                      </w:r>
                      <w:proofErr w:type="spellStart"/>
                      <w:r>
                        <w:rPr>
                          <w:b/>
                        </w:rPr>
                        <w:t>Q</w:t>
                      </w:r>
                      <w:r>
                        <w:rPr>
                          <w:b/>
                          <w:sz w:val="28"/>
                          <w:szCs w:val="28"/>
                          <w:vertAlign w:val="subscript"/>
                        </w:rPr>
                        <w:t>v</w:t>
                      </w:r>
                      <w:proofErr w:type="spellEnd"/>
                    </w:p>
                    <w:p w:rsidR="00496841" w:rsidRDefault="00496841" w:rsidP="00DC0D66">
                      <w:pPr>
                        <w:spacing w:line="192" w:lineRule="auto"/>
                        <w:jc w:val="both"/>
                        <w:rPr>
                          <w:b/>
                        </w:rPr>
                      </w:pPr>
                      <w:r>
                        <w:rPr>
                          <w:b/>
                        </w:rPr>
                        <w:t>In formule:</w:t>
                      </w:r>
                      <w:r>
                        <w:rPr>
                          <w:b/>
                        </w:rPr>
                        <w:tab/>
                        <w:t xml:space="preserve">EPV = –––––– </w:t>
                      </w:r>
                    </w:p>
                    <w:p w:rsidR="00496841" w:rsidRDefault="00496841" w:rsidP="00DC0D66">
                      <w:pPr>
                        <w:spacing w:line="192" w:lineRule="auto"/>
                        <w:jc w:val="both"/>
                        <w:rPr>
                          <w:b/>
                        </w:rPr>
                      </w:pPr>
                      <w:r>
                        <w:rPr>
                          <w:b/>
                        </w:rPr>
                        <w:tab/>
                      </w:r>
                      <w:r>
                        <w:rPr>
                          <w:b/>
                        </w:rPr>
                        <w:tab/>
                      </w:r>
                      <w:r>
                        <w:rPr>
                          <w:b/>
                        </w:rPr>
                        <w:tab/>
                        <w:t xml:space="preserve">  %∆P</w:t>
                      </w:r>
                    </w:p>
                  </w:txbxContent>
                </v:textbox>
                <w10:wrap type="square"/>
              </v:shape>
            </w:pict>
          </mc:Fallback>
        </mc:AlternateContent>
      </w:r>
    </w:p>
    <w:p w:rsidR="00D33570" w:rsidRDefault="00D33570" w:rsidP="00D33570">
      <w:pPr>
        <w:ind w:left="360"/>
        <w:jc w:val="both"/>
      </w:pPr>
    </w:p>
    <w:p w:rsidR="00D33570" w:rsidRDefault="00D33570" w:rsidP="00D33570">
      <w:pPr>
        <w:jc w:val="both"/>
      </w:pPr>
    </w:p>
    <w:p w:rsidR="00D33570" w:rsidRDefault="00D33570" w:rsidP="00D33570">
      <w:pPr>
        <w:jc w:val="both"/>
      </w:pPr>
    </w:p>
    <w:p w:rsidR="00D33570" w:rsidRDefault="00D33570" w:rsidP="00D33570">
      <w:pPr>
        <w:jc w:val="both"/>
      </w:pPr>
    </w:p>
    <w:p w:rsidR="00A21E77" w:rsidRDefault="00A21E77" w:rsidP="00A21E77">
      <w:pPr>
        <w:numPr>
          <w:ilvl w:val="0"/>
          <w:numId w:val="1"/>
        </w:numPr>
        <w:jc w:val="both"/>
      </w:pPr>
      <w:r>
        <w:t xml:space="preserve">Als de relatieve vraagverandering groter is dan de prijsverandering spreek je van een </w:t>
      </w:r>
      <w:r>
        <w:rPr>
          <w:b/>
        </w:rPr>
        <w:t>prijselastische vraag</w:t>
      </w:r>
      <w:r>
        <w:t xml:space="preserve">. De teller is dan groter dan de noemer. Als de relatieve vraagverandering kleiner is dan de prijsverandering spreek je van een </w:t>
      </w:r>
      <w:r>
        <w:rPr>
          <w:b/>
        </w:rPr>
        <w:t>prijsinelastische vraag</w:t>
      </w:r>
      <w:r>
        <w:t>. De teller is dan kleiner dan de noemer.</w:t>
      </w:r>
    </w:p>
    <w:p w:rsidR="006A34A7" w:rsidRDefault="00776FE0" w:rsidP="006A34A7">
      <w:pPr>
        <w:ind w:left="360" w:firstLineChars="336" w:firstLine="739"/>
        <w:jc w:val="both"/>
      </w:pPr>
      <w:r>
        <w:rPr>
          <w:noProof/>
          <w:lang w:val="en-US"/>
        </w:rPr>
        <w:drawing>
          <wp:inline distT="0" distB="0" distL="0" distR="0">
            <wp:extent cx="5016500" cy="1066800"/>
            <wp:effectExtent l="0" t="0" r="12700" b="0"/>
            <wp:docPr id="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6500" cy="1066800"/>
                    </a:xfrm>
                    <a:prstGeom prst="rect">
                      <a:avLst/>
                    </a:prstGeom>
                    <a:noFill/>
                    <a:ln>
                      <a:noFill/>
                    </a:ln>
                  </pic:spPr>
                </pic:pic>
              </a:graphicData>
            </a:graphic>
          </wp:inline>
        </w:drawing>
      </w:r>
    </w:p>
    <w:p w:rsidR="006A34A7" w:rsidRDefault="006A34A7" w:rsidP="006A34A7">
      <w:pPr>
        <w:numPr>
          <w:ilvl w:val="0"/>
          <w:numId w:val="1"/>
        </w:numPr>
        <w:jc w:val="both"/>
      </w:pPr>
      <w:r>
        <w:t xml:space="preserve">De breuk </w:t>
      </w:r>
      <w:r w:rsidRPr="000364B5">
        <w:rPr>
          <w:b/>
          <w:sz w:val="32"/>
          <w:szCs w:val="32"/>
          <w:vertAlign w:val="superscript"/>
        </w:rPr>
        <w:t>∆</w:t>
      </w:r>
      <w:proofErr w:type="spellStart"/>
      <w:r w:rsidRPr="000364B5">
        <w:rPr>
          <w:b/>
          <w:sz w:val="32"/>
          <w:szCs w:val="32"/>
          <w:vertAlign w:val="superscript"/>
        </w:rPr>
        <w:t>Qv</w:t>
      </w:r>
      <w:proofErr w:type="spellEnd"/>
      <w:r w:rsidRPr="000364B5">
        <w:rPr>
          <w:b/>
          <w:sz w:val="32"/>
          <w:szCs w:val="32"/>
        </w:rPr>
        <w:t>/</w:t>
      </w:r>
      <w:r w:rsidRPr="000364B5">
        <w:rPr>
          <w:b/>
          <w:sz w:val="32"/>
          <w:szCs w:val="32"/>
          <w:vertAlign w:val="subscript"/>
        </w:rPr>
        <w:t>∆P</w:t>
      </w:r>
      <w:r>
        <w:rPr>
          <w:b/>
          <w:sz w:val="32"/>
          <w:szCs w:val="32"/>
        </w:rPr>
        <w:t xml:space="preserve"> </w:t>
      </w:r>
      <w:r w:rsidRPr="000364B5">
        <w:t>is niets</w:t>
      </w:r>
      <w:r>
        <w:t xml:space="preserve"> anders dan de richtingscoëfficiënt van de </w:t>
      </w:r>
      <w:r w:rsidRPr="00CB5236">
        <w:rPr>
          <w:b/>
          <w:i/>
        </w:rPr>
        <w:t>vraagfunctie</w:t>
      </w:r>
      <w:r>
        <w:t>.</w:t>
      </w:r>
    </w:p>
    <w:p w:rsidR="006A34A7" w:rsidRDefault="006A34A7" w:rsidP="006A34A7">
      <w:pPr>
        <w:numPr>
          <w:ilvl w:val="0"/>
          <w:numId w:val="1"/>
        </w:numPr>
        <w:jc w:val="both"/>
      </w:pPr>
      <w:r>
        <w:t xml:space="preserve">De formule van de </w:t>
      </w:r>
      <w:r>
        <w:rPr>
          <w:b/>
        </w:rPr>
        <w:t>prijselasticiteit van de aangeboden hoeveelheid</w:t>
      </w:r>
      <w:r>
        <w:t xml:space="preserve"> (EPA) luidt:</w:t>
      </w:r>
    </w:p>
    <w:p w:rsidR="006A34A7" w:rsidRDefault="006A34A7" w:rsidP="006A34A7">
      <w:pPr>
        <w:shd w:val="clear" w:color="auto" w:fill="FFFFFF"/>
        <w:spacing w:line="192" w:lineRule="auto"/>
        <w:jc w:val="both"/>
        <w:rPr>
          <w:b/>
          <w:lang w:val="en-GB"/>
        </w:rPr>
      </w:pPr>
      <w:r>
        <w:rPr>
          <w:b/>
        </w:rPr>
        <w:tab/>
      </w:r>
      <w:r>
        <w:rPr>
          <w:b/>
        </w:rPr>
        <w:tab/>
        <w:t xml:space="preserve"> </w:t>
      </w:r>
      <w:r>
        <w:rPr>
          <w:b/>
          <w:lang w:val="en-GB"/>
        </w:rPr>
        <w:t>%∆</w:t>
      </w:r>
      <w:proofErr w:type="spellStart"/>
      <w:r>
        <w:rPr>
          <w:b/>
          <w:lang w:val="en-GB"/>
        </w:rPr>
        <w:t>Q</w:t>
      </w:r>
      <w:r w:rsidRPr="00ED2978">
        <w:rPr>
          <w:b/>
          <w:sz w:val="32"/>
          <w:szCs w:val="32"/>
          <w:vertAlign w:val="subscript"/>
          <w:lang w:val="en-GB"/>
        </w:rPr>
        <w:t>a</w:t>
      </w:r>
      <w:proofErr w:type="spellEnd"/>
    </w:p>
    <w:p w:rsidR="006A34A7" w:rsidRDefault="006A34A7" w:rsidP="006A34A7">
      <w:pPr>
        <w:shd w:val="clear" w:color="auto" w:fill="FFFFFF"/>
        <w:spacing w:line="192" w:lineRule="auto"/>
        <w:jc w:val="both"/>
        <w:rPr>
          <w:b/>
          <w:lang w:val="en-GB"/>
        </w:rPr>
      </w:pPr>
      <w:r>
        <w:rPr>
          <w:b/>
          <w:lang w:val="en-GB"/>
        </w:rPr>
        <w:tab/>
        <w:t xml:space="preserve">EPA = –––––– </w:t>
      </w:r>
    </w:p>
    <w:p w:rsidR="006A34A7" w:rsidRDefault="006A34A7" w:rsidP="006A34A7">
      <w:pPr>
        <w:shd w:val="clear" w:color="auto" w:fill="FFFFFF"/>
        <w:spacing w:line="192" w:lineRule="auto"/>
        <w:jc w:val="both"/>
        <w:rPr>
          <w:b/>
          <w:lang w:val="en-GB"/>
        </w:rPr>
      </w:pPr>
      <w:r>
        <w:rPr>
          <w:b/>
          <w:lang w:val="en-GB"/>
        </w:rPr>
        <w:tab/>
      </w:r>
      <w:r>
        <w:rPr>
          <w:b/>
          <w:lang w:val="en-GB"/>
        </w:rPr>
        <w:tab/>
        <w:t xml:space="preserve">  %∆P</w:t>
      </w:r>
    </w:p>
    <w:p w:rsidR="006A34A7" w:rsidRDefault="006A34A7" w:rsidP="006A34A7">
      <w:pPr>
        <w:shd w:val="clear" w:color="auto" w:fill="FFFFFF"/>
        <w:ind w:firstLine="708"/>
        <w:jc w:val="both"/>
        <w:rPr>
          <w:lang w:val="en-GB"/>
        </w:rPr>
      </w:pPr>
      <w:proofErr w:type="gramStart"/>
      <w:r>
        <w:rPr>
          <w:lang w:val="en-GB"/>
        </w:rPr>
        <w:t>of</w:t>
      </w:r>
      <w:proofErr w:type="gramEnd"/>
    </w:p>
    <w:p w:rsidR="006A34A7" w:rsidRDefault="006A34A7" w:rsidP="006A34A7">
      <w:pPr>
        <w:shd w:val="clear" w:color="auto" w:fill="FFFFFF"/>
        <w:spacing w:line="192" w:lineRule="auto"/>
        <w:jc w:val="both"/>
        <w:rPr>
          <w:b/>
          <w:lang w:val="en-GB"/>
        </w:rPr>
      </w:pPr>
      <w:r>
        <w:rPr>
          <w:b/>
          <w:lang w:val="en-GB"/>
        </w:rPr>
        <w:tab/>
      </w:r>
      <w:r>
        <w:rPr>
          <w:b/>
          <w:lang w:val="en-GB"/>
        </w:rPr>
        <w:tab/>
        <w:t>∆</w:t>
      </w:r>
      <w:proofErr w:type="spellStart"/>
      <w:r>
        <w:rPr>
          <w:b/>
          <w:lang w:val="en-GB"/>
        </w:rPr>
        <w:t>Q</w:t>
      </w:r>
      <w:r w:rsidRPr="00ED2978">
        <w:rPr>
          <w:b/>
          <w:sz w:val="32"/>
          <w:szCs w:val="32"/>
          <w:vertAlign w:val="subscript"/>
          <w:lang w:val="en-GB"/>
        </w:rPr>
        <w:t>a</w:t>
      </w:r>
      <w:proofErr w:type="spellEnd"/>
      <w:r>
        <w:rPr>
          <w:b/>
          <w:vertAlign w:val="subscript"/>
          <w:lang w:val="en-GB"/>
        </w:rPr>
        <w:t xml:space="preserve">  </w:t>
      </w:r>
      <w:r>
        <w:rPr>
          <w:b/>
          <w:lang w:val="en-GB"/>
        </w:rPr>
        <w:tab/>
        <w:t xml:space="preserve"> P</w:t>
      </w:r>
      <w:r w:rsidRPr="00ED2978">
        <w:rPr>
          <w:b/>
          <w:sz w:val="32"/>
          <w:szCs w:val="32"/>
          <w:vertAlign w:val="subscript"/>
          <w:lang w:val="en-GB"/>
        </w:rPr>
        <w:t>o</w:t>
      </w:r>
    </w:p>
    <w:p w:rsidR="006A34A7" w:rsidRPr="00213D17" w:rsidRDefault="006A34A7" w:rsidP="006A34A7">
      <w:pPr>
        <w:shd w:val="clear" w:color="auto" w:fill="FFFFFF"/>
        <w:spacing w:line="192" w:lineRule="auto"/>
        <w:ind w:firstLine="708"/>
        <w:jc w:val="both"/>
        <w:rPr>
          <w:b/>
        </w:rPr>
      </w:pPr>
      <w:r w:rsidRPr="00213D17">
        <w:rPr>
          <w:b/>
        </w:rPr>
        <w:t>EPA = ––– x –––</w:t>
      </w:r>
    </w:p>
    <w:p w:rsidR="006A34A7" w:rsidRPr="00ED2978" w:rsidRDefault="006A34A7" w:rsidP="006A34A7">
      <w:pPr>
        <w:shd w:val="clear" w:color="auto" w:fill="FFFFFF"/>
        <w:spacing w:line="192" w:lineRule="auto"/>
        <w:jc w:val="both"/>
        <w:rPr>
          <w:b/>
        </w:rPr>
      </w:pPr>
      <w:r w:rsidRPr="00213D17">
        <w:rPr>
          <w:b/>
        </w:rPr>
        <w:tab/>
      </w:r>
      <w:r w:rsidRPr="00213D17">
        <w:rPr>
          <w:b/>
        </w:rPr>
        <w:tab/>
        <w:t xml:space="preserve"> </w:t>
      </w:r>
      <w:r w:rsidRPr="00ED2978">
        <w:rPr>
          <w:b/>
        </w:rPr>
        <w:t>∆P</w:t>
      </w:r>
      <w:r w:rsidRPr="00ED2978">
        <w:rPr>
          <w:b/>
        </w:rPr>
        <w:tab/>
        <w:t xml:space="preserve"> </w:t>
      </w:r>
      <w:proofErr w:type="spellStart"/>
      <w:r w:rsidRPr="00ED2978">
        <w:rPr>
          <w:b/>
        </w:rPr>
        <w:t>Q</w:t>
      </w:r>
      <w:r w:rsidRPr="00ED2978">
        <w:rPr>
          <w:b/>
          <w:sz w:val="32"/>
          <w:szCs w:val="32"/>
          <w:vertAlign w:val="subscript"/>
        </w:rPr>
        <w:t>o</w:t>
      </w:r>
      <w:proofErr w:type="spellEnd"/>
    </w:p>
    <w:p w:rsidR="00213D17" w:rsidRDefault="00213D17" w:rsidP="00213D17">
      <w:pPr>
        <w:numPr>
          <w:ilvl w:val="0"/>
          <w:numId w:val="1"/>
        </w:numPr>
        <w:jc w:val="both"/>
      </w:pPr>
      <w:r>
        <w:t xml:space="preserve">De prijsgevoeligheid van ED-koffie op prijsveranderingen van MT-koffie noem je de </w:t>
      </w:r>
      <w:r w:rsidRPr="00DE2E37">
        <w:rPr>
          <w:b/>
        </w:rPr>
        <w:t>kruiselingse prijselasticiteit</w:t>
      </w:r>
      <w:r>
        <w:t xml:space="preserve"> (EKV). In formule:</w:t>
      </w:r>
    </w:p>
    <w:p w:rsidR="00213D17" w:rsidRDefault="00213D17" w:rsidP="00213D17">
      <w:pPr>
        <w:jc w:val="both"/>
      </w:pPr>
    </w:p>
    <w:p w:rsidR="00213D17" w:rsidRDefault="00776FE0" w:rsidP="00213D17">
      <w:pPr>
        <w:jc w:val="both"/>
      </w:pPr>
      <w:r>
        <w:rPr>
          <w:noProof/>
          <w:lang w:val="en-US"/>
        </w:rPr>
        <w:lastRenderedPageBreak/>
        <mc:AlternateContent>
          <mc:Choice Requires="wps">
            <w:drawing>
              <wp:anchor distT="0" distB="0" distL="114300" distR="114300" simplePos="0" relativeHeight="251657216" behindDoc="0" locked="0" layoutInCell="1" allowOverlap="1">
                <wp:simplePos x="0" y="0"/>
                <wp:positionH relativeFrom="character">
                  <wp:posOffset>908050</wp:posOffset>
                </wp:positionH>
                <wp:positionV relativeFrom="line">
                  <wp:posOffset>114300</wp:posOffset>
                </wp:positionV>
                <wp:extent cx="1151890" cy="721360"/>
                <wp:effectExtent l="4445" t="0" r="12065" b="17145"/>
                <wp:wrapNone/>
                <wp:docPr id="5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721360"/>
                        </a:xfrm>
                        <a:prstGeom prst="rect">
                          <a:avLst/>
                        </a:prstGeom>
                        <a:solidFill>
                          <a:srgbClr val="CCFFFF"/>
                        </a:solidFill>
                        <a:ln w="9525">
                          <a:solidFill>
                            <a:srgbClr val="FFFFFF"/>
                          </a:solidFill>
                          <a:miter lim="800000"/>
                          <a:headEnd/>
                          <a:tailEnd/>
                        </a:ln>
                      </wps:spPr>
                      <wps:txbx>
                        <w:txbxContent>
                          <w:p w:rsidR="00496841" w:rsidRPr="00B11773" w:rsidRDefault="00496841" w:rsidP="00213D17">
                            <w:pPr>
                              <w:spacing w:line="192" w:lineRule="auto"/>
                              <w:jc w:val="both"/>
                              <w:rPr>
                                <w:b/>
                              </w:rPr>
                            </w:pPr>
                            <w:r w:rsidRPr="00B11773">
                              <w:rPr>
                                <w:b/>
                              </w:rPr>
                              <w:tab/>
                              <w:t xml:space="preserve"> </w:t>
                            </w:r>
                            <w:r w:rsidRPr="00B11773">
                              <w:rPr>
                                <w:b/>
                              </w:rPr>
                              <w:t>%∆Q</w:t>
                            </w:r>
                            <w:r>
                              <w:rPr>
                                <w:b/>
                              </w:rPr>
                              <w:t>A</w:t>
                            </w:r>
                          </w:p>
                          <w:p w:rsidR="00496841" w:rsidRPr="00B11773" w:rsidRDefault="00496841" w:rsidP="00213D17">
                            <w:pPr>
                              <w:spacing w:line="192" w:lineRule="auto"/>
                              <w:jc w:val="both"/>
                              <w:rPr>
                                <w:b/>
                              </w:rPr>
                            </w:pPr>
                            <w:r w:rsidRPr="00B11773">
                              <w:rPr>
                                <w:b/>
                              </w:rPr>
                              <w:t>E</w:t>
                            </w:r>
                            <w:r>
                              <w:rPr>
                                <w:b/>
                              </w:rPr>
                              <w:t>K</w:t>
                            </w:r>
                            <w:r w:rsidRPr="00B11773">
                              <w:rPr>
                                <w:b/>
                              </w:rPr>
                              <w:t>V = ––––</w:t>
                            </w:r>
                            <w:r>
                              <w:rPr>
                                <w:b/>
                              </w:rPr>
                              <w:t>-</w:t>
                            </w:r>
                            <w:r w:rsidRPr="00B11773">
                              <w:rPr>
                                <w:b/>
                              </w:rPr>
                              <w:t>––</w:t>
                            </w:r>
                            <w:r>
                              <w:rPr>
                                <w:b/>
                              </w:rPr>
                              <w:t xml:space="preserve"> </w:t>
                            </w:r>
                          </w:p>
                          <w:p w:rsidR="00496841" w:rsidRPr="00A56275" w:rsidRDefault="00496841" w:rsidP="00213D17">
                            <w:pPr>
                              <w:spacing w:line="192" w:lineRule="auto"/>
                              <w:jc w:val="both"/>
                              <w:rPr>
                                <w:b/>
                              </w:rPr>
                            </w:pPr>
                            <w:r w:rsidRPr="00B11773">
                              <w:rPr>
                                <w:b/>
                              </w:rPr>
                              <w:tab/>
                              <w:t xml:space="preserve"> %∆P</w:t>
                            </w:r>
                            <w:r>
                              <w:rPr>
                                <w:b/>
                              </w:rPr>
                              <w:t>B</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7" type="#_x0000_t202" style="position:absolute;margin-left:71.5pt;margin-top:9pt;width:90.7pt;height:56.8pt;z-index:251657216;visibility:visible;mso-wrap-style:non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" fillcolor="#cff" strokecolor="white">
                <v:textbox>
                  <w:txbxContent>
                    <w:p w:rsidR="00496841" w:rsidRPr="00B11773" w:rsidRDefault="00496841" w:rsidP="00213D17">
                      <w:pPr>
                        <w:spacing w:line="192" w:lineRule="auto"/>
                        <w:jc w:val="both"/>
                        <w:rPr>
                          <w:b/>
                        </w:rPr>
                      </w:pPr>
                      <w:r w:rsidRPr="00B11773">
                        <w:rPr>
                          <w:b/>
                        </w:rPr>
                        <w:tab/>
                        <w:t xml:space="preserve"> %∆Q</w:t>
                      </w:r>
                      <w:r>
                        <w:rPr>
                          <w:b/>
                        </w:rPr>
                        <w:t>A</w:t>
                      </w:r>
                    </w:p>
                    <w:p w:rsidR="00496841" w:rsidRPr="00B11773" w:rsidRDefault="00496841" w:rsidP="00213D17">
                      <w:pPr>
                        <w:spacing w:line="192" w:lineRule="auto"/>
                        <w:jc w:val="both"/>
                        <w:rPr>
                          <w:b/>
                        </w:rPr>
                      </w:pPr>
                      <w:r w:rsidRPr="00B11773">
                        <w:rPr>
                          <w:b/>
                        </w:rPr>
                        <w:t>E</w:t>
                      </w:r>
                      <w:r>
                        <w:rPr>
                          <w:b/>
                        </w:rPr>
                        <w:t>K</w:t>
                      </w:r>
                      <w:r w:rsidRPr="00B11773">
                        <w:rPr>
                          <w:b/>
                        </w:rPr>
                        <w:t>V = ––––</w:t>
                      </w:r>
                      <w:r>
                        <w:rPr>
                          <w:b/>
                        </w:rPr>
                        <w:t>-</w:t>
                      </w:r>
                      <w:r w:rsidRPr="00B11773">
                        <w:rPr>
                          <w:b/>
                        </w:rPr>
                        <w:t>––</w:t>
                      </w:r>
                      <w:r>
                        <w:rPr>
                          <w:b/>
                        </w:rPr>
                        <w:t xml:space="preserve"> </w:t>
                      </w:r>
                    </w:p>
                    <w:p w:rsidR="00496841" w:rsidRPr="00A56275" w:rsidRDefault="00496841" w:rsidP="00213D17">
                      <w:pPr>
                        <w:spacing w:line="192" w:lineRule="auto"/>
                        <w:jc w:val="both"/>
                        <w:rPr>
                          <w:b/>
                        </w:rPr>
                      </w:pPr>
                      <w:r w:rsidRPr="00B11773">
                        <w:rPr>
                          <w:b/>
                        </w:rPr>
                        <w:tab/>
                        <w:t xml:space="preserve"> %∆P</w:t>
                      </w:r>
                      <w:r>
                        <w:rPr>
                          <w:b/>
                        </w:rPr>
                        <w:t>B</w:t>
                      </w:r>
                    </w:p>
                  </w:txbxContent>
                </v:textbox>
                <w10:wrap anchory="line"/>
              </v:shape>
            </w:pict>
          </mc:Fallback>
        </mc:AlternateContent>
      </w:r>
    </w:p>
    <w:p w:rsidR="00213D17" w:rsidRDefault="00776FE0" w:rsidP="00213D17">
      <w:pPr>
        <w:jc w:val="both"/>
      </w:pPr>
      <w:r>
        <w:rPr>
          <w:noProof/>
          <w:lang w:val="en-US"/>
        </w:rPr>
        <mc:AlternateContent>
          <mc:Choice Requires="wps">
            <w:drawing>
              <wp:inline distT="0" distB="0" distL="0" distR="0">
                <wp:extent cx="1371600" cy="508000"/>
                <wp:effectExtent l="0" t="0" r="0" b="0"/>
                <wp:docPr id="3"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716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style="width:108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" filled="f" stroked="f">
                <o:lock v:ext="edit" aspectratio="t"/>
                <w10:anchorlock/>
              </v:rect>
            </w:pict>
          </mc:Fallback>
        </mc:AlternateContent>
      </w:r>
    </w:p>
    <w:p w:rsidR="00213D17" w:rsidRPr="00B11773" w:rsidRDefault="00213D17" w:rsidP="00213D17">
      <w:pPr>
        <w:spacing w:line="192" w:lineRule="auto"/>
        <w:jc w:val="both"/>
        <w:rPr>
          <w:b/>
        </w:rPr>
      </w:pPr>
      <w:r>
        <w:rPr>
          <w:b/>
        </w:rPr>
        <w:tab/>
      </w:r>
    </w:p>
    <w:p w:rsidR="00213D17" w:rsidRDefault="00213D17" w:rsidP="00213D17">
      <w:pPr>
        <w:jc w:val="both"/>
      </w:pPr>
    </w:p>
    <w:p w:rsidR="00213D17" w:rsidRDefault="00213D17" w:rsidP="00213D17">
      <w:pPr>
        <w:jc w:val="both"/>
      </w:pPr>
      <w:r>
        <w:t xml:space="preserve"> of ook wel:</w:t>
      </w:r>
    </w:p>
    <w:p w:rsidR="00213D17" w:rsidRDefault="00776FE0" w:rsidP="00213D17">
      <w:pPr>
        <w:jc w:val="both"/>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908050</wp:posOffset>
                </wp:positionH>
                <wp:positionV relativeFrom="paragraph">
                  <wp:posOffset>22225</wp:posOffset>
                </wp:positionV>
                <wp:extent cx="1541145" cy="685800"/>
                <wp:effectExtent l="4445" t="0" r="16510" b="14605"/>
                <wp:wrapSquare wrapText="bothSides"/>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685800"/>
                        </a:xfrm>
                        <a:prstGeom prst="rect">
                          <a:avLst/>
                        </a:prstGeom>
                        <a:solidFill>
                          <a:srgbClr val="CCFFFF"/>
                        </a:solidFill>
                        <a:ln w="9525">
                          <a:solidFill>
                            <a:srgbClr val="FFFFFF"/>
                          </a:solidFill>
                          <a:miter lim="800000"/>
                          <a:headEnd/>
                          <a:tailEnd/>
                        </a:ln>
                      </wps:spPr>
                      <wps:txbx>
                        <w:txbxContent>
                          <w:p w:rsidR="00496841" w:rsidRPr="00AA7F92" w:rsidRDefault="00496841" w:rsidP="00213D17">
                            <w:pPr>
                              <w:spacing w:line="192" w:lineRule="auto"/>
                              <w:jc w:val="both"/>
                              <w:rPr>
                                <w:b/>
                              </w:rPr>
                            </w:pPr>
                            <w:r w:rsidRPr="00AA7F92">
                              <w:rPr>
                                <w:b/>
                              </w:rPr>
                              <w:tab/>
                            </w:r>
                            <w:r w:rsidRPr="00AA7F92">
                              <w:rPr>
                                <w:b/>
                              </w:rPr>
                              <w:t>∆Q</w:t>
                            </w:r>
                            <w:r>
                              <w:rPr>
                                <w:b/>
                              </w:rPr>
                              <w:t>A</w:t>
                            </w:r>
                            <w:r w:rsidRPr="00AA7F92">
                              <w:rPr>
                                <w:b/>
                                <w:vertAlign w:val="subscript"/>
                              </w:rPr>
                              <w:t xml:space="preserve">  </w:t>
                            </w:r>
                            <w:r w:rsidRPr="00AA7F92">
                              <w:rPr>
                                <w:b/>
                              </w:rPr>
                              <w:tab/>
                              <w:t xml:space="preserve"> P</w:t>
                            </w:r>
                            <w:r>
                              <w:rPr>
                                <w:b/>
                              </w:rPr>
                              <w:t>B</w:t>
                            </w:r>
                          </w:p>
                          <w:p w:rsidR="00496841" w:rsidRPr="00AA7F92" w:rsidRDefault="00496841" w:rsidP="00213D17">
                            <w:pPr>
                              <w:spacing w:line="192" w:lineRule="auto"/>
                              <w:jc w:val="both"/>
                              <w:rPr>
                                <w:b/>
                              </w:rPr>
                            </w:pPr>
                            <w:r>
                              <w:rPr>
                                <w:b/>
                              </w:rPr>
                              <w:t>EK</w:t>
                            </w:r>
                            <w:r w:rsidRPr="00AA7F92">
                              <w:rPr>
                                <w:b/>
                              </w:rPr>
                              <w:t>V = –––– x –––</w:t>
                            </w:r>
                            <w:r>
                              <w:rPr>
                                <w:b/>
                              </w:rPr>
                              <w:tab/>
                            </w:r>
                          </w:p>
                          <w:p w:rsidR="00496841" w:rsidRPr="004C3B5E" w:rsidRDefault="00496841" w:rsidP="00213D17">
                            <w:pPr>
                              <w:spacing w:line="192" w:lineRule="auto"/>
                              <w:jc w:val="both"/>
                              <w:rPr>
                                <w:b/>
                              </w:rPr>
                            </w:pPr>
                            <w:r w:rsidRPr="00AA7F92">
                              <w:rPr>
                                <w:b/>
                              </w:rPr>
                              <w:tab/>
                            </w:r>
                            <w:r>
                              <w:rPr>
                                <w:b/>
                              </w:rPr>
                              <w:t xml:space="preserve"> </w:t>
                            </w:r>
                            <w:r w:rsidRPr="00AA7F92">
                              <w:rPr>
                                <w:b/>
                              </w:rPr>
                              <w:t>∆P</w:t>
                            </w:r>
                            <w:r>
                              <w:rPr>
                                <w:b/>
                              </w:rPr>
                              <w:t>B</w:t>
                            </w:r>
                            <w:r w:rsidRPr="00AA7F92">
                              <w:rPr>
                                <w:b/>
                              </w:rPr>
                              <w:tab/>
                              <w:t xml:space="preserve"> Q</w:t>
                            </w:r>
                            <w:r>
                              <w:rPr>
                                <w:b/>
                              </w:rPr>
                              <w:t>A</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8" type="#_x0000_t202" style="position:absolute;left:0;text-align:left;margin-left:71.5pt;margin-top:1.75pt;width:121.35pt;height:5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" fillcolor="#cff" strokecolor="white">
                <v:textbox>
                  <w:txbxContent>
                    <w:p w:rsidR="00496841" w:rsidRPr="00AA7F92" w:rsidRDefault="00496841" w:rsidP="00213D17">
                      <w:pPr>
                        <w:spacing w:line="192" w:lineRule="auto"/>
                        <w:jc w:val="both"/>
                        <w:rPr>
                          <w:b/>
                        </w:rPr>
                      </w:pPr>
                      <w:r w:rsidRPr="00AA7F92">
                        <w:rPr>
                          <w:b/>
                        </w:rPr>
                        <w:tab/>
                        <w:t>∆Q</w:t>
                      </w:r>
                      <w:r>
                        <w:rPr>
                          <w:b/>
                        </w:rPr>
                        <w:t>A</w:t>
                      </w:r>
                      <w:r w:rsidRPr="00AA7F92">
                        <w:rPr>
                          <w:b/>
                          <w:vertAlign w:val="subscript"/>
                        </w:rPr>
                        <w:t xml:space="preserve">  </w:t>
                      </w:r>
                      <w:r w:rsidRPr="00AA7F92">
                        <w:rPr>
                          <w:b/>
                        </w:rPr>
                        <w:tab/>
                        <w:t xml:space="preserve"> P</w:t>
                      </w:r>
                      <w:r>
                        <w:rPr>
                          <w:b/>
                        </w:rPr>
                        <w:t>B</w:t>
                      </w:r>
                    </w:p>
                    <w:p w:rsidR="00496841" w:rsidRPr="00AA7F92" w:rsidRDefault="00496841" w:rsidP="00213D17">
                      <w:pPr>
                        <w:spacing w:line="192" w:lineRule="auto"/>
                        <w:jc w:val="both"/>
                        <w:rPr>
                          <w:b/>
                        </w:rPr>
                      </w:pPr>
                      <w:r>
                        <w:rPr>
                          <w:b/>
                        </w:rPr>
                        <w:t>EK</w:t>
                      </w:r>
                      <w:r w:rsidRPr="00AA7F92">
                        <w:rPr>
                          <w:b/>
                        </w:rPr>
                        <w:t>V = –––– x –––</w:t>
                      </w:r>
                      <w:r>
                        <w:rPr>
                          <w:b/>
                        </w:rPr>
                        <w:tab/>
                      </w:r>
                    </w:p>
                    <w:p w:rsidR="00496841" w:rsidRPr="004C3B5E" w:rsidRDefault="00496841" w:rsidP="00213D17">
                      <w:pPr>
                        <w:spacing w:line="192" w:lineRule="auto"/>
                        <w:jc w:val="both"/>
                        <w:rPr>
                          <w:b/>
                        </w:rPr>
                      </w:pPr>
                      <w:r w:rsidRPr="00AA7F92">
                        <w:rPr>
                          <w:b/>
                        </w:rPr>
                        <w:tab/>
                      </w:r>
                      <w:r>
                        <w:rPr>
                          <w:b/>
                        </w:rPr>
                        <w:t xml:space="preserve"> </w:t>
                      </w:r>
                      <w:r w:rsidRPr="00AA7F92">
                        <w:rPr>
                          <w:b/>
                        </w:rPr>
                        <w:t>∆P</w:t>
                      </w:r>
                      <w:r>
                        <w:rPr>
                          <w:b/>
                        </w:rPr>
                        <w:t>B</w:t>
                      </w:r>
                      <w:r w:rsidRPr="00AA7F92">
                        <w:rPr>
                          <w:b/>
                        </w:rPr>
                        <w:tab/>
                        <w:t xml:space="preserve"> Q</w:t>
                      </w:r>
                      <w:r>
                        <w:rPr>
                          <w:b/>
                        </w:rPr>
                        <w:t>A</w:t>
                      </w:r>
                    </w:p>
                  </w:txbxContent>
                </v:textbox>
                <w10:wrap type="square"/>
              </v:shape>
            </w:pict>
          </mc:Fallback>
        </mc:AlternateContent>
      </w:r>
    </w:p>
    <w:p w:rsidR="00213D17" w:rsidRDefault="00213D17" w:rsidP="00213D17">
      <w:pPr>
        <w:jc w:val="both"/>
      </w:pPr>
    </w:p>
    <w:p w:rsidR="00213D17" w:rsidRDefault="00213D17" w:rsidP="00213D17">
      <w:pPr>
        <w:jc w:val="both"/>
      </w:pPr>
    </w:p>
    <w:p w:rsidR="00213D17" w:rsidRDefault="00213D17" w:rsidP="00213D17">
      <w:pPr>
        <w:jc w:val="both"/>
      </w:pPr>
    </w:p>
    <w:p w:rsidR="006A34A7" w:rsidRDefault="006A34A7" w:rsidP="00213D17">
      <w:pPr>
        <w:ind w:left="360"/>
        <w:jc w:val="both"/>
      </w:pPr>
    </w:p>
    <w:p w:rsidR="00DC0D66" w:rsidRPr="005C4CB0" w:rsidRDefault="00DC0D66" w:rsidP="005C4CB0">
      <w:pPr>
        <w:rPr>
          <w:rFonts w:cs="Arial"/>
        </w:rPr>
      </w:pPr>
    </w:p>
    <w:p w:rsidR="009542ED" w:rsidRPr="00A21E77" w:rsidRDefault="00A21E77" w:rsidP="005C4CB0">
      <w:pPr>
        <w:rPr>
          <w:rFonts w:cs="Arial"/>
          <w:i/>
        </w:rPr>
      </w:pPr>
      <w:r w:rsidRPr="00A21E77">
        <w:rPr>
          <w:rFonts w:cs="Arial"/>
          <w:i/>
        </w:rPr>
        <w:t xml:space="preserve">Je kunt de </w:t>
      </w:r>
      <w:r w:rsidR="009542ED" w:rsidRPr="00A21E77">
        <w:rPr>
          <w:rFonts w:cs="Arial"/>
          <w:i/>
        </w:rPr>
        <w:t>effecten van substitutie en complementariteit van goederen op het koopgedrag van consumenten verhelderen;</w:t>
      </w:r>
    </w:p>
    <w:p w:rsidR="009542ED" w:rsidRDefault="009542ED" w:rsidP="005C4CB0">
      <w:pPr>
        <w:rPr>
          <w:rFonts w:cs="Arial"/>
        </w:rPr>
      </w:pPr>
    </w:p>
    <w:p w:rsidR="00A21E77" w:rsidRDefault="00A21E77" w:rsidP="00A21E77">
      <w:pPr>
        <w:numPr>
          <w:ilvl w:val="0"/>
          <w:numId w:val="1"/>
        </w:numPr>
        <w:jc w:val="both"/>
      </w:pPr>
      <w:r>
        <w:t xml:space="preserve">Als elektronicaproducent Sony haar consumentenprijzen verlaagt, zal dat leiden tot een afzetdaling van Philips’ producten. De consumenten zien de producten van Sony en Philips als onderling vervangbaar. Je noemt dit soort goederen daarom ook wel </w:t>
      </w:r>
      <w:r>
        <w:rPr>
          <w:b/>
        </w:rPr>
        <w:t>concurrerende</w:t>
      </w:r>
      <w:r>
        <w:t xml:space="preserve"> goederen of </w:t>
      </w:r>
      <w:r>
        <w:rPr>
          <w:b/>
        </w:rPr>
        <w:t>substitutiegoederen</w:t>
      </w:r>
      <w:r>
        <w:t>. Soms zien we echter dat als de prijs van het ene goed daalt, de vraag naar het andere stijgt. Dit is bijvoorbeeld het geval bij goederen die elkaar “aanvullen”. Voorbeelden van dit soort elkaar aanvullende (</w:t>
      </w:r>
      <w:r>
        <w:rPr>
          <w:b/>
        </w:rPr>
        <w:t>complementaire</w:t>
      </w:r>
      <w:r>
        <w:t>) goederen zijn “shag en vloei”, “kop en schotel”, “benzine en auto’s”.</w:t>
      </w:r>
    </w:p>
    <w:p w:rsidR="00A21E77" w:rsidRPr="005C4CB0" w:rsidRDefault="00A21E77" w:rsidP="005C4CB0">
      <w:pPr>
        <w:rPr>
          <w:rFonts w:cs="Arial"/>
        </w:rPr>
      </w:pPr>
    </w:p>
    <w:p w:rsidR="006A34A7" w:rsidRPr="006A34A7" w:rsidRDefault="002E669D" w:rsidP="006A34A7">
      <w:pPr>
        <w:autoSpaceDE w:val="0"/>
        <w:autoSpaceDN w:val="0"/>
        <w:adjustRightInd w:val="0"/>
        <w:rPr>
          <w:rFonts w:cs="Arial"/>
          <w:i/>
          <w:color w:val="auto"/>
        </w:rPr>
      </w:pPr>
      <w:r w:rsidRPr="006A34A7">
        <w:rPr>
          <w:rFonts w:cs="Arial"/>
          <w:i/>
          <w:color w:val="auto"/>
        </w:rPr>
        <w:t xml:space="preserve">Je kunt </w:t>
      </w:r>
      <w:r w:rsidR="009542ED" w:rsidRPr="006A34A7">
        <w:rPr>
          <w:rFonts w:cs="Arial"/>
          <w:i/>
          <w:color w:val="auto"/>
        </w:rPr>
        <w:t>voorbeelden geven van no</w:t>
      </w:r>
      <w:r w:rsidR="007D4F71" w:rsidRPr="006A34A7">
        <w:rPr>
          <w:rFonts w:cs="Arial"/>
          <w:i/>
          <w:color w:val="auto"/>
        </w:rPr>
        <w:t>odzakelijke</w:t>
      </w:r>
      <w:r w:rsidR="009542ED" w:rsidRPr="006A34A7">
        <w:rPr>
          <w:rFonts w:cs="Arial"/>
          <w:i/>
          <w:color w:val="auto"/>
        </w:rPr>
        <w:t>-</w:t>
      </w:r>
      <w:r w:rsidR="006A34A7">
        <w:rPr>
          <w:rFonts w:cs="Arial"/>
          <w:i/>
          <w:color w:val="auto"/>
        </w:rPr>
        <w:t xml:space="preserve">, inferieure- en luxe goederen </w:t>
      </w:r>
      <w:r w:rsidR="006A34A7" w:rsidRPr="006A34A7">
        <w:rPr>
          <w:rFonts w:cs="Arial"/>
          <w:b/>
          <w:i/>
          <w:color w:val="auto"/>
          <w:kern w:val="0"/>
          <w:szCs w:val="22"/>
        </w:rPr>
        <w:t xml:space="preserve">en de relatie aantonen </w:t>
      </w:r>
      <w:r w:rsidR="006A34A7" w:rsidRPr="006A34A7">
        <w:rPr>
          <w:rFonts w:eastAsia="TimesNewRomanPSMT" w:cs="Arial"/>
          <w:bCs w:val="0"/>
          <w:i/>
          <w:color w:val="auto"/>
          <w:kern w:val="0"/>
          <w:szCs w:val="22"/>
        </w:rPr>
        <w:t>tussen de aard van deze goederen en de hoogte van de prijselasticiteit en/of de inkomenselasticiteit;</w:t>
      </w:r>
    </w:p>
    <w:p w:rsidR="009542ED" w:rsidRDefault="009542ED" w:rsidP="005C4CB0">
      <w:pPr>
        <w:rPr>
          <w:rFonts w:cs="Arial"/>
          <w:kern w:val="0"/>
        </w:rPr>
      </w:pPr>
    </w:p>
    <w:p w:rsidR="00213D17" w:rsidRDefault="00213D17" w:rsidP="00213D17">
      <w:pPr>
        <w:numPr>
          <w:ilvl w:val="0"/>
          <w:numId w:val="1"/>
        </w:numPr>
        <w:jc w:val="both"/>
      </w:pPr>
      <w:r>
        <w:t xml:space="preserve">De mate waarin de gevraagde hoeveelheid verandert als gevolg van inkomensveranderingen noem je de </w:t>
      </w:r>
      <w:r>
        <w:rPr>
          <w:b/>
        </w:rPr>
        <w:t>inkomenselasticiteit (EIV)</w:t>
      </w:r>
      <w:r>
        <w:t>. De inkomenselasticiteit bereken je op een soortgelijke wijze als de prijselasticiteit.</w:t>
      </w:r>
    </w:p>
    <w:p w:rsidR="00213D17" w:rsidRDefault="00213D17" w:rsidP="00213D17">
      <w:pPr>
        <w:numPr>
          <w:ilvl w:val="0"/>
          <w:numId w:val="1"/>
        </w:numPr>
        <w:jc w:val="both"/>
      </w:pPr>
      <w:r>
        <w:t xml:space="preserve">In formule: </w:t>
      </w:r>
    </w:p>
    <w:p w:rsidR="00213D17" w:rsidRDefault="00213D17" w:rsidP="00213D17">
      <w:pPr>
        <w:ind w:left="360"/>
        <w:jc w:val="both"/>
      </w:pPr>
    </w:p>
    <w:p w:rsidR="00213D17" w:rsidRDefault="00776FE0" w:rsidP="00213D17">
      <w:pPr>
        <w:ind w:left="360" w:firstLineChars="336" w:firstLine="739"/>
        <w:jc w:val="both"/>
      </w:pPr>
      <w:r>
        <w:rPr>
          <w:noProof/>
          <w:lang w:val="en-US"/>
        </w:rPr>
        <mc:AlternateContent>
          <mc:Choice Requires="wps">
            <w:drawing>
              <wp:inline distT="0" distB="0" distL="0" distR="0">
                <wp:extent cx="1043305" cy="615315"/>
                <wp:effectExtent l="0" t="0" r="13335" b="10795"/>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486410"/>
                        </a:xfrm>
                        <a:prstGeom prst="rect">
                          <a:avLst/>
                        </a:prstGeom>
                        <a:solidFill>
                          <a:srgbClr val="CCFFFF"/>
                        </a:solidFill>
                        <a:ln w="9525">
                          <a:solidFill>
                            <a:srgbClr val="FFFFFF"/>
                          </a:solidFill>
                          <a:miter lim="800000"/>
                          <a:headEnd/>
                          <a:tailEnd/>
                        </a:ln>
                      </wps:spPr>
                      <wps:txbx>
                        <w:txbxContent>
                          <w:p w:rsidR="00496841" w:rsidRPr="00B11773" w:rsidRDefault="00496841" w:rsidP="00213D17">
                            <w:pPr>
                              <w:spacing w:line="192" w:lineRule="auto"/>
                              <w:jc w:val="both"/>
                              <w:rPr>
                                <w:b/>
                              </w:rPr>
                            </w:pPr>
                            <w:r w:rsidRPr="00B11773">
                              <w:rPr>
                                <w:b/>
                              </w:rPr>
                              <w:tab/>
                            </w:r>
                            <w:r w:rsidRPr="00B11773">
                              <w:rPr>
                                <w:b/>
                              </w:rPr>
                              <w:t>%∆Q</w:t>
                            </w:r>
                          </w:p>
                          <w:p w:rsidR="00496841" w:rsidRPr="00B11773" w:rsidRDefault="00496841" w:rsidP="00213D17">
                            <w:pPr>
                              <w:spacing w:line="192" w:lineRule="auto"/>
                              <w:jc w:val="both"/>
                              <w:rPr>
                                <w:b/>
                              </w:rPr>
                            </w:pPr>
                            <w:r w:rsidRPr="00B11773">
                              <w:rPr>
                                <w:b/>
                              </w:rPr>
                              <w:t>E</w:t>
                            </w:r>
                            <w:r>
                              <w:rPr>
                                <w:b/>
                              </w:rPr>
                              <w:t>I</w:t>
                            </w:r>
                            <w:r w:rsidRPr="00B11773">
                              <w:rPr>
                                <w:b/>
                              </w:rPr>
                              <w:t>V = ––––––</w:t>
                            </w:r>
                            <w:r>
                              <w:rPr>
                                <w:b/>
                              </w:rPr>
                              <w:t xml:space="preserve"> </w:t>
                            </w:r>
                          </w:p>
                          <w:p w:rsidR="00496841" w:rsidRPr="00BD1A58" w:rsidRDefault="00496841" w:rsidP="00213D17">
                            <w:pPr>
                              <w:spacing w:line="192" w:lineRule="auto"/>
                              <w:jc w:val="both"/>
                              <w:rPr>
                                <w:b/>
                              </w:rPr>
                            </w:pPr>
                            <w:r w:rsidRPr="00B11773">
                              <w:rPr>
                                <w:b/>
                              </w:rPr>
                              <w:tab/>
                              <w:t xml:space="preserve"> %∆</w:t>
                            </w:r>
                            <w:r>
                              <w:rPr>
                                <w:b/>
                              </w:rPr>
                              <w:t>I</w:t>
                            </w:r>
                          </w:p>
                        </w:txbxContent>
                      </wps:txbx>
                      <wps:bodyPr rot="0" vert="horz" wrap="none" lIns="91440" tIns="45720" rIns="91440" bIns="45720" anchor="t" anchorCtr="0" upright="1">
                        <a:spAutoFit/>
                      </wps:bodyPr>
                    </wps:wsp>
                  </a:graphicData>
                </a:graphic>
              </wp:inline>
            </w:drawing>
          </mc:Choice>
          <mc:Fallback>
            <w:pict>
              <v:shape id="Text Box 48" o:spid="_x0000_s1029" type="#_x0000_t202" style="width:82.15pt;height:48.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" fillcolor="#cff" strokecolor="white">
                <v:textbox style="mso-fit-shape-to-text:t">
                  <w:txbxContent>
                    <w:p w:rsidR="00496841" w:rsidRPr="00B11773" w:rsidRDefault="00496841" w:rsidP="00213D17">
                      <w:pPr>
                        <w:spacing w:line="192" w:lineRule="auto"/>
                        <w:jc w:val="both"/>
                        <w:rPr>
                          <w:b/>
                        </w:rPr>
                      </w:pPr>
                      <w:r w:rsidRPr="00B11773">
                        <w:rPr>
                          <w:b/>
                        </w:rPr>
                        <w:tab/>
                        <w:t>%∆Q</w:t>
                      </w:r>
                    </w:p>
                    <w:p w:rsidR="00496841" w:rsidRPr="00B11773" w:rsidRDefault="00496841" w:rsidP="00213D17">
                      <w:pPr>
                        <w:spacing w:line="192" w:lineRule="auto"/>
                        <w:jc w:val="both"/>
                        <w:rPr>
                          <w:b/>
                        </w:rPr>
                      </w:pPr>
                      <w:r w:rsidRPr="00B11773">
                        <w:rPr>
                          <w:b/>
                        </w:rPr>
                        <w:t>E</w:t>
                      </w:r>
                      <w:r>
                        <w:rPr>
                          <w:b/>
                        </w:rPr>
                        <w:t>I</w:t>
                      </w:r>
                      <w:r w:rsidRPr="00B11773">
                        <w:rPr>
                          <w:b/>
                        </w:rPr>
                        <w:t>V = ––––––</w:t>
                      </w:r>
                      <w:r>
                        <w:rPr>
                          <w:b/>
                        </w:rPr>
                        <w:t xml:space="preserve"> </w:t>
                      </w:r>
                    </w:p>
                    <w:p w:rsidR="00496841" w:rsidRPr="00BD1A58" w:rsidRDefault="00496841" w:rsidP="00213D17">
                      <w:pPr>
                        <w:spacing w:line="192" w:lineRule="auto"/>
                        <w:jc w:val="both"/>
                        <w:rPr>
                          <w:b/>
                        </w:rPr>
                      </w:pPr>
                      <w:r w:rsidRPr="00B11773">
                        <w:rPr>
                          <w:b/>
                        </w:rPr>
                        <w:tab/>
                        <w:t xml:space="preserve"> %∆</w:t>
                      </w:r>
                      <w:r>
                        <w:rPr>
                          <w:b/>
                        </w:rPr>
                        <w:t>I</w:t>
                      </w:r>
                    </w:p>
                  </w:txbxContent>
                </v:textbox>
                <w10:anchorlock/>
              </v:shape>
            </w:pict>
          </mc:Fallback>
        </mc:AlternateContent>
      </w:r>
    </w:p>
    <w:p w:rsidR="00213D17" w:rsidRDefault="00213D17" w:rsidP="00213D17">
      <w:pPr>
        <w:rPr>
          <w:rFonts w:cs="Arial"/>
        </w:rPr>
      </w:pPr>
    </w:p>
    <w:p w:rsidR="00213D17" w:rsidRDefault="00213D17" w:rsidP="005C4CB0">
      <w:pPr>
        <w:rPr>
          <w:rFonts w:cs="Arial"/>
          <w:kern w:val="0"/>
        </w:rPr>
      </w:pPr>
    </w:p>
    <w:p w:rsidR="003C0788" w:rsidRDefault="003C0788" w:rsidP="003C0788">
      <w:pPr>
        <w:numPr>
          <w:ilvl w:val="0"/>
          <w:numId w:val="1"/>
        </w:numPr>
      </w:pPr>
      <w:r>
        <w:t xml:space="preserve">De bestedingen hangen onder andere af van het inkomen van mensen. De mate waarin deze </w:t>
      </w:r>
      <w:r>
        <w:rPr>
          <w:b/>
        </w:rPr>
        <w:t>inkomensgevoeligheid</w:t>
      </w:r>
      <w:r>
        <w:t xml:space="preserve"> optreedt, kan sterk verschillen. De inkomensgevoeligheid voor brood bijvoorbeeld is erg klein. Die voor vliegreizen is veel groter. Dat heeft te maken met de noodzakelijkheid van het product. Bij een inkomensdaling </w:t>
      </w:r>
      <w:proofErr w:type="spellStart"/>
      <w:r>
        <w:t>zul</w:t>
      </w:r>
      <w:proofErr w:type="spellEnd"/>
      <w:r>
        <w:t xml:space="preserve"> je niet snel bezuinigen op noodzakelijke producten. Dat doe je wel op luxe producten. </w:t>
      </w:r>
      <w:r>
        <w:rPr>
          <w:b/>
        </w:rPr>
        <w:t>Noodzakelijke</w:t>
      </w:r>
      <w:r>
        <w:t xml:space="preserve"> of </w:t>
      </w:r>
      <w:r>
        <w:rPr>
          <w:b/>
        </w:rPr>
        <w:t>primaire</w:t>
      </w:r>
      <w:r>
        <w:t xml:space="preserve"> goederen zijn niet alleen weinig inkomensgevoelig, ze zijn meestal ook weinig prijsgevoelig om dezelfde reden.</w:t>
      </w:r>
    </w:p>
    <w:p w:rsidR="003C0788" w:rsidRPr="003C0788" w:rsidRDefault="003C0788" w:rsidP="003C0788">
      <w:pPr>
        <w:numPr>
          <w:ilvl w:val="0"/>
          <w:numId w:val="1"/>
        </w:numPr>
        <w:rPr>
          <w:rFonts w:cs="Arial"/>
          <w:kern w:val="0"/>
        </w:rPr>
      </w:pPr>
      <w:r>
        <w:t xml:space="preserve">Een kenmerk van noodzakelijke of primaire goederen is dat je ze ook consumeert als je geen inkomen hebt. </w:t>
      </w:r>
      <w:r>
        <w:rPr>
          <w:b/>
        </w:rPr>
        <w:t>Luxe</w:t>
      </w:r>
      <w:r>
        <w:t xml:space="preserve"> goederen ga je pas consumeren vanaf een bepaald inkomen. Dat inkomen noem je </w:t>
      </w:r>
      <w:r>
        <w:rPr>
          <w:b/>
        </w:rPr>
        <w:t>drempelinkomen</w:t>
      </w:r>
      <w:r>
        <w:t>.</w:t>
      </w:r>
    </w:p>
    <w:p w:rsidR="003C0788" w:rsidRPr="007D4F71" w:rsidRDefault="003C0788" w:rsidP="003C0788">
      <w:pPr>
        <w:numPr>
          <w:ilvl w:val="0"/>
          <w:numId w:val="1"/>
        </w:numPr>
        <w:rPr>
          <w:rFonts w:cs="Arial"/>
          <w:kern w:val="0"/>
        </w:rPr>
      </w:pPr>
      <w:r>
        <w:t xml:space="preserve">Daarnaast komen we nog een derde soort goederen tegen en dat zijn de zogenaamde </w:t>
      </w:r>
      <w:r>
        <w:rPr>
          <w:b/>
        </w:rPr>
        <w:t>inferieure goederen</w:t>
      </w:r>
      <w:r>
        <w:t>. Kenmerk van dit soort goederen is dat de Engelkromme</w:t>
      </w:r>
      <w:r>
        <w:rPr>
          <w:color w:val="0000FF"/>
        </w:rPr>
        <w:t xml:space="preserve">, </w:t>
      </w:r>
      <w:r w:rsidRPr="003C0788">
        <w:t>een andere benaming voor inkomensvraagcurve</w:t>
      </w:r>
      <w:r>
        <w:rPr>
          <w:color w:val="0000FF"/>
        </w:rPr>
        <w:t>,</w:t>
      </w:r>
      <w:r>
        <w:t xml:space="preserve"> een dalend </w:t>
      </w:r>
      <w:r>
        <w:lastRenderedPageBreak/>
        <w:t>verloop heeft. Bij een stijging van het inkomen lopen de uitgaven aan dat inferieure goed terug.</w:t>
      </w:r>
    </w:p>
    <w:p w:rsidR="007D4F71" w:rsidRPr="007D4F71" w:rsidRDefault="007D4F71" w:rsidP="003C0788">
      <w:pPr>
        <w:numPr>
          <w:ilvl w:val="0"/>
          <w:numId w:val="1"/>
        </w:numPr>
        <w:rPr>
          <w:rFonts w:cs="Arial"/>
          <w:kern w:val="0"/>
        </w:rPr>
      </w:pPr>
    </w:p>
    <w:p w:rsidR="007D4F71" w:rsidRPr="007D4F71" w:rsidRDefault="00776FE0" w:rsidP="007D4F71">
      <w:pPr>
        <w:ind w:left="360"/>
        <w:jc w:val="center"/>
        <w:rPr>
          <w:rFonts w:cs="Arial"/>
          <w:kern w:val="0"/>
        </w:rPr>
      </w:pPr>
      <w:r>
        <w:rPr>
          <w:rFonts w:cs="Arial"/>
          <w:noProof/>
          <w:kern w:val="0"/>
          <w:lang w:val="en-US"/>
        </w:rPr>
        <w:drawing>
          <wp:inline distT="0" distB="0" distL="0" distR="0">
            <wp:extent cx="4025900" cy="2717800"/>
            <wp:effectExtent l="0" t="0" r="1270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5900" cy="2717800"/>
                    </a:xfrm>
                    <a:prstGeom prst="rect">
                      <a:avLst/>
                    </a:prstGeom>
                    <a:noFill/>
                    <a:ln>
                      <a:noFill/>
                    </a:ln>
                  </pic:spPr>
                </pic:pic>
              </a:graphicData>
            </a:graphic>
          </wp:inline>
        </w:drawing>
      </w:r>
    </w:p>
    <w:p w:rsidR="002E669D" w:rsidRPr="005C4CB0" w:rsidRDefault="002E669D" w:rsidP="005C4CB0">
      <w:pPr>
        <w:rPr>
          <w:rFonts w:cs="Arial"/>
          <w:kern w:val="0"/>
        </w:rPr>
      </w:pPr>
    </w:p>
    <w:p w:rsidR="003C0788" w:rsidRDefault="003C0788" w:rsidP="005C4CB0">
      <w:pPr>
        <w:rPr>
          <w:rFonts w:cs="Arial"/>
        </w:rPr>
      </w:pPr>
    </w:p>
    <w:p w:rsidR="00800E2A" w:rsidRPr="005C4CB0" w:rsidRDefault="00800E2A" w:rsidP="00800E2A">
      <w:pPr>
        <w:rPr>
          <w:rFonts w:cs="Arial"/>
        </w:rPr>
      </w:pPr>
      <w:r w:rsidRPr="00800E2A">
        <w:rPr>
          <w:rFonts w:cs="Arial"/>
          <w:i/>
        </w:rPr>
        <w:t xml:space="preserve">Je kunt </w:t>
      </w:r>
      <w:r w:rsidR="009542ED" w:rsidRPr="00800E2A">
        <w:rPr>
          <w:rFonts w:cs="Arial"/>
          <w:i/>
        </w:rPr>
        <w:t>verklaren dat de totale winst maximaal is indien de marginale kosten en de marginale opbrengsten aan elkaar gelijk zijn;</w:t>
      </w:r>
      <w:r>
        <w:rPr>
          <w:rFonts w:cs="Arial"/>
          <w:i/>
        </w:rPr>
        <w:t xml:space="preserve"> </w:t>
      </w:r>
      <w:r w:rsidRPr="00800E2A">
        <w:rPr>
          <w:rFonts w:cs="Arial"/>
          <w:i/>
        </w:rPr>
        <w:t>Je kunt toelichten dat uitbreiding van productie winstgevend/verliesgevend is voor een producent wanneer de marginale kosten lager/hoger zijn dan de marginale opbrengsten.</w:t>
      </w:r>
    </w:p>
    <w:p w:rsidR="009542ED" w:rsidRPr="00800E2A" w:rsidRDefault="009542ED" w:rsidP="005C4CB0">
      <w:pPr>
        <w:rPr>
          <w:rFonts w:cs="Arial"/>
          <w:i/>
        </w:rPr>
      </w:pPr>
    </w:p>
    <w:p w:rsidR="009542ED" w:rsidRDefault="009542ED" w:rsidP="005C4CB0">
      <w:pPr>
        <w:rPr>
          <w:rFonts w:cs="Arial"/>
        </w:rPr>
      </w:pPr>
    </w:p>
    <w:p w:rsidR="00800E2A" w:rsidRDefault="00800E2A" w:rsidP="00800E2A">
      <w:pPr>
        <w:numPr>
          <w:ilvl w:val="0"/>
          <w:numId w:val="1"/>
        </w:numPr>
      </w:pPr>
      <w:r>
        <w:t xml:space="preserve">De opbrengst van het laatst verkochte product noemen economen de </w:t>
      </w:r>
      <w:r>
        <w:rPr>
          <w:b/>
        </w:rPr>
        <w:t>marginale opbrengst</w:t>
      </w:r>
      <w:r w:rsidR="00813501">
        <w:rPr>
          <w:b/>
        </w:rPr>
        <w:t xml:space="preserve"> (MO)</w:t>
      </w:r>
      <w:r>
        <w:t xml:space="preserve">. De kosten van dat laatste geproduceerde product noemen zij de </w:t>
      </w:r>
      <w:r>
        <w:rPr>
          <w:b/>
        </w:rPr>
        <w:t>marginale kosten</w:t>
      </w:r>
      <w:r w:rsidR="00813501">
        <w:rPr>
          <w:b/>
        </w:rPr>
        <w:t xml:space="preserve"> (MK)</w:t>
      </w:r>
      <w:r>
        <w:t>.</w:t>
      </w:r>
    </w:p>
    <w:p w:rsidR="00800E2A" w:rsidRDefault="00800E2A" w:rsidP="00800E2A">
      <w:pPr>
        <w:numPr>
          <w:ilvl w:val="0"/>
          <w:numId w:val="1"/>
        </w:numPr>
      </w:pPr>
      <w:r>
        <w:t xml:space="preserve">Als de opbrengst van het laatste verkochte product hoger is dan de kosten om dat product te maken en te verkopen, neemt de winst van het bedrijf toe. Zou die marginale opbrengst lager zijn dan de kosten om dat product te maken, dan neemt de winst weer af. </w:t>
      </w:r>
    </w:p>
    <w:p w:rsidR="00800E2A" w:rsidRDefault="00800E2A" w:rsidP="00800E2A">
      <w:pPr>
        <w:numPr>
          <w:ilvl w:val="0"/>
          <w:numId w:val="1"/>
        </w:numPr>
      </w:pPr>
      <w:r>
        <w:t xml:space="preserve">Concluderend kun je stellen dat de productie waar de winst maximaal is, de productie is waarvoor geldt dat de marginale opbrengst en marginale kosten aan elkaar gelijk zijn. De productiegrootte met de maximale totale winst noem je het </w:t>
      </w:r>
      <w:r>
        <w:rPr>
          <w:b/>
        </w:rPr>
        <w:t>rentabiliteitsoptimum</w:t>
      </w:r>
      <w:r>
        <w:t xml:space="preserve">. </w:t>
      </w:r>
      <w:r w:rsidR="00813501">
        <w:t>(MO = MK)</w:t>
      </w:r>
    </w:p>
    <w:p w:rsidR="00800E2A" w:rsidRDefault="00800E2A" w:rsidP="00800E2A">
      <w:pPr>
        <w:ind w:left="360"/>
        <w:rPr>
          <w:rFonts w:cs="Arial"/>
        </w:rPr>
      </w:pPr>
    </w:p>
    <w:p w:rsidR="009542ED" w:rsidRPr="005C4CB0" w:rsidRDefault="009542ED" w:rsidP="005C4CB0">
      <w:pPr>
        <w:rPr>
          <w:rFonts w:cs="Arial"/>
          <w:kern w:val="0"/>
        </w:rPr>
      </w:pPr>
    </w:p>
    <w:p w:rsidR="009542ED" w:rsidRPr="005C4CB0" w:rsidRDefault="009542ED" w:rsidP="005C4CB0">
      <w:pPr>
        <w:rPr>
          <w:rFonts w:cs="Arial"/>
          <w:kern w:val="0"/>
        </w:rPr>
      </w:pPr>
    </w:p>
    <w:p w:rsidR="009542ED" w:rsidRPr="00800E2A" w:rsidRDefault="009542ED" w:rsidP="005C4CB0">
      <w:pPr>
        <w:rPr>
          <w:rStyle w:val="bold"/>
          <w:rFonts w:cs="Arial"/>
          <w:sz w:val="24"/>
        </w:rPr>
      </w:pPr>
      <w:r w:rsidRPr="00800E2A">
        <w:rPr>
          <w:rStyle w:val="bold"/>
          <w:rFonts w:cs="Arial"/>
          <w:sz w:val="24"/>
        </w:rPr>
        <w:t>Toetreding</w:t>
      </w:r>
    </w:p>
    <w:p w:rsidR="00800E2A" w:rsidRDefault="00800E2A" w:rsidP="00800E2A">
      <w:pPr>
        <w:rPr>
          <w:rFonts w:cs="Arial"/>
        </w:rPr>
      </w:pPr>
      <w:r>
        <w:rPr>
          <w:rFonts w:cs="Arial"/>
        </w:rPr>
        <w:t xml:space="preserve">Je moet </w:t>
      </w:r>
      <w:r w:rsidRPr="005C4CB0">
        <w:rPr>
          <w:rFonts w:cs="Arial"/>
        </w:rPr>
        <w:t>in contexten</w:t>
      </w:r>
      <w:r>
        <w:rPr>
          <w:rFonts w:cs="Arial"/>
        </w:rPr>
        <w:t xml:space="preserve"> (herkenbare situaties):</w:t>
      </w:r>
    </w:p>
    <w:p w:rsidR="00275783" w:rsidRDefault="00275783" w:rsidP="005C4CB0">
      <w:pPr>
        <w:rPr>
          <w:rFonts w:cs="Arial"/>
        </w:rPr>
      </w:pPr>
    </w:p>
    <w:p w:rsidR="009542ED" w:rsidRPr="00275783" w:rsidRDefault="00275783" w:rsidP="005C4CB0">
      <w:pPr>
        <w:rPr>
          <w:rFonts w:cs="Arial"/>
          <w:i/>
        </w:rPr>
      </w:pPr>
      <w:r w:rsidRPr="00275783">
        <w:rPr>
          <w:rFonts w:cs="Arial"/>
          <w:i/>
        </w:rPr>
        <w:t xml:space="preserve">Je kunt </w:t>
      </w:r>
      <w:r w:rsidR="009542ED" w:rsidRPr="00275783">
        <w:rPr>
          <w:rFonts w:cs="Arial"/>
          <w:i/>
        </w:rPr>
        <w:t>voorbeelden geven van vaste kosten en variabele kosten en verklaren dat een producent winst maakt als de opbrengsten hoger zijn dan de kosten en dit zowel grafisch als rekenkundig onderbouwen;</w:t>
      </w:r>
    </w:p>
    <w:p w:rsidR="00275783" w:rsidRDefault="00275783" w:rsidP="005C4CB0">
      <w:pPr>
        <w:rPr>
          <w:rFonts w:cs="Arial"/>
        </w:rPr>
      </w:pPr>
    </w:p>
    <w:p w:rsidR="00275783" w:rsidRDefault="00275783" w:rsidP="00275783">
      <w:pPr>
        <w:numPr>
          <w:ilvl w:val="0"/>
          <w:numId w:val="1"/>
        </w:numPr>
      </w:pPr>
      <w:r w:rsidRPr="00AE4924">
        <w:t xml:space="preserve">Een individueel bedrijf kan maar een bepaalde hoeveelheid goederen of diensten per tijdseenheid voortbrengen. Die maximale hoeveelheid noem je de </w:t>
      </w:r>
      <w:r w:rsidRPr="00AE4924">
        <w:rPr>
          <w:b/>
        </w:rPr>
        <w:t>productiecapaciteit</w:t>
      </w:r>
      <w:r w:rsidRPr="00AE4924">
        <w:t xml:space="preserve"> van een bedrijf.</w:t>
      </w:r>
    </w:p>
    <w:p w:rsidR="00275783" w:rsidRPr="003A18C8" w:rsidRDefault="00755E95" w:rsidP="00275783">
      <w:pPr>
        <w:numPr>
          <w:ilvl w:val="0"/>
          <w:numId w:val="1"/>
        </w:numPr>
        <w:rPr>
          <w:rFonts w:cs="Arial"/>
        </w:rPr>
      </w:pPr>
      <w:r>
        <w:t xml:space="preserve">De grootte van de productiecapaciteit is afhankelijke van </w:t>
      </w:r>
      <w:r w:rsidRPr="00AE4924">
        <w:t xml:space="preserve">de </w:t>
      </w:r>
      <w:r w:rsidRPr="00AE4924">
        <w:rPr>
          <w:b/>
        </w:rPr>
        <w:t>kwantiteit</w:t>
      </w:r>
      <w:r w:rsidRPr="00AE4924">
        <w:t xml:space="preserve"> en </w:t>
      </w:r>
      <w:r w:rsidRPr="00AE4924">
        <w:rPr>
          <w:b/>
        </w:rPr>
        <w:t>kwaliteit</w:t>
      </w:r>
      <w:r w:rsidRPr="00AE4924">
        <w:t xml:space="preserve"> van de aanwezige productiefactoren</w:t>
      </w:r>
      <w:r>
        <w:t>.</w:t>
      </w:r>
    </w:p>
    <w:p w:rsidR="003A18C8" w:rsidRPr="003A18C8" w:rsidRDefault="003A18C8" w:rsidP="003A18C8">
      <w:pPr>
        <w:numPr>
          <w:ilvl w:val="0"/>
          <w:numId w:val="1"/>
        </w:numPr>
        <w:jc w:val="both"/>
        <w:rPr>
          <w:rFonts w:cs="Arial"/>
          <w:highlight w:val="yellow"/>
        </w:rPr>
      </w:pPr>
      <w:r w:rsidRPr="003A18C8">
        <w:rPr>
          <w:rFonts w:cs="Arial"/>
          <w:highlight w:val="yellow"/>
        </w:rPr>
        <w:lastRenderedPageBreak/>
        <w:t xml:space="preserve">De kwaliteit van arbeid is afhankelijk van indicatoren als scholing, </w:t>
      </w:r>
      <w:proofErr w:type="spellStart"/>
      <w:r w:rsidRPr="003A18C8">
        <w:rPr>
          <w:rFonts w:cs="Arial"/>
          <w:highlight w:val="yellow"/>
        </w:rPr>
        <w:t>know-how</w:t>
      </w:r>
      <w:proofErr w:type="spellEnd"/>
      <w:r w:rsidRPr="003A18C8">
        <w:rPr>
          <w:rFonts w:cs="Arial"/>
          <w:highlight w:val="yellow"/>
        </w:rPr>
        <w:t>, ervaring, gezondheid en de mate van specialisatie van de werknemers.</w:t>
      </w:r>
    </w:p>
    <w:p w:rsidR="003A18C8" w:rsidRDefault="003A18C8" w:rsidP="003A18C8">
      <w:pPr>
        <w:numPr>
          <w:ilvl w:val="0"/>
          <w:numId w:val="1"/>
        </w:numPr>
        <w:rPr>
          <w:rFonts w:cs="Arial"/>
          <w:highlight w:val="yellow"/>
        </w:rPr>
      </w:pPr>
      <w:r w:rsidRPr="003A18C8">
        <w:rPr>
          <w:rFonts w:cs="Arial"/>
          <w:highlight w:val="yellow"/>
        </w:rPr>
        <w:t>De kwaliteit van het kapitaal hangt af van indicatoren als de mate van onderzoek en ontwikkeling en ook de internationalisering speelt een steeds belangrijke rol voor bedrijven. Bedrijven willen vernieuwen en verbeteren (innovatie), om hun concurrenten voor te blijven. Zij trachten dat steeds meer te doen op een duurzamere wijze. Zij willen in de ogen van de afnemers maatschappelijk verantwoord overkomen.</w:t>
      </w:r>
      <w:r>
        <w:rPr>
          <w:rFonts w:cs="Arial"/>
          <w:highlight w:val="yellow"/>
        </w:rPr>
        <w:t xml:space="preserve"> </w:t>
      </w:r>
    </w:p>
    <w:p w:rsidR="003A18C8" w:rsidRPr="003A18C8" w:rsidRDefault="003A18C8" w:rsidP="003A18C8">
      <w:pPr>
        <w:pStyle w:val="Geenafstand"/>
        <w:numPr>
          <w:ilvl w:val="0"/>
          <w:numId w:val="1"/>
        </w:numPr>
        <w:jc w:val="both"/>
        <w:rPr>
          <w:rFonts w:ascii="Arial" w:hAnsi="Arial" w:cs="Arial"/>
          <w:color w:val="000000"/>
          <w:highlight w:val="yellow"/>
        </w:rPr>
      </w:pPr>
      <w:r w:rsidRPr="003A18C8">
        <w:rPr>
          <w:rFonts w:ascii="Arial" w:hAnsi="Arial" w:cs="Arial"/>
          <w:color w:val="000000"/>
          <w:highlight w:val="yellow"/>
        </w:rPr>
        <w:t xml:space="preserve">Opvallend is dat de laatste twee decennia de levenscyclus van steeds meer producten kleiner wordt. Kon je vroeger nog 15 jaar dezelfde telefoon in huis hebben, tegenwoordig wordt een mobieltje vaak al na twee jaar weer vervangen. </w:t>
      </w:r>
      <w:r>
        <w:rPr>
          <w:rFonts w:ascii="Arial" w:hAnsi="Arial" w:cs="Arial"/>
          <w:color w:val="000000"/>
          <w:highlight w:val="yellow"/>
        </w:rPr>
        <w:t>Vaak worden</w:t>
      </w:r>
      <w:r w:rsidRPr="003A18C8">
        <w:rPr>
          <w:rFonts w:ascii="Arial" w:hAnsi="Arial" w:cs="Arial"/>
          <w:color w:val="000000"/>
          <w:highlight w:val="yellow"/>
        </w:rPr>
        <w:t xml:space="preserve"> nog goede telefoons </w:t>
      </w:r>
      <w:r>
        <w:rPr>
          <w:rFonts w:ascii="Arial" w:hAnsi="Arial" w:cs="Arial"/>
          <w:color w:val="000000"/>
          <w:highlight w:val="yellow"/>
        </w:rPr>
        <w:t>vervangen door nieuwere.</w:t>
      </w:r>
      <w:r w:rsidRPr="003A18C8">
        <w:rPr>
          <w:rFonts w:ascii="Arial" w:hAnsi="Arial" w:cs="Arial"/>
          <w:color w:val="000000"/>
          <w:highlight w:val="yellow"/>
        </w:rPr>
        <w:t xml:space="preserve"> Economen noemen dit verschijnsel </w:t>
      </w:r>
      <w:r w:rsidRPr="003A18C8">
        <w:rPr>
          <w:rFonts w:ascii="Arial" w:hAnsi="Arial" w:cs="Arial"/>
          <w:b/>
          <w:color w:val="000000"/>
          <w:highlight w:val="yellow"/>
        </w:rPr>
        <w:t>creatieve destructie</w:t>
      </w:r>
      <w:r w:rsidRPr="003A18C8">
        <w:rPr>
          <w:rFonts w:ascii="Arial" w:hAnsi="Arial" w:cs="Arial"/>
          <w:color w:val="000000"/>
          <w:highlight w:val="yellow"/>
        </w:rPr>
        <w:t>.</w:t>
      </w:r>
    </w:p>
    <w:p w:rsidR="00275783" w:rsidRPr="00275783" w:rsidRDefault="00275783" w:rsidP="00275783">
      <w:pPr>
        <w:numPr>
          <w:ilvl w:val="0"/>
          <w:numId w:val="1"/>
        </w:numPr>
        <w:rPr>
          <w:rFonts w:cs="Arial"/>
        </w:rPr>
      </w:pPr>
      <w:r w:rsidRPr="00AE4924">
        <w:t xml:space="preserve">Bedrijven produceren volgens een bepaalde </w:t>
      </w:r>
      <w:r w:rsidRPr="00AE4924">
        <w:rPr>
          <w:b/>
        </w:rPr>
        <w:t>productietechniek</w:t>
      </w:r>
      <w:r w:rsidRPr="00AE4924">
        <w:t>. In sommige landen brengt men landbouwgoederen voort met inschakeling van veel arbeiders (</w:t>
      </w:r>
      <w:r w:rsidRPr="00AE4924">
        <w:rPr>
          <w:b/>
        </w:rPr>
        <w:t>arbeidsintensief</w:t>
      </w:r>
      <w:r w:rsidRPr="00AE4924">
        <w:t>). In andere landen, zoals Nederland, brengt men landbouwgoederen voort met gebruikmaking van machines en zo weinig mogelijk arbeid (</w:t>
      </w:r>
      <w:r w:rsidRPr="00AE4924">
        <w:rPr>
          <w:b/>
        </w:rPr>
        <w:t>kapitaalintensief</w:t>
      </w:r>
      <w:r w:rsidRPr="00AE4924">
        <w:t>).</w:t>
      </w:r>
    </w:p>
    <w:p w:rsidR="00275783" w:rsidRDefault="00275783" w:rsidP="00275783">
      <w:pPr>
        <w:numPr>
          <w:ilvl w:val="0"/>
          <w:numId w:val="1"/>
        </w:numPr>
        <w:rPr>
          <w:rFonts w:cs="Arial"/>
        </w:rPr>
      </w:pPr>
      <w:r>
        <w:rPr>
          <w:rFonts w:cs="Arial"/>
        </w:rPr>
        <w:t xml:space="preserve">De </w:t>
      </w:r>
      <w:r w:rsidRPr="00275783">
        <w:rPr>
          <w:rFonts w:cs="Arial"/>
          <w:b/>
        </w:rPr>
        <w:t>loonkosten per product</w:t>
      </w:r>
      <w:r>
        <w:rPr>
          <w:rFonts w:cs="Arial"/>
        </w:rPr>
        <w:t xml:space="preserve"> hangen af van de hoogte van de lonen per werknemer en van diens arbeidsproductiviteit.</w:t>
      </w:r>
    </w:p>
    <w:p w:rsidR="00813501" w:rsidRPr="00E96B32" w:rsidRDefault="00755E95" w:rsidP="00813501">
      <w:pPr>
        <w:numPr>
          <w:ilvl w:val="0"/>
          <w:numId w:val="1"/>
        </w:numPr>
      </w:pPr>
      <w:r w:rsidRPr="00E96B32">
        <w:t xml:space="preserve">Het verband tussen de productie en de hoeveelheid ingeschakelde productiefactoren geef je weer met de </w:t>
      </w:r>
      <w:r w:rsidRPr="00D9088C">
        <w:rPr>
          <w:b/>
        </w:rPr>
        <w:t>productiefunctie</w:t>
      </w:r>
      <w:r w:rsidRPr="00E96B32">
        <w:t xml:space="preserve">: </w:t>
      </w:r>
      <w:r>
        <w:t>Y</w:t>
      </w:r>
      <w:r w:rsidRPr="00E96B32">
        <w:t xml:space="preserve"> = </w:t>
      </w:r>
      <w:r w:rsidRPr="00E96B32">
        <w:rPr>
          <w:i/>
        </w:rPr>
        <w:t>f</w:t>
      </w:r>
      <w:r w:rsidRPr="00E96B32">
        <w:t xml:space="preserve"> (A,</w:t>
      </w:r>
      <w:r>
        <w:t xml:space="preserve"> </w:t>
      </w:r>
      <w:r w:rsidRPr="00E96B32">
        <w:t>K)</w:t>
      </w:r>
    </w:p>
    <w:p w:rsidR="00813501" w:rsidRDefault="00813501" w:rsidP="00813501">
      <w:pPr>
        <w:ind w:left="357" w:firstLine="708"/>
        <w:jc w:val="both"/>
      </w:pPr>
      <w:r w:rsidRPr="00E96B32">
        <w:t xml:space="preserve">Waarbij </w:t>
      </w:r>
      <w:r>
        <w:t>Y</w:t>
      </w:r>
      <w:r w:rsidRPr="00E96B32">
        <w:t xml:space="preserve"> de productie voorstelt, </w:t>
      </w:r>
    </w:p>
    <w:p w:rsidR="00813501" w:rsidRDefault="00813501" w:rsidP="00813501">
      <w:pPr>
        <w:ind w:left="357" w:firstLine="708"/>
        <w:jc w:val="both"/>
      </w:pPr>
      <w:r w:rsidRPr="00E96B32">
        <w:t xml:space="preserve">A de hoeveelheid ingeschakelde arbeid en </w:t>
      </w:r>
    </w:p>
    <w:p w:rsidR="00813501" w:rsidRDefault="00813501" w:rsidP="00813501">
      <w:pPr>
        <w:ind w:left="357" w:firstLine="708"/>
        <w:jc w:val="both"/>
      </w:pPr>
      <w:r w:rsidRPr="00E96B32">
        <w:t xml:space="preserve">K de hoeveelheid ingeschakelde kapitaalgoederen. </w:t>
      </w:r>
    </w:p>
    <w:p w:rsidR="00813501" w:rsidRDefault="00813501" w:rsidP="008E74C8">
      <w:pPr>
        <w:numPr>
          <w:ilvl w:val="0"/>
          <w:numId w:val="1"/>
        </w:numPr>
      </w:pPr>
      <w:r>
        <w:t>Hieronder staan twee productiefuncties getekend. Techniek (functie) 1 is kapitaalintensief. In landen met hoge loonkosten</w:t>
      </w:r>
      <w:r w:rsidR="008E74C8">
        <w:t xml:space="preserve"> zal er een verschuiving plaatsvinden van techniek II (arbeidsintensief) naar techniek 1.</w:t>
      </w:r>
    </w:p>
    <w:p w:rsidR="008E74C8" w:rsidRDefault="008E74C8" w:rsidP="008E74C8"/>
    <w:p w:rsidR="008E74C8" w:rsidRDefault="00776FE0" w:rsidP="008E74C8">
      <w:pPr>
        <w:jc w:val="center"/>
      </w:pPr>
      <w:r>
        <w:rPr>
          <w:noProof/>
          <w:lang w:val="en-US"/>
        </w:rPr>
        <w:drawing>
          <wp:inline distT="0" distB="0" distL="0" distR="0">
            <wp:extent cx="3238500" cy="2717800"/>
            <wp:effectExtent l="0" t="0" r="12700" b="0"/>
            <wp:docPr id="8" name="Afbeelding 8" descr="ખ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ખÀ"/>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2717800"/>
                    </a:xfrm>
                    <a:prstGeom prst="rect">
                      <a:avLst/>
                    </a:prstGeom>
                    <a:noFill/>
                    <a:ln>
                      <a:noFill/>
                    </a:ln>
                  </pic:spPr>
                </pic:pic>
              </a:graphicData>
            </a:graphic>
          </wp:inline>
        </w:drawing>
      </w:r>
    </w:p>
    <w:p w:rsidR="008E74C8" w:rsidRDefault="008E74C8" w:rsidP="008E74C8">
      <w:pPr>
        <w:numPr>
          <w:ilvl w:val="0"/>
          <w:numId w:val="1"/>
        </w:numPr>
      </w:pPr>
      <w:r>
        <w:t xml:space="preserve">De </w:t>
      </w:r>
      <w:r w:rsidRPr="004558D0">
        <w:rPr>
          <w:b/>
        </w:rPr>
        <w:t>productiecapaciteit</w:t>
      </w:r>
      <w:r>
        <w:rPr>
          <w:b/>
        </w:rPr>
        <w:t xml:space="preserve"> </w:t>
      </w:r>
      <w:r>
        <w:t>is de maximale productie dat een land in een bepaalde periode met de aanwezige productiefactoren kan voortbrengen. De kwantiteit en de kwaliteit van juist deze productiefactoren bepalen de capaciteit.</w:t>
      </w:r>
    </w:p>
    <w:p w:rsidR="008E74C8" w:rsidRDefault="008E74C8" w:rsidP="008E74C8">
      <w:pPr>
        <w:numPr>
          <w:ilvl w:val="0"/>
          <w:numId w:val="1"/>
        </w:numPr>
      </w:pPr>
      <w:r>
        <w:t xml:space="preserve">De </w:t>
      </w:r>
      <w:r w:rsidRPr="008E74C8">
        <w:rPr>
          <w:b/>
        </w:rPr>
        <w:t xml:space="preserve">knelpuntfactor </w:t>
      </w:r>
      <w:r>
        <w:t>is de productiefactor die bij toenemende productie het eerste schaars begint te worden, waardoor de productie niet meer verder kan groeien.</w:t>
      </w:r>
    </w:p>
    <w:p w:rsidR="008E74C8" w:rsidRDefault="008E74C8" w:rsidP="008E74C8">
      <w:pPr>
        <w:numPr>
          <w:ilvl w:val="0"/>
          <w:numId w:val="1"/>
        </w:numPr>
      </w:pPr>
      <w:r>
        <w:t xml:space="preserve">Economen meten de productie door de </w:t>
      </w:r>
      <w:r w:rsidRPr="00E952F6">
        <w:rPr>
          <w:b/>
        </w:rPr>
        <w:t>toegevoegde waarde</w:t>
      </w:r>
      <w:r>
        <w:t xml:space="preserve"> van een bedrijf te meten. De toegevoegde waarde is niets anders dan de omzet van het bedrijf minus de inkoopkosten.</w:t>
      </w:r>
    </w:p>
    <w:p w:rsidR="00275783" w:rsidRDefault="00275783" w:rsidP="00275783">
      <w:pPr>
        <w:numPr>
          <w:ilvl w:val="0"/>
          <w:numId w:val="1"/>
        </w:numPr>
      </w:pPr>
      <w:r w:rsidRPr="00AE4924">
        <w:lastRenderedPageBreak/>
        <w:t>Kosten die afhankelijk zijn van de productie</w:t>
      </w:r>
      <w:r>
        <w:t xml:space="preserve"> (inkoopkosten, bepaalde </w:t>
      </w:r>
      <w:r w:rsidR="008E74C8">
        <w:t>a</w:t>
      </w:r>
      <w:r>
        <w:t>rbeidskosten)</w:t>
      </w:r>
      <w:r w:rsidRPr="00AE4924">
        <w:t xml:space="preserve"> noem je </w:t>
      </w:r>
      <w:r w:rsidRPr="00AE4924">
        <w:rPr>
          <w:b/>
        </w:rPr>
        <w:t>variabele kosten (VK)</w:t>
      </w:r>
      <w:r w:rsidRPr="00AE4924">
        <w:t xml:space="preserve">. De overige kosten, die dat dus niet zijn, noem je de </w:t>
      </w:r>
      <w:r w:rsidRPr="00AE4924">
        <w:rPr>
          <w:b/>
        </w:rPr>
        <w:t>constante kosten (CK)</w:t>
      </w:r>
      <w:r w:rsidRPr="00AE4924">
        <w:t>, ook wel vaste kosten genoemd</w:t>
      </w:r>
      <w:r w:rsidR="001B5CBF">
        <w:t xml:space="preserve"> (</w:t>
      </w:r>
      <w:r w:rsidR="001B5CBF" w:rsidRPr="00AE4924">
        <w:t>huur</w:t>
      </w:r>
      <w:r w:rsidR="001B5CBF">
        <w:t xml:space="preserve">, pacht </w:t>
      </w:r>
      <w:r w:rsidR="001B5CBF" w:rsidRPr="00AE4924">
        <w:t>en rente</w:t>
      </w:r>
      <w:r w:rsidR="001B5CBF">
        <w:t>)</w:t>
      </w:r>
      <w:r w:rsidRPr="00AE4924">
        <w:t>.</w:t>
      </w:r>
    </w:p>
    <w:p w:rsidR="00427E13" w:rsidRPr="00AE4924" w:rsidRDefault="00427E13" w:rsidP="00427E13">
      <w:pPr>
        <w:numPr>
          <w:ilvl w:val="0"/>
          <w:numId w:val="1"/>
        </w:numPr>
      </w:pPr>
      <w:r w:rsidRPr="00AE4924">
        <w:t xml:space="preserve">De productie (opbrengst) van de onderneming neemt </w:t>
      </w:r>
      <w:r>
        <w:t xml:space="preserve">vaak </w:t>
      </w:r>
      <w:r w:rsidRPr="00AE4924">
        <w:t xml:space="preserve">in eerste instantie meer dan evenredig (progressief) toe bij inschakeling van meer productiefactor. </w:t>
      </w:r>
      <w:r w:rsidRPr="00AE4924">
        <w:rPr>
          <w:i/>
        </w:rPr>
        <w:t>De kosten per product nemen dan af</w:t>
      </w:r>
      <w:r w:rsidRPr="00AE4924">
        <w:t xml:space="preserve">. Dat komt tot uitdrukking in een degressief stijgende kostenfunctie. Later neemt de opbrengst minder dan evenredig (degressief) toe herkenbaar in de progressieve stijging van de kostenfunctie. Daarom noem je dit productieverloop </w:t>
      </w:r>
      <w:r w:rsidRPr="00AE4924">
        <w:rPr>
          <w:b/>
        </w:rPr>
        <w:t>toe- en afnemende meeropbrengsten.</w:t>
      </w:r>
      <w:r>
        <w:rPr>
          <w:b/>
        </w:rPr>
        <w:t xml:space="preserve"> </w:t>
      </w:r>
      <w:r>
        <w:t>Het betreft dus geen geldopbrengsten, maar fysieke opbrengsten (goederen).</w:t>
      </w:r>
    </w:p>
    <w:p w:rsidR="00427E13" w:rsidRDefault="00776FE0" w:rsidP="00427E13">
      <w:pPr>
        <w:ind w:left="360"/>
        <w:jc w:val="center"/>
      </w:pPr>
      <w:r>
        <w:rPr>
          <w:noProof/>
          <w:lang w:val="en-US"/>
        </w:rPr>
        <w:drawing>
          <wp:inline distT="0" distB="0" distL="0" distR="0">
            <wp:extent cx="4432300" cy="2209800"/>
            <wp:effectExtent l="0" t="0" r="1270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2300" cy="2209800"/>
                    </a:xfrm>
                    <a:prstGeom prst="rect">
                      <a:avLst/>
                    </a:prstGeom>
                    <a:noFill/>
                    <a:ln>
                      <a:noFill/>
                    </a:ln>
                  </pic:spPr>
                </pic:pic>
              </a:graphicData>
            </a:graphic>
          </wp:inline>
        </w:drawing>
      </w:r>
    </w:p>
    <w:p w:rsidR="00DB367B" w:rsidRDefault="00DB367B" w:rsidP="0089315B">
      <w:pPr>
        <w:numPr>
          <w:ilvl w:val="0"/>
          <w:numId w:val="1"/>
        </w:numPr>
      </w:pPr>
      <w:r>
        <w:t xml:space="preserve"> </w:t>
      </w:r>
      <w:r w:rsidR="00755E95" w:rsidRPr="00AE4924">
        <w:t xml:space="preserve">Verder onderscheid je nog de functies van de </w:t>
      </w:r>
      <w:r w:rsidR="00755E95" w:rsidRPr="00AE4924">
        <w:rPr>
          <w:b/>
        </w:rPr>
        <w:t>gemiddelde variabele kosten</w:t>
      </w:r>
      <w:r w:rsidR="00755E95" w:rsidRPr="00AE4924">
        <w:rPr>
          <w:i/>
        </w:rPr>
        <w:t xml:space="preserve"> (GVK)</w:t>
      </w:r>
      <w:r w:rsidR="00755E95" w:rsidRPr="00AE4924">
        <w:t>, de</w:t>
      </w:r>
      <w:r w:rsidR="00755E95" w:rsidRPr="00AE4924">
        <w:rPr>
          <w:i/>
        </w:rPr>
        <w:t xml:space="preserve"> </w:t>
      </w:r>
      <w:r w:rsidR="00755E95" w:rsidRPr="00AE4924">
        <w:rPr>
          <w:b/>
        </w:rPr>
        <w:t>gemiddelde constante kosten</w:t>
      </w:r>
      <w:r w:rsidR="00755E95" w:rsidRPr="00AE4924">
        <w:rPr>
          <w:i/>
        </w:rPr>
        <w:t xml:space="preserve"> (GCK) </w:t>
      </w:r>
      <w:r w:rsidR="00755E95" w:rsidRPr="00AE4924">
        <w:t xml:space="preserve">en de </w:t>
      </w:r>
      <w:r w:rsidR="00755E95" w:rsidRPr="00AE4924">
        <w:rPr>
          <w:b/>
        </w:rPr>
        <w:t>gemiddelde totale kosten</w:t>
      </w:r>
      <w:r w:rsidR="00755E95" w:rsidRPr="00AE4924">
        <w:rPr>
          <w:i/>
        </w:rPr>
        <w:t xml:space="preserve"> (GTK).</w:t>
      </w:r>
      <w:r w:rsidRPr="00AE4924">
        <w:t>Waarbij:</w:t>
      </w:r>
    </w:p>
    <w:p w:rsidR="00DB367B" w:rsidRPr="00AE4924" w:rsidRDefault="0089315B" w:rsidP="0089315B">
      <w:pPr>
        <w:ind w:left="540"/>
        <w:jc w:val="both"/>
      </w:pPr>
      <w:r>
        <w:tab/>
      </w:r>
      <w:r w:rsidR="00DB367B" w:rsidRPr="00AE4924">
        <w:tab/>
      </w:r>
      <w:r w:rsidR="00DB367B" w:rsidRPr="00AE4924">
        <w:rPr>
          <w:b/>
        </w:rPr>
        <w:t xml:space="preserve">GVK = </w:t>
      </w:r>
      <w:r w:rsidR="00DB367B" w:rsidRPr="00323F06">
        <w:rPr>
          <w:b/>
          <w:sz w:val="28"/>
          <w:szCs w:val="28"/>
          <w:vertAlign w:val="superscript"/>
        </w:rPr>
        <w:t>VK</w:t>
      </w:r>
      <w:r w:rsidR="00DB367B" w:rsidRPr="00323F06">
        <w:rPr>
          <w:b/>
          <w:sz w:val="28"/>
          <w:szCs w:val="28"/>
        </w:rPr>
        <w:t>/</w:t>
      </w:r>
      <w:r w:rsidR="00DB367B" w:rsidRPr="00323F06">
        <w:rPr>
          <w:b/>
          <w:sz w:val="28"/>
          <w:szCs w:val="28"/>
          <w:vertAlign w:val="subscript"/>
        </w:rPr>
        <w:t>Q</w:t>
      </w:r>
    </w:p>
    <w:p w:rsidR="00DB367B" w:rsidRPr="00AE4924" w:rsidRDefault="00DB367B" w:rsidP="0089315B">
      <w:pPr>
        <w:ind w:left="540" w:firstLine="168"/>
        <w:jc w:val="both"/>
      </w:pPr>
      <w:r w:rsidRPr="00AE4924">
        <w:tab/>
      </w:r>
      <w:r w:rsidRPr="00AE4924">
        <w:rPr>
          <w:b/>
        </w:rPr>
        <w:t xml:space="preserve">GCK = </w:t>
      </w:r>
      <w:r w:rsidRPr="00323F06">
        <w:rPr>
          <w:b/>
          <w:sz w:val="28"/>
          <w:szCs w:val="28"/>
          <w:vertAlign w:val="superscript"/>
        </w:rPr>
        <w:t>CK</w:t>
      </w:r>
      <w:r w:rsidRPr="00323F06">
        <w:rPr>
          <w:b/>
          <w:sz w:val="28"/>
          <w:szCs w:val="28"/>
        </w:rPr>
        <w:t>/</w:t>
      </w:r>
      <w:r w:rsidRPr="00323F06">
        <w:rPr>
          <w:b/>
          <w:sz w:val="28"/>
          <w:szCs w:val="28"/>
          <w:vertAlign w:val="subscript"/>
        </w:rPr>
        <w:t>Q</w:t>
      </w:r>
    </w:p>
    <w:p w:rsidR="00DB367B" w:rsidRDefault="00DB367B" w:rsidP="0089315B">
      <w:pPr>
        <w:ind w:left="540" w:firstLine="168"/>
        <w:jc w:val="both"/>
        <w:rPr>
          <w:b/>
          <w:sz w:val="28"/>
          <w:szCs w:val="28"/>
          <w:vertAlign w:val="subscript"/>
        </w:rPr>
      </w:pPr>
      <w:r w:rsidRPr="00AE4924">
        <w:tab/>
      </w:r>
      <w:r w:rsidRPr="00AE4924">
        <w:rPr>
          <w:b/>
        </w:rPr>
        <w:t xml:space="preserve">GTK = </w:t>
      </w:r>
      <w:r w:rsidRPr="00323F06">
        <w:rPr>
          <w:b/>
          <w:sz w:val="28"/>
          <w:szCs w:val="28"/>
          <w:vertAlign w:val="superscript"/>
        </w:rPr>
        <w:t>TK</w:t>
      </w:r>
      <w:r w:rsidRPr="00323F06">
        <w:rPr>
          <w:b/>
          <w:sz w:val="28"/>
          <w:szCs w:val="28"/>
        </w:rPr>
        <w:t>/</w:t>
      </w:r>
      <w:r w:rsidRPr="00323F06">
        <w:rPr>
          <w:b/>
          <w:sz w:val="28"/>
          <w:szCs w:val="28"/>
          <w:vertAlign w:val="subscript"/>
        </w:rPr>
        <w:t>Q</w:t>
      </w:r>
    </w:p>
    <w:p w:rsidR="00427E13" w:rsidRPr="00AE4924" w:rsidRDefault="00427E13" w:rsidP="0089315B">
      <w:pPr>
        <w:ind w:left="540" w:firstLine="168"/>
        <w:jc w:val="both"/>
      </w:pPr>
      <w:r>
        <w:rPr>
          <w:b/>
        </w:rPr>
        <w:tab/>
        <w:t xml:space="preserve">MK = </w:t>
      </w:r>
      <w:r w:rsidRPr="00427E13">
        <w:rPr>
          <w:rFonts w:cs="Arial"/>
          <w:b/>
          <w:sz w:val="32"/>
          <w:szCs w:val="32"/>
          <w:vertAlign w:val="superscript"/>
        </w:rPr>
        <w:t>∆</w:t>
      </w:r>
      <w:r w:rsidRPr="00427E13">
        <w:rPr>
          <w:b/>
          <w:sz w:val="32"/>
          <w:szCs w:val="32"/>
          <w:vertAlign w:val="superscript"/>
        </w:rPr>
        <w:t>TK</w:t>
      </w:r>
      <w:r w:rsidRPr="00427E13">
        <w:rPr>
          <w:b/>
          <w:sz w:val="32"/>
          <w:szCs w:val="32"/>
        </w:rPr>
        <w:t>/</w:t>
      </w:r>
      <w:r w:rsidRPr="00427E13">
        <w:rPr>
          <w:rFonts w:cs="Arial"/>
          <w:b/>
          <w:sz w:val="32"/>
          <w:szCs w:val="32"/>
          <w:vertAlign w:val="subscript"/>
        </w:rPr>
        <w:t>∆</w:t>
      </w:r>
      <w:r w:rsidRPr="00427E13">
        <w:rPr>
          <w:b/>
          <w:sz w:val="32"/>
          <w:szCs w:val="32"/>
          <w:vertAlign w:val="subscript"/>
        </w:rPr>
        <w:t>Q</w:t>
      </w:r>
    </w:p>
    <w:p w:rsidR="00DB367B" w:rsidRPr="00AE4924" w:rsidRDefault="00DB367B" w:rsidP="0089315B">
      <w:pPr>
        <w:ind w:left="540" w:firstLine="168"/>
        <w:jc w:val="both"/>
      </w:pPr>
      <w:r w:rsidRPr="00AE4924">
        <w:tab/>
      </w:r>
      <w:r w:rsidRPr="00AE4924">
        <w:rPr>
          <w:b/>
        </w:rPr>
        <w:t>TK = VK + CK</w:t>
      </w:r>
    </w:p>
    <w:p w:rsidR="00DB367B" w:rsidRDefault="00DB367B" w:rsidP="0089315B">
      <w:pPr>
        <w:ind w:left="897" w:firstLine="519"/>
        <w:jc w:val="both"/>
      </w:pPr>
      <w:r w:rsidRPr="00AE4924">
        <w:rPr>
          <w:b/>
        </w:rPr>
        <w:t>GTK = GVK + GCK</w:t>
      </w:r>
    </w:p>
    <w:p w:rsidR="00275783" w:rsidRPr="00427E13" w:rsidRDefault="00776FE0" w:rsidP="00275783">
      <w:pPr>
        <w:numPr>
          <w:ilvl w:val="0"/>
          <w:numId w:val="1"/>
        </w:numPr>
        <w:rPr>
          <w:rFonts w:cs="Arial"/>
        </w:rPr>
      </w:pPr>
      <w:r>
        <w:rPr>
          <w:noProof/>
          <w:lang w:val="en-US"/>
        </w:rPr>
        <w:drawing>
          <wp:anchor distT="0" distB="0" distL="114300" distR="114300" simplePos="0" relativeHeight="251659264" behindDoc="0" locked="0" layoutInCell="1" allowOverlap="1">
            <wp:simplePos x="0" y="0"/>
            <wp:positionH relativeFrom="column">
              <wp:posOffset>3492500</wp:posOffset>
            </wp:positionH>
            <wp:positionV relativeFrom="paragraph">
              <wp:posOffset>470535</wp:posOffset>
            </wp:positionV>
            <wp:extent cx="2343785" cy="3416300"/>
            <wp:effectExtent l="0" t="0" r="0" b="12700"/>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3785"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CBF" w:rsidRPr="00AE4924">
        <w:t xml:space="preserve">Je spreekt van </w:t>
      </w:r>
      <w:r w:rsidR="001B5CBF" w:rsidRPr="00AE4924">
        <w:rPr>
          <w:b/>
        </w:rPr>
        <w:t xml:space="preserve">constante meeropbrengsten </w:t>
      </w:r>
      <w:r w:rsidR="001B5CBF" w:rsidRPr="00AE4924">
        <w:t>als de grafiek van de TK- en de VK-functie rechtlijnig zijn.</w:t>
      </w:r>
      <w:r w:rsidR="001B5CBF">
        <w:t xml:space="preserve"> Tevens zijn de GVK en MK dan aan elkaar gelijk en constant.</w:t>
      </w:r>
    </w:p>
    <w:p w:rsidR="00427E13" w:rsidRPr="00427E13" w:rsidRDefault="00427E13" w:rsidP="00275783">
      <w:pPr>
        <w:numPr>
          <w:ilvl w:val="0"/>
          <w:numId w:val="1"/>
        </w:numPr>
        <w:rPr>
          <w:rFonts w:cs="Arial"/>
        </w:rPr>
      </w:pPr>
      <w:r>
        <w:t>Kenmerkend voor toe- en afnemende meeropbrengsten is:</w:t>
      </w:r>
    </w:p>
    <w:p w:rsidR="00DF116A" w:rsidRDefault="00427E13" w:rsidP="00DF116A">
      <w:pPr>
        <w:numPr>
          <w:ilvl w:val="0"/>
          <w:numId w:val="17"/>
        </w:numPr>
      </w:pPr>
      <w:r>
        <w:t xml:space="preserve">Het verloop van de VK-curve en de TK-curve is in eerste instantie degressief stijgend, maar na verloop van tijd verandert dat in een progressieve stijging. </w:t>
      </w:r>
    </w:p>
    <w:p w:rsidR="00427E13" w:rsidRPr="00DF116A" w:rsidRDefault="00427E13" w:rsidP="00DF116A">
      <w:pPr>
        <w:numPr>
          <w:ilvl w:val="0"/>
          <w:numId w:val="17"/>
        </w:numPr>
        <w:rPr>
          <w:rFonts w:cs="Arial"/>
        </w:rPr>
      </w:pPr>
      <w:r>
        <w:t xml:space="preserve">De productiegrootte bij dit buigpunt </w:t>
      </w:r>
      <w:r>
        <w:rPr>
          <w:b/>
        </w:rPr>
        <w:t>A</w:t>
      </w:r>
      <w:r>
        <w:t xml:space="preserve"> (omslagpunt) is de productie waar de marginale kosten (richtingscoëfficiënt van de TK-functie) het laagst zijn.</w:t>
      </w:r>
    </w:p>
    <w:p w:rsidR="00DF116A" w:rsidRDefault="00DF116A" w:rsidP="00DF116A">
      <w:pPr>
        <w:numPr>
          <w:ilvl w:val="0"/>
          <w:numId w:val="17"/>
        </w:numPr>
      </w:pPr>
      <w:r>
        <w:t xml:space="preserve">De GTK-curve en de GVK curve hebben een </w:t>
      </w:r>
      <w:r w:rsidRPr="00FD15F8">
        <w:rPr>
          <w:i/>
        </w:rPr>
        <w:t>U-vormig</w:t>
      </w:r>
      <w:r>
        <w:t xml:space="preserve"> verloop. Dat is ook wiskundig verklaarbaar. De vorm van de TK-curve is die van een derdegraadsfunctie (S-vorm). </w:t>
      </w:r>
      <w:r>
        <w:lastRenderedPageBreak/>
        <w:t xml:space="preserve">Conclusie: GTK en GVK zijn </w:t>
      </w:r>
      <w:proofErr w:type="spellStart"/>
      <w:r>
        <w:t>dalparabolen</w:t>
      </w:r>
      <w:proofErr w:type="spellEnd"/>
    </w:p>
    <w:p w:rsidR="00DF116A" w:rsidRPr="00DF116A" w:rsidRDefault="00DF116A" w:rsidP="00DF116A">
      <w:pPr>
        <w:numPr>
          <w:ilvl w:val="0"/>
          <w:numId w:val="17"/>
        </w:numPr>
        <w:rPr>
          <w:rFonts w:cs="Arial"/>
        </w:rPr>
      </w:pPr>
      <w:r>
        <w:t xml:space="preserve">De marginale kostenfunctie is ook een </w:t>
      </w:r>
      <w:proofErr w:type="spellStart"/>
      <w:r>
        <w:t>dalparabool</w:t>
      </w:r>
      <w:proofErr w:type="spellEnd"/>
      <w:r>
        <w:t xml:space="preserve"> (zie figuur). De marginale kosten zijn gelijk aan de richtingscoëfficiënt van de TK-functie.</w:t>
      </w:r>
    </w:p>
    <w:p w:rsidR="00DF116A" w:rsidRPr="00DF116A" w:rsidRDefault="00DF116A" w:rsidP="00DF116A">
      <w:pPr>
        <w:numPr>
          <w:ilvl w:val="0"/>
          <w:numId w:val="17"/>
        </w:numPr>
        <w:rPr>
          <w:rFonts w:cs="Arial"/>
        </w:rPr>
      </w:pPr>
      <w:r>
        <w:t xml:space="preserve">De productiegrootte waarbij de gemiddelde totale kosten het laagst zijn noem je het </w:t>
      </w:r>
      <w:r w:rsidRPr="00DD1FD5">
        <w:rPr>
          <w:b/>
        </w:rPr>
        <w:t>bedrijfsoptimum</w:t>
      </w:r>
      <w:r>
        <w:t xml:space="preserve"> (</w:t>
      </w:r>
      <w:r w:rsidRPr="009F2496">
        <w:rPr>
          <w:b/>
        </w:rPr>
        <w:t>B</w:t>
      </w:r>
      <w:r>
        <w:rPr>
          <w:b/>
        </w:rPr>
        <w:t>, zie figuur</w:t>
      </w:r>
      <w:r>
        <w:t>).</w:t>
      </w:r>
    </w:p>
    <w:p w:rsidR="00DF116A" w:rsidRPr="001B5CBF" w:rsidRDefault="00DF116A" w:rsidP="00DF116A">
      <w:pPr>
        <w:numPr>
          <w:ilvl w:val="0"/>
          <w:numId w:val="17"/>
        </w:numPr>
        <w:rPr>
          <w:rFonts w:cs="Arial"/>
        </w:rPr>
      </w:pPr>
      <w:r>
        <w:t>De MK-curve snijdt de GTK-curve (en ook de GVK-curve) in hun minimum (zie figuur).</w:t>
      </w:r>
    </w:p>
    <w:p w:rsidR="001B5CBF" w:rsidRPr="00DF116A" w:rsidRDefault="001B5CBF" w:rsidP="00275783">
      <w:pPr>
        <w:numPr>
          <w:ilvl w:val="0"/>
          <w:numId w:val="1"/>
        </w:numPr>
        <w:rPr>
          <w:rFonts w:cs="Arial"/>
        </w:rPr>
      </w:pPr>
      <w:r w:rsidRPr="00AE4924">
        <w:t xml:space="preserve">Ondernemingen die </w:t>
      </w:r>
      <w:r w:rsidRPr="00AE4924">
        <w:rPr>
          <w:i/>
        </w:rPr>
        <w:t>geen invloed</w:t>
      </w:r>
      <w:r w:rsidRPr="00AE4924">
        <w:t xml:space="preserve"> op de prijs hebben, zijn vooral ondernemingen waarvan de prij</w:t>
      </w:r>
      <w:r>
        <w:t>s</w:t>
      </w:r>
      <w:r w:rsidRPr="00AE4924">
        <w:t xml:space="preserve"> van hun product via het marktmechanisme tot stand komt. We noemen deze ondernemingen ook wel </w:t>
      </w:r>
      <w:r w:rsidRPr="00AE4924">
        <w:rPr>
          <w:b/>
        </w:rPr>
        <w:t>prijsnemers</w:t>
      </w:r>
      <w:r>
        <w:rPr>
          <w:b/>
        </w:rPr>
        <w:t xml:space="preserve"> </w:t>
      </w:r>
      <w:r>
        <w:t xml:space="preserve">of </w:t>
      </w:r>
      <w:proofErr w:type="spellStart"/>
      <w:r>
        <w:rPr>
          <w:b/>
        </w:rPr>
        <w:t>hoeveelheidaanpassers</w:t>
      </w:r>
      <w:proofErr w:type="spellEnd"/>
      <w:r>
        <w:t>.</w:t>
      </w:r>
    </w:p>
    <w:p w:rsidR="00DF116A" w:rsidRPr="005C4CB0" w:rsidRDefault="00DF116A" w:rsidP="00275783">
      <w:pPr>
        <w:numPr>
          <w:ilvl w:val="0"/>
          <w:numId w:val="1"/>
        </w:numPr>
        <w:rPr>
          <w:rFonts w:cs="Arial"/>
        </w:rPr>
      </w:pPr>
      <w:r>
        <w:t xml:space="preserve">Bij </w:t>
      </w:r>
      <w:proofErr w:type="spellStart"/>
      <w:r>
        <w:t>hoeveelheidaanpassers</w:t>
      </w:r>
      <w:proofErr w:type="spellEnd"/>
      <w:r>
        <w:t xml:space="preserve"> is de prijs gelijk aan de gemiddelde opbrengst en ook gelijk aan de marginale opbrengst. Daar geldt dus</w:t>
      </w:r>
      <w:r w:rsidR="00B91FAF">
        <w:t>:</w:t>
      </w:r>
      <w:r>
        <w:t xml:space="preserve"> </w:t>
      </w:r>
      <w:r w:rsidRPr="00DF116A">
        <w:rPr>
          <w:b/>
        </w:rPr>
        <w:t>GO = P = MO</w:t>
      </w:r>
    </w:p>
    <w:p w:rsidR="00275783" w:rsidRDefault="001B5CBF" w:rsidP="001B5CBF">
      <w:pPr>
        <w:numPr>
          <w:ilvl w:val="0"/>
          <w:numId w:val="1"/>
        </w:numPr>
        <w:rPr>
          <w:rFonts w:cs="Arial"/>
        </w:rPr>
      </w:pPr>
      <w:r>
        <w:rPr>
          <w:rFonts w:cs="Arial"/>
        </w:rPr>
        <w:t>Prijszetters brengen homogene producten voort. Dat zijn producten waar de koper geen onderscheid kan zien tussen producten van verschillende aanbieders.</w:t>
      </w:r>
    </w:p>
    <w:p w:rsidR="001B5CBF" w:rsidRPr="00DF116A" w:rsidRDefault="001B5CBF" w:rsidP="001B5CBF">
      <w:pPr>
        <w:numPr>
          <w:ilvl w:val="0"/>
          <w:numId w:val="1"/>
        </w:numPr>
        <w:rPr>
          <w:rFonts w:cs="Arial"/>
        </w:rPr>
      </w:pPr>
      <w:r w:rsidRPr="00AE4924">
        <w:t>Ondernemingen die wel een duidelijk herkenbaar eigen product aanbieden</w:t>
      </w:r>
      <w:r>
        <w:t xml:space="preserve"> (</w:t>
      </w:r>
      <w:r>
        <w:rPr>
          <w:b/>
        </w:rPr>
        <w:t>heterogene producten)</w:t>
      </w:r>
      <w:r w:rsidRPr="00AE4924">
        <w:t xml:space="preserve">, hebben in meer of mindere mate wel invloed op de prijs en die noem je dan ook </w:t>
      </w:r>
      <w:r w:rsidRPr="00AE4924">
        <w:rPr>
          <w:b/>
        </w:rPr>
        <w:t>prijszetters</w:t>
      </w:r>
      <w:r w:rsidRPr="00AE4924">
        <w:t>.</w:t>
      </w:r>
    </w:p>
    <w:p w:rsidR="00DF116A" w:rsidRPr="0089315B" w:rsidRDefault="00DF116A" w:rsidP="001B5CBF">
      <w:pPr>
        <w:numPr>
          <w:ilvl w:val="0"/>
          <w:numId w:val="1"/>
        </w:numPr>
        <w:rPr>
          <w:rFonts w:cs="Arial"/>
        </w:rPr>
      </w:pPr>
      <w:r>
        <w:t>Bij prijszetters geldt P = GO maar deze zijn niet meer gelijk aan MO.</w:t>
      </w:r>
    </w:p>
    <w:p w:rsidR="0089315B" w:rsidRPr="00DB367B" w:rsidRDefault="0089315B" w:rsidP="001B5CBF">
      <w:pPr>
        <w:numPr>
          <w:ilvl w:val="0"/>
          <w:numId w:val="1"/>
        </w:numPr>
        <w:rPr>
          <w:rFonts w:cs="Arial"/>
        </w:rPr>
      </w:pPr>
      <w:r>
        <w:t>De prijs is per definitie gelijk aan de gemiddelde opbrengst (</w:t>
      </w:r>
      <w:r w:rsidRPr="0089315B">
        <w:rPr>
          <w:sz w:val="28"/>
          <w:szCs w:val="28"/>
          <w:vertAlign w:val="superscript"/>
        </w:rPr>
        <w:t>TO</w:t>
      </w:r>
      <w:r>
        <w:t>/</w:t>
      </w:r>
      <w:r w:rsidRPr="0089315B">
        <w:rPr>
          <w:sz w:val="28"/>
          <w:szCs w:val="28"/>
          <w:vertAlign w:val="subscript"/>
        </w:rPr>
        <w:t>Q</w:t>
      </w:r>
      <w:r>
        <w:t>)</w:t>
      </w:r>
    </w:p>
    <w:p w:rsidR="00DB367B" w:rsidRPr="001B5CBF" w:rsidRDefault="00DB367B" w:rsidP="001B5CBF">
      <w:pPr>
        <w:numPr>
          <w:ilvl w:val="0"/>
          <w:numId w:val="1"/>
        </w:numPr>
        <w:rPr>
          <w:rFonts w:cs="Arial"/>
        </w:rPr>
      </w:pPr>
      <w:r>
        <w:t>Er is sprake van winst, als de opbrengsten hoger zijn dan de kosten.</w:t>
      </w:r>
    </w:p>
    <w:p w:rsidR="00275783" w:rsidRDefault="00275783" w:rsidP="005C4CB0">
      <w:pPr>
        <w:rPr>
          <w:rFonts w:cs="Arial"/>
          <w:i/>
        </w:rPr>
      </w:pPr>
    </w:p>
    <w:p w:rsidR="009542ED" w:rsidRPr="00275783" w:rsidRDefault="00275783" w:rsidP="005C4CB0">
      <w:pPr>
        <w:rPr>
          <w:rFonts w:cs="Arial"/>
          <w:i/>
        </w:rPr>
      </w:pPr>
      <w:r w:rsidRPr="00275783">
        <w:rPr>
          <w:rFonts w:cs="Arial"/>
          <w:i/>
        </w:rPr>
        <w:t xml:space="preserve">Je kunt </w:t>
      </w:r>
      <w:r w:rsidR="0061098E" w:rsidRPr="00275783">
        <w:rPr>
          <w:rFonts w:cs="Arial"/>
          <w:i/>
        </w:rPr>
        <w:t>met voorbeelden uitleggen dat het break even punt een belangrijk omslagpunt is bij de afweging om wel of niet toe te treden tot een markt en dit zowel grafisch als rekenkundig onderbouwen.</w:t>
      </w:r>
    </w:p>
    <w:p w:rsidR="0061098E" w:rsidRDefault="0061098E" w:rsidP="005C4CB0">
      <w:pPr>
        <w:rPr>
          <w:rFonts w:cs="Arial"/>
        </w:rPr>
      </w:pPr>
    </w:p>
    <w:p w:rsidR="00DB367B" w:rsidRDefault="00DB367B" w:rsidP="00DB367B">
      <w:pPr>
        <w:numPr>
          <w:ilvl w:val="0"/>
          <w:numId w:val="1"/>
        </w:numPr>
      </w:pPr>
      <w:r w:rsidRPr="00CA5A17">
        <w:t xml:space="preserve">Een gezond bedrijf zal winst moeten maken. Daartoe moet het voldoende producten verkopen. Pas na de verkoop van een bepaalde hoeveelheid producten kan de ondernemer verwachten dat hij zijn </w:t>
      </w:r>
      <w:r>
        <w:t>investerings</w:t>
      </w:r>
      <w:r w:rsidRPr="00CA5A17">
        <w:t>kosten heeft terugverdiend</w:t>
      </w:r>
      <w:r>
        <w:t>.</w:t>
      </w:r>
    </w:p>
    <w:p w:rsidR="00DB367B" w:rsidRPr="00DB367B" w:rsidRDefault="00DB367B" w:rsidP="00DB367B">
      <w:pPr>
        <w:numPr>
          <w:ilvl w:val="0"/>
          <w:numId w:val="1"/>
        </w:numPr>
        <w:rPr>
          <w:rFonts w:cs="Arial"/>
        </w:rPr>
      </w:pPr>
      <w:r w:rsidRPr="00CA5A17">
        <w:t>De productiegrootte waarbij de kosten</w:t>
      </w:r>
      <w:r w:rsidR="0089315B">
        <w:t xml:space="preserve"> (TK)</w:t>
      </w:r>
      <w:r w:rsidRPr="00CA5A17">
        <w:t xml:space="preserve"> en opbrengsten </w:t>
      </w:r>
      <w:r w:rsidR="0089315B">
        <w:t xml:space="preserve">(TO) </w:t>
      </w:r>
      <w:r w:rsidRPr="00CA5A17">
        <w:t xml:space="preserve">aan elkaar gelijk zijn noem je het </w:t>
      </w:r>
      <w:r w:rsidRPr="00CA5A17">
        <w:rPr>
          <w:b/>
        </w:rPr>
        <w:t>break-even punt (BEP)</w:t>
      </w:r>
      <w:r w:rsidRPr="00CA5A17">
        <w:t>.</w:t>
      </w:r>
      <w:r w:rsidR="0089315B">
        <w:t xml:space="preserve"> Tevens geldt dan dat de GO = GTK</w:t>
      </w:r>
    </w:p>
    <w:p w:rsidR="00DB367B" w:rsidRDefault="00DB367B" w:rsidP="00DB367B">
      <w:pPr>
        <w:numPr>
          <w:ilvl w:val="0"/>
          <w:numId w:val="1"/>
        </w:numPr>
      </w:pPr>
      <w:r w:rsidRPr="00CA5A17">
        <w:t xml:space="preserve">De </w:t>
      </w:r>
      <w:proofErr w:type="spellStart"/>
      <w:r w:rsidRPr="00CA5A17">
        <w:t>breakeven</w:t>
      </w:r>
      <w:proofErr w:type="spellEnd"/>
      <w:r w:rsidRPr="00CA5A17">
        <w:t xml:space="preserve"> productie</w:t>
      </w:r>
      <w:r w:rsidRPr="00CA5A17">
        <w:rPr>
          <w:rStyle w:val="Voetnootmarkering"/>
        </w:rPr>
        <w:footnoteReference w:id="1"/>
      </w:r>
      <w:r w:rsidRPr="00CA5A17">
        <w:t xml:space="preserve"> hangt van drie dingen af en wel:</w:t>
      </w:r>
      <w:r>
        <w:t xml:space="preserve"> 1) </w:t>
      </w:r>
      <w:r w:rsidRPr="00CA5A17">
        <w:t>de prijs van het</w:t>
      </w:r>
      <w:r>
        <w:t xml:space="preserve"> </w:t>
      </w:r>
      <w:r w:rsidRPr="00CA5A17">
        <w:t>product (P),</w:t>
      </w:r>
      <w:r>
        <w:t xml:space="preserve"> 2) </w:t>
      </w:r>
      <w:r w:rsidRPr="00CA5A17">
        <w:t xml:space="preserve">de variabele kosten </w:t>
      </w:r>
      <w:r w:rsidRPr="00CA5A17">
        <w:rPr>
          <w:i/>
        </w:rPr>
        <w:t xml:space="preserve">per product </w:t>
      </w:r>
      <w:r w:rsidRPr="00CA5A17">
        <w:t>(GVK),</w:t>
      </w:r>
      <w:r>
        <w:t xml:space="preserve"> en 3) </w:t>
      </w:r>
      <w:r w:rsidRPr="00CA5A17">
        <w:t>de grootte van de constante kosten (CK).</w:t>
      </w:r>
    </w:p>
    <w:p w:rsidR="0089315B" w:rsidRPr="00CA5A17" w:rsidRDefault="0089315B" w:rsidP="0089315B">
      <w:pPr>
        <w:numPr>
          <w:ilvl w:val="0"/>
          <w:numId w:val="1"/>
        </w:numPr>
      </w:pPr>
      <w:r w:rsidRPr="00CA5A17">
        <w:t>De formule voor de berekening van het BEP staat in de voetnoot afgeleid.</w:t>
      </w:r>
    </w:p>
    <w:p w:rsidR="0089315B" w:rsidRPr="00CA5A17" w:rsidRDefault="0089315B" w:rsidP="0089315B">
      <w:pPr>
        <w:jc w:val="both"/>
      </w:pPr>
    </w:p>
    <w:p w:rsidR="0089315B" w:rsidRDefault="00755E95" w:rsidP="0089315B">
      <w:pPr>
        <w:numPr>
          <w:ilvl w:val="0"/>
          <w:numId w:val="1"/>
        </w:numPr>
      </w:pPr>
      <w:r w:rsidRPr="00CA5A17">
        <w:t>Het onderdeel “</w:t>
      </w:r>
      <w:r w:rsidRPr="00CA5A17">
        <w:rPr>
          <w:b/>
        </w:rPr>
        <w:t>P – GVK</w:t>
      </w:r>
      <w:r>
        <w:t xml:space="preserve">” </w:t>
      </w:r>
      <w:r w:rsidRPr="00CA5A17">
        <w:t xml:space="preserve">noem je ook wel de </w:t>
      </w:r>
      <w:r w:rsidRPr="00CA5A17">
        <w:rPr>
          <w:b/>
        </w:rPr>
        <w:t>dekkingsbijdrage</w:t>
      </w:r>
      <w:r w:rsidRPr="00CA5A17">
        <w:t xml:space="preserve">. </w:t>
      </w:r>
      <w:r w:rsidR="0089315B" w:rsidRPr="00CA5A17">
        <w:t>Deze moet altijd positief zijn. Met deze dekkingsbijdrage moet de ondernemer dan zijn constante kosten kunnen terugverdienen.</w:t>
      </w:r>
    </w:p>
    <w:p w:rsidR="0089315B" w:rsidRDefault="0089315B" w:rsidP="0089315B">
      <w:pPr>
        <w:numPr>
          <w:ilvl w:val="0"/>
          <w:numId w:val="1"/>
        </w:numPr>
      </w:pPr>
      <w:r w:rsidRPr="00CA5A17">
        <w:t xml:space="preserve">Zodra de ondernemer meer verkoopt dan deze </w:t>
      </w:r>
      <w:proofErr w:type="spellStart"/>
      <w:r w:rsidRPr="00CA5A17">
        <w:t>breakeven</w:t>
      </w:r>
      <w:proofErr w:type="spellEnd"/>
      <w:r w:rsidRPr="00CA5A17">
        <w:t xml:space="preserve"> productie, zal elk volgend verkocht product zijn winst doen toenemen met het bedrag van deze dekkingsbijdrage.</w:t>
      </w:r>
    </w:p>
    <w:p w:rsidR="0089315B" w:rsidRPr="00CA5A17" w:rsidRDefault="0089315B" w:rsidP="0089315B">
      <w:pPr>
        <w:numPr>
          <w:ilvl w:val="0"/>
          <w:numId w:val="1"/>
        </w:numPr>
      </w:pPr>
      <w:r>
        <w:t xml:space="preserve">Als de dekkingsbijdrage negatief is (P &lt; GVK) kan het bedrijf in kwestie maar beter onmiddellijk stoppen met produceren, omdat in dit geval </w:t>
      </w:r>
      <w:r w:rsidR="004F01F1">
        <w:t xml:space="preserve">naast </w:t>
      </w:r>
      <w:r>
        <w:t>de constante kosten</w:t>
      </w:r>
      <w:r w:rsidR="004F01F1">
        <w:t xml:space="preserve"> ook de variabele kosten </w:t>
      </w:r>
      <w:r>
        <w:t>niet meer worden terugverdiend</w:t>
      </w:r>
      <w:r w:rsidR="004F01F1">
        <w:t>.</w:t>
      </w:r>
    </w:p>
    <w:p w:rsidR="00275783" w:rsidRDefault="00275783" w:rsidP="005C4CB0">
      <w:pPr>
        <w:rPr>
          <w:rStyle w:val="bold"/>
          <w:rFonts w:cs="Arial"/>
          <w:szCs w:val="22"/>
        </w:rPr>
      </w:pPr>
    </w:p>
    <w:p w:rsidR="0089315B" w:rsidRDefault="0089315B" w:rsidP="005C4CB0">
      <w:pPr>
        <w:rPr>
          <w:rStyle w:val="bold"/>
          <w:rFonts w:cs="Arial"/>
          <w:szCs w:val="22"/>
        </w:rPr>
      </w:pPr>
    </w:p>
    <w:p w:rsidR="0061098E" w:rsidRPr="002C3487" w:rsidRDefault="0061098E" w:rsidP="005C4CB0">
      <w:pPr>
        <w:rPr>
          <w:rStyle w:val="bold"/>
          <w:rFonts w:cs="Arial"/>
          <w:sz w:val="24"/>
        </w:rPr>
      </w:pPr>
      <w:r w:rsidRPr="002C3487">
        <w:rPr>
          <w:rStyle w:val="bold"/>
          <w:rFonts w:cs="Arial"/>
          <w:sz w:val="24"/>
        </w:rPr>
        <w:t>Marktstructuur</w:t>
      </w:r>
    </w:p>
    <w:p w:rsidR="00D33570" w:rsidRPr="00D33570" w:rsidRDefault="00D33570" w:rsidP="005C1C71">
      <w:pPr>
        <w:rPr>
          <w:rFonts w:cs="Arial"/>
          <w:i/>
        </w:rPr>
      </w:pPr>
      <w:r w:rsidRPr="00D33570">
        <w:rPr>
          <w:rFonts w:cs="Arial"/>
          <w:i/>
        </w:rPr>
        <w:t>Je moet in contexten kunnen</w:t>
      </w:r>
      <w:r w:rsidR="00365AEF">
        <w:rPr>
          <w:rFonts w:cs="Arial"/>
          <w:i/>
        </w:rPr>
        <w:t xml:space="preserve"> </w:t>
      </w:r>
      <w:r w:rsidR="0061098E" w:rsidRPr="00D33570">
        <w:rPr>
          <w:rFonts w:cs="Arial"/>
          <w:i/>
        </w:rPr>
        <w:t>aantonen op welke wijze producenten streven naar maximale winst in een markt van volkomen concurrentie en dit grafisch onderbouwen;</w:t>
      </w:r>
    </w:p>
    <w:p w:rsidR="005C1C71" w:rsidRPr="00CA5A17" w:rsidRDefault="005C1C71" w:rsidP="005C1C71">
      <w:pPr>
        <w:numPr>
          <w:ilvl w:val="0"/>
          <w:numId w:val="4"/>
        </w:numPr>
        <w:jc w:val="both"/>
      </w:pPr>
      <w:r w:rsidRPr="00CA5A17">
        <w:lastRenderedPageBreak/>
        <w:t>Het marktmechanisme werkt perfect als aan een aantal voorwaarden is voldaan. De bedoeling van die voorwaarden is dat vragers en aanbieders op geen enkele wijze individueel dit mechanisme, waarbij de evenwichtsprijs ontstaat, kunnen beïnvloeden. Daarom:</w:t>
      </w:r>
      <w:r>
        <w:t xml:space="preserve"> </w:t>
      </w:r>
      <w:r w:rsidRPr="00CA5A17">
        <w:t xml:space="preserve">moeten er </w:t>
      </w:r>
      <w:r w:rsidRPr="00CA5A17">
        <w:rPr>
          <w:b/>
        </w:rPr>
        <w:t>veel aanbieders</w:t>
      </w:r>
      <w:r w:rsidRPr="00CA5A17">
        <w:t xml:space="preserve"> zijn. Het liefst enkele honderden, die elkaar niet kunnen beïnvloeden. Om dezelfde reden moeten er ook </w:t>
      </w:r>
      <w:r w:rsidRPr="00CA5A17">
        <w:rPr>
          <w:b/>
        </w:rPr>
        <w:t>veel vragers</w:t>
      </w:r>
      <w:r w:rsidRPr="00CA5A17">
        <w:t xml:space="preserve"> naar dit product zijn.</w:t>
      </w:r>
    </w:p>
    <w:p w:rsidR="005C1C71" w:rsidRDefault="005C1C71" w:rsidP="005C1C71">
      <w:pPr>
        <w:numPr>
          <w:ilvl w:val="0"/>
          <w:numId w:val="4"/>
        </w:numPr>
        <w:jc w:val="both"/>
      </w:pPr>
      <w:r w:rsidRPr="00CA5A17">
        <w:t xml:space="preserve">moeten de kopers van deze producten het aanbod van de verschillende aanbieders niet van elkaar kunnen onderscheiden. De producten moeten dus identiek zijn. Economen spreken dan van </w:t>
      </w:r>
      <w:r w:rsidRPr="00CA5A17">
        <w:rPr>
          <w:b/>
        </w:rPr>
        <w:t>homogene producten</w:t>
      </w:r>
      <w:r w:rsidRPr="00CA5A17">
        <w:t xml:space="preserve">. </w:t>
      </w:r>
    </w:p>
    <w:p w:rsidR="005C1C71" w:rsidRPr="00CA5A17" w:rsidRDefault="005C1C71" w:rsidP="005C1C71">
      <w:pPr>
        <w:numPr>
          <w:ilvl w:val="0"/>
          <w:numId w:val="4"/>
        </w:numPr>
        <w:jc w:val="both"/>
      </w:pPr>
      <w:r>
        <w:t xml:space="preserve">moet </w:t>
      </w:r>
      <w:r w:rsidRPr="00CA5A17">
        <w:rPr>
          <w:b/>
        </w:rPr>
        <w:t>toetreding</w:t>
      </w:r>
      <w:r w:rsidRPr="00CA5A17">
        <w:t xml:space="preserve"> volkomen vrij </w:t>
      </w:r>
      <w:r>
        <w:t>zijn</w:t>
      </w:r>
      <w:r w:rsidRPr="00CA5A17">
        <w:t xml:space="preserve">, evenals uittreding. Daarmee bedoelen economen dat iedereen zonder belemmeringen een bedrijf kan beginnen of stoppen, waardoor het aanbod respectievelijk onmiddellijk toeneemt dan wel afneemt. </w:t>
      </w:r>
    </w:p>
    <w:p w:rsidR="005C1C71" w:rsidRDefault="005C1C71" w:rsidP="005C1C71">
      <w:pPr>
        <w:numPr>
          <w:ilvl w:val="0"/>
          <w:numId w:val="4"/>
        </w:numPr>
        <w:jc w:val="both"/>
      </w:pPr>
      <w:r>
        <w:t xml:space="preserve">moet </w:t>
      </w:r>
      <w:r w:rsidRPr="00CA5A17">
        <w:t xml:space="preserve">de markt volkomen </w:t>
      </w:r>
      <w:r w:rsidRPr="00CA5A17">
        <w:rPr>
          <w:b/>
        </w:rPr>
        <w:t>doorzichtig</w:t>
      </w:r>
      <w:r w:rsidRPr="00CA5A17">
        <w:t xml:space="preserve"> (transparant) </w:t>
      </w:r>
      <w:r>
        <w:t>zijn</w:t>
      </w:r>
      <w:r w:rsidRPr="00CA5A17">
        <w:t xml:space="preserve">. Producenten en consumenten hoeven dan geen </w:t>
      </w:r>
      <w:r w:rsidRPr="00CA5A17">
        <w:rPr>
          <w:b/>
        </w:rPr>
        <w:t>transactiekosten</w:t>
      </w:r>
      <w:r w:rsidRPr="00CA5A17">
        <w:t xml:space="preserve"> te maken bij hun handelen op de markt. Beide partijen beschikken over alle benodigde informatie.</w:t>
      </w:r>
    </w:p>
    <w:p w:rsidR="005C1C71" w:rsidRDefault="005C1C71" w:rsidP="005C1C71">
      <w:pPr>
        <w:numPr>
          <w:ilvl w:val="0"/>
          <w:numId w:val="4"/>
        </w:numPr>
        <w:jc w:val="both"/>
      </w:pPr>
      <w:r w:rsidRPr="00CA5A17">
        <w:t xml:space="preserve">Als deze vier voorwaarden aanwezig zijn, spreek je van </w:t>
      </w:r>
      <w:r w:rsidRPr="00CA5A17">
        <w:rPr>
          <w:b/>
        </w:rPr>
        <w:t>volkomen concurrentie</w:t>
      </w:r>
      <w:r>
        <w:rPr>
          <w:b/>
        </w:rPr>
        <w:t xml:space="preserve">. </w:t>
      </w:r>
      <w:r>
        <w:t>In deze situatie (marktvorm) komt een evenwichtsprijs tot stand, waarop de individuele aanbieder geen invloed heeft. Je spreekt dan van een hoeveelheidaanpasser of prijsnemer.</w:t>
      </w:r>
    </w:p>
    <w:p w:rsidR="007E7AC0" w:rsidRPr="00B1765C" w:rsidRDefault="007E7AC0" w:rsidP="007E7AC0">
      <w:pPr>
        <w:numPr>
          <w:ilvl w:val="0"/>
          <w:numId w:val="4"/>
        </w:numPr>
        <w:jc w:val="both"/>
        <w:rPr>
          <w:rFonts w:eastAsia="TimesNewRomanPSMT"/>
        </w:rPr>
      </w:pPr>
      <w:r w:rsidRPr="00B1765C">
        <w:rPr>
          <w:rFonts w:eastAsia="TimesNewRomanPSMT"/>
        </w:rPr>
        <w:t xml:space="preserve">De aanbieder bij een volkomen concurrerende marktvorm is daarom een </w:t>
      </w:r>
      <w:r w:rsidRPr="00B1765C">
        <w:rPr>
          <w:rFonts w:eastAsia="TimesNewRomanPS-BoldMT"/>
          <w:b/>
          <w:bCs w:val="0"/>
        </w:rPr>
        <w:t>hoeveelheidaanpasser</w:t>
      </w:r>
      <w:r w:rsidRPr="00B1765C">
        <w:rPr>
          <w:rFonts w:eastAsia="TimesNewRomanPSMT"/>
        </w:rPr>
        <w:t>. De hoeveelheidaanpasser heeft geen invloed op de</w:t>
      </w:r>
      <w:r>
        <w:rPr>
          <w:rFonts w:eastAsia="TimesNewRomanPSMT"/>
        </w:rPr>
        <w:t xml:space="preserve"> </w:t>
      </w:r>
      <w:r w:rsidRPr="00B1765C">
        <w:rPr>
          <w:rFonts w:eastAsia="TimesNewRomanPSMT"/>
        </w:rPr>
        <w:t>prijs. Deze is gegeven. In de uitgangssituatie geldt in de eerste grafiek een prijs p1.</w:t>
      </w:r>
      <w:r>
        <w:rPr>
          <w:rFonts w:eastAsia="TimesNewRomanPSMT"/>
        </w:rPr>
        <w:t xml:space="preserve"> </w:t>
      </w:r>
      <w:r w:rsidRPr="00B1765C">
        <w:rPr>
          <w:rFonts w:eastAsia="TimesNewRomanPSMT"/>
        </w:rPr>
        <w:t>De P = GO = MO-lijn ligt bij p1 en loopt horizontaal. Maximale winst behaalt de ondernemer bij</w:t>
      </w:r>
      <w:r>
        <w:rPr>
          <w:rFonts w:eastAsia="TimesNewRomanPSMT"/>
        </w:rPr>
        <w:t xml:space="preserve"> </w:t>
      </w:r>
      <w:r w:rsidRPr="00B1765C">
        <w:rPr>
          <w:rFonts w:eastAsia="TimesNewRomanPSMT"/>
        </w:rPr>
        <w:t>het snijpunt MO = MK. Dat snijpunt ligt bij punt C. Het gearceerde oppervlak geeft de maximaal</w:t>
      </w:r>
      <w:r>
        <w:rPr>
          <w:rFonts w:eastAsia="TimesNewRomanPSMT"/>
        </w:rPr>
        <w:t xml:space="preserve"> </w:t>
      </w:r>
      <w:r w:rsidRPr="00B1765C">
        <w:rPr>
          <w:rFonts w:eastAsia="TimesNewRomanPSMT"/>
        </w:rPr>
        <w:t>haalbare winst weer.</w:t>
      </w:r>
    </w:p>
    <w:p w:rsidR="007E7AC0" w:rsidRPr="007E7AC0" w:rsidRDefault="007E7AC0" w:rsidP="005C1C71">
      <w:pPr>
        <w:numPr>
          <w:ilvl w:val="0"/>
          <w:numId w:val="4"/>
        </w:numPr>
        <w:jc w:val="both"/>
      </w:pPr>
      <w:r w:rsidRPr="00B1765C">
        <w:rPr>
          <w:rFonts w:eastAsia="TimesNewRomanPSMT"/>
        </w:rPr>
        <w:t>Toetreding van nieuwe ondernemingen en uitbreiding van de productie door bestaande ondernemingen</w:t>
      </w:r>
      <w:r>
        <w:rPr>
          <w:rFonts w:eastAsia="TimesNewRomanPSMT"/>
        </w:rPr>
        <w:t xml:space="preserve"> </w:t>
      </w:r>
      <w:r w:rsidRPr="00B1765C">
        <w:rPr>
          <w:rFonts w:eastAsia="TimesNewRomanPSMT"/>
        </w:rPr>
        <w:t>doet de aanbodcurve naar rechts schuiven. Daardoor daalt de prijs en de nieuwe evenwichtsprijs</w:t>
      </w:r>
      <w:r>
        <w:rPr>
          <w:rFonts w:eastAsia="TimesNewRomanPSMT"/>
        </w:rPr>
        <w:t xml:space="preserve"> </w:t>
      </w:r>
      <w:r w:rsidRPr="00B1765C">
        <w:rPr>
          <w:rFonts w:eastAsia="TimesNewRomanPSMT"/>
        </w:rPr>
        <w:t>(p2) komt lager te liggen.</w:t>
      </w:r>
      <w:r>
        <w:rPr>
          <w:rFonts w:eastAsia="TimesNewRomanPSMT"/>
        </w:rPr>
        <w:t xml:space="preserve"> </w:t>
      </w:r>
      <w:r w:rsidRPr="00B1765C">
        <w:rPr>
          <w:rFonts w:eastAsia="TimesNewRomanPSMT"/>
        </w:rPr>
        <w:t>Als je goed naar de tweede grafiek kijkt, zie je dat niet alleen de prijs lager is, maar ook de verkochte</w:t>
      </w:r>
      <w:r>
        <w:rPr>
          <w:rFonts w:eastAsia="TimesNewRomanPSMT"/>
        </w:rPr>
        <w:t xml:space="preserve"> </w:t>
      </w:r>
      <w:r w:rsidRPr="00B1765C">
        <w:rPr>
          <w:rFonts w:eastAsia="TimesNewRomanPSMT"/>
        </w:rPr>
        <w:t>hoeveelheid.</w:t>
      </w:r>
    </w:p>
    <w:p w:rsidR="007E7AC0" w:rsidRPr="007E7AC0" w:rsidRDefault="007E7AC0" w:rsidP="007E7AC0">
      <w:pPr>
        <w:numPr>
          <w:ilvl w:val="0"/>
          <w:numId w:val="4"/>
        </w:numPr>
        <w:jc w:val="both"/>
      </w:pPr>
      <w:r w:rsidRPr="007E7AC0">
        <w:t>Hoeveel de volkomen concurrent aanbiedt hangt dus af van de MK-lijn. Deze is op langere termijn gelijk aan het minimum van de GTK. Je mag nu concluderen dat de aanbodlijn van een hoeveelheidaanpasser dezelfde is als de MK-lijn. Deze moet wel boven de GVK liggen anders is de dekkingsbijdrage negatief en kan het bedrijf nooit het BEP bereiken.</w:t>
      </w:r>
    </w:p>
    <w:p w:rsidR="007E7AC0" w:rsidRDefault="007E7AC0" w:rsidP="007E7AC0">
      <w:pPr>
        <w:jc w:val="both"/>
      </w:pPr>
    </w:p>
    <w:p w:rsidR="007E7AC0" w:rsidRDefault="00776FE0" w:rsidP="007E7AC0">
      <w:pPr>
        <w:jc w:val="center"/>
      </w:pPr>
      <w:r>
        <w:rPr>
          <w:noProof/>
          <w:lang w:val="en-US"/>
        </w:rPr>
        <w:drawing>
          <wp:inline distT="0" distB="0" distL="0" distR="0">
            <wp:extent cx="5003800" cy="2095500"/>
            <wp:effectExtent l="0" t="0" r="0" b="1270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3800" cy="2095500"/>
                    </a:xfrm>
                    <a:prstGeom prst="rect">
                      <a:avLst/>
                    </a:prstGeom>
                    <a:noFill/>
                    <a:ln>
                      <a:noFill/>
                    </a:ln>
                  </pic:spPr>
                </pic:pic>
              </a:graphicData>
            </a:graphic>
          </wp:inline>
        </w:drawing>
      </w:r>
    </w:p>
    <w:p w:rsidR="007E7AC0" w:rsidRDefault="007E7AC0" w:rsidP="007E7AC0">
      <w:pPr>
        <w:jc w:val="center"/>
      </w:pPr>
    </w:p>
    <w:p w:rsidR="005C1C71" w:rsidRDefault="005C1C71" w:rsidP="005C1C71">
      <w:pPr>
        <w:numPr>
          <w:ilvl w:val="0"/>
          <w:numId w:val="4"/>
        </w:numPr>
        <w:jc w:val="both"/>
      </w:pPr>
      <w:r>
        <w:t>De totale opbrengstfunctie is een stijgende rechte lijn die in de oorsprong begint. De gemiddelde en marginale opbrengst zijn gelijk aan de prijs.</w:t>
      </w:r>
    </w:p>
    <w:p w:rsidR="005C1C71" w:rsidRDefault="005C1C71" w:rsidP="005C1C71">
      <w:pPr>
        <w:numPr>
          <w:ilvl w:val="0"/>
          <w:numId w:val="4"/>
        </w:numPr>
        <w:jc w:val="both"/>
      </w:pPr>
      <w:r>
        <w:lastRenderedPageBreak/>
        <w:t>De maximale winst wordt behaald bij de productiecapaciteit.</w:t>
      </w:r>
      <w:r w:rsidR="00D3465F">
        <w:t xml:space="preserve"> Zie afbeelding hieronder!</w:t>
      </w:r>
    </w:p>
    <w:p w:rsidR="00197160" w:rsidRDefault="005C1C71" w:rsidP="00197160">
      <w:pPr>
        <w:numPr>
          <w:ilvl w:val="0"/>
          <w:numId w:val="4"/>
        </w:numPr>
        <w:jc w:val="both"/>
      </w:pPr>
      <w:r>
        <w:t>Deze concurrerende bedrijven zullen vooral door middel van collectieve reclame hun product willen promoten.</w:t>
      </w:r>
    </w:p>
    <w:p w:rsidR="00327046" w:rsidRPr="00327046" w:rsidRDefault="00776FE0" w:rsidP="00327046">
      <w:pPr>
        <w:ind w:left="360"/>
        <w:jc w:val="center"/>
      </w:pPr>
      <w:r>
        <w:rPr>
          <w:noProof/>
          <w:lang w:val="en-US"/>
        </w:rPr>
        <w:drawing>
          <wp:inline distT="0" distB="0" distL="0" distR="0">
            <wp:extent cx="4305300" cy="3822700"/>
            <wp:effectExtent l="0" t="0" r="12700" b="1270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5300" cy="3822700"/>
                    </a:xfrm>
                    <a:prstGeom prst="rect">
                      <a:avLst/>
                    </a:prstGeom>
                    <a:noFill/>
                    <a:ln>
                      <a:noFill/>
                    </a:ln>
                  </pic:spPr>
                </pic:pic>
              </a:graphicData>
            </a:graphic>
          </wp:inline>
        </w:drawing>
      </w:r>
    </w:p>
    <w:p w:rsidR="00433F30" w:rsidRPr="00CA5A17" w:rsidRDefault="00433F30" w:rsidP="00433F30">
      <w:pPr>
        <w:jc w:val="center"/>
      </w:pPr>
    </w:p>
    <w:p w:rsidR="00D3465F" w:rsidRDefault="00D3465F" w:rsidP="00365AEF">
      <w:pPr>
        <w:ind w:left="360"/>
        <w:rPr>
          <w:rFonts w:cs="Arial"/>
          <w:i/>
        </w:rPr>
      </w:pPr>
    </w:p>
    <w:p w:rsidR="007E7AC0" w:rsidRDefault="007E7AC0" w:rsidP="00365AEF">
      <w:pPr>
        <w:ind w:left="360"/>
        <w:rPr>
          <w:rFonts w:cs="Arial"/>
          <w:i/>
        </w:rPr>
      </w:pPr>
    </w:p>
    <w:p w:rsidR="0061098E" w:rsidRPr="00D33570" w:rsidRDefault="00365AEF" w:rsidP="00365AEF">
      <w:pPr>
        <w:ind w:left="360"/>
        <w:rPr>
          <w:rFonts w:cs="Arial"/>
          <w:i/>
        </w:rPr>
      </w:pPr>
      <w:r w:rsidRPr="00D33570">
        <w:rPr>
          <w:rFonts w:cs="Arial"/>
          <w:i/>
        </w:rPr>
        <w:t>Je moet in contexten kunnen</w:t>
      </w:r>
      <w:r>
        <w:rPr>
          <w:rFonts w:cs="Arial"/>
          <w:i/>
        </w:rPr>
        <w:t xml:space="preserve"> </w:t>
      </w:r>
      <w:r w:rsidR="0061098E" w:rsidRPr="00D33570">
        <w:rPr>
          <w:rFonts w:cs="Arial"/>
          <w:i/>
        </w:rPr>
        <w:t xml:space="preserve">aantonen op welke wijze een producent streeft naar maximale winst als sprake is van een </w:t>
      </w:r>
      <w:proofErr w:type="spellStart"/>
      <w:r w:rsidR="0061098E" w:rsidRPr="00D33570">
        <w:rPr>
          <w:rFonts w:cs="Arial"/>
          <w:i/>
        </w:rPr>
        <w:t>monopoliepositie</w:t>
      </w:r>
      <w:proofErr w:type="spellEnd"/>
      <w:r w:rsidR="007E7AC0">
        <w:rPr>
          <w:rFonts w:cs="Arial"/>
          <w:i/>
        </w:rPr>
        <w:t xml:space="preserve"> en dit grafisch onderbouwen</w:t>
      </w:r>
      <w:r w:rsidR="0061098E" w:rsidRPr="00D33570">
        <w:rPr>
          <w:rFonts w:cs="Arial"/>
          <w:i/>
        </w:rPr>
        <w:t>;</w:t>
      </w:r>
    </w:p>
    <w:p w:rsidR="00D33570" w:rsidRDefault="00365AEF" w:rsidP="00365AEF">
      <w:pPr>
        <w:numPr>
          <w:ilvl w:val="0"/>
          <w:numId w:val="4"/>
        </w:numPr>
      </w:pPr>
      <w:r w:rsidRPr="00541650">
        <w:t xml:space="preserve">In de praktijk kom je zelden een perfect werkend marktmechanisme tegen. Dat komt omdat nooit aan alle vier voorwaarden is voldaan, die nodig zijn voor volkomen concurrentie. Eén van die voorwaarden is dat er veel aanbieders en vragers zijn, die geen van alle invloed hebben op de prijs. Maar een monopolist (één aanbieder) heeft heel veel invloed op de prijs van een product. Een monopolist is </w:t>
      </w:r>
      <w:r>
        <w:t xml:space="preserve">daarom </w:t>
      </w:r>
      <w:r w:rsidRPr="00541650">
        <w:t xml:space="preserve">een </w:t>
      </w:r>
      <w:r w:rsidRPr="00541650">
        <w:rPr>
          <w:b/>
        </w:rPr>
        <w:t>prijszetter</w:t>
      </w:r>
      <w:r w:rsidRPr="00541650">
        <w:t>.</w:t>
      </w:r>
      <w:r w:rsidR="00327046" w:rsidRPr="00327046">
        <w:t xml:space="preserve"> </w:t>
      </w:r>
    </w:p>
    <w:p w:rsidR="00365AEF" w:rsidRPr="00541650" w:rsidRDefault="00776FE0" w:rsidP="00365AEF">
      <w:pPr>
        <w:numPr>
          <w:ilvl w:val="0"/>
          <w:numId w:val="4"/>
        </w:numPr>
      </w:pPr>
      <w:r>
        <w:rPr>
          <w:noProof/>
          <w:lang w:val="en-US"/>
        </w:rPr>
        <w:drawing>
          <wp:anchor distT="0" distB="0" distL="114300" distR="114300" simplePos="0" relativeHeight="251655168" behindDoc="0" locked="0" layoutInCell="1" allowOverlap="1">
            <wp:simplePos x="0" y="0"/>
            <wp:positionH relativeFrom="column">
              <wp:posOffset>3282950</wp:posOffset>
            </wp:positionH>
            <wp:positionV relativeFrom="paragraph">
              <wp:posOffset>273050</wp:posOffset>
            </wp:positionV>
            <wp:extent cx="2361565" cy="2895600"/>
            <wp:effectExtent l="0" t="0" r="635" b="0"/>
            <wp:wrapSquare wrapText="bothSides"/>
            <wp:docPr id="25"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156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AEF" w:rsidRPr="00541650">
        <w:t xml:space="preserve">Een belangrijk kenmerk van een prijszetter is dat zijn product door de vragers te onderscheiden is van de producten van zijn concurrenten. De aard van de hier aangeboden producten is </w:t>
      </w:r>
      <w:r w:rsidR="00365AEF" w:rsidRPr="00541650">
        <w:rPr>
          <w:b/>
        </w:rPr>
        <w:t>heterogeen</w:t>
      </w:r>
      <w:r w:rsidR="00365AEF" w:rsidRPr="00541650">
        <w:t xml:space="preserve">. </w:t>
      </w:r>
    </w:p>
    <w:p w:rsidR="00365AEF" w:rsidRPr="00365AEF" w:rsidRDefault="00365AEF" w:rsidP="00365AEF">
      <w:pPr>
        <w:numPr>
          <w:ilvl w:val="0"/>
          <w:numId w:val="4"/>
        </w:numPr>
        <w:rPr>
          <w:rFonts w:cs="Arial"/>
          <w:i/>
        </w:rPr>
      </w:pPr>
      <w:r w:rsidRPr="00541650">
        <w:t>Het voordeel van het voortbrengen van een heterogeen product voor de producent is dat hij klanten aan zich kan proberen te binden</w:t>
      </w:r>
      <w:r>
        <w:t>.</w:t>
      </w:r>
    </w:p>
    <w:p w:rsidR="00365AEF" w:rsidRPr="00365AEF" w:rsidRDefault="00365AEF" w:rsidP="00365AEF">
      <w:pPr>
        <w:numPr>
          <w:ilvl w:val="0"/>
          <w:numId w:val="4"/>
        </w:numPr>
        <w:rPr>
          <w:rFonts w:cs="Arial"/>
          <w:i/>
        </w:rPr>
      </w:pPr>
      <w:r>
        <w:t xml:space="preserve">Je kunt drie soorten </w:t>
      </w:r>
      <w:r w:rsidRPr="00903272">
        <w:rPr>
          <w:b/>
        </w:rPr>
        <w:t>monopolies</w:t>
      </w:r>
      <w:r>
        <w:t xml:space="preserve"> onderscheiden, te weten: </w:t>
      </w:r>
      <w:proofErr w:type="spellStart"/>
      <w:r>
        <w:t>overheidsmonopolies</w:t>
      </w:r>
      <w:proofErr w:type="spellEnd"/>
      <w:r>
        <w:t xml:space="preserve"> (wettelijke monopolies), feitelijke monopolies en natuurlijke monopolies.</w:t>
      </w:r>
    </w:p>
    <w:p w:rsidR="00365AEF" w:rsidRPr="00D33570" w:rsidRDefault="00365AEF" w:rsidP="00365AEF">
      <w:pPr>
        <w:numPr>
          <w:ilvl w:val="0"/>
          <w:numId w:val="4"/>
        </w:numPr>
        <w:rPr>
          <w:rFonts w:cs="Arial"/>
          <w:i/>
        </w:rPr>
      </w:pPr>
      <w:r>
        <w:rPr>
          <w:rFonts w:cs="Arial"/>
        </w:rPr>
        <w:t xml:space="preserve">De totale opbrengstfunctie van een monopolist is een bergparabool. Maximale winst behaalt de monopolist </w:t>
      </w:r>
      <w:r>
        <w:rPr>
          <w:rFonts w:cs="Arial"/>
        </w:rPr>
        <w:lastRenderedPageBreak/>
        <w:t>bij die productie waar de TO-lijn het meest is verwijderd van de totale kostenlijn</w:t>
      </w:r>
      <w:r w:rsidR="00D3465F">
        <w:rPr>
          <w:rFonts w:cs="Arial"/>
        </w:rPr>
        <w:t xml:space="preserve"> (zie afbeelding)</w:t>
      </w:r>
      <w:r w:rsidR="00DF0969">
        <w:rPr>
          <w:rFonts w:cs="Arial"/>
        </w:rPr>
        <w:t>. Dat is dezelfde productie waar ook voor geldt dat MO = MK</w:t>
      </w:r>
    </w:p>
    <w:p w:rsidR="00D3465F" w:rsidRPr="00D33570" w:rsidRDefault="00D3465F" w:rsidP="00D33570">
      <w:pPr>
        <w:rPr>
          <w:rFonts w:cs="Arial"/>
          <w:i/>
        </w:rPr>
      </w:pPr>
    </w:p>
    <w:p w:rsidR="0061098E" w:rsidRPr="00D33570" w:rsidRDefault="00365AEF" w:rsidP="00DF0969">
      <w:pPr>
        <w:rPr>
          <w:rFonts w:cs="Arial"/>
          <w:i/>
        </w:rPr>
      </w:pPr>
      <w:r w:rsidRPr="00D33570">
        <w:rPr>
          <w:rFonts w:cs="Arial"/>
          <w:i/>
        </w:rPr>
        <w:t>Je moet in contexten kunnen</w:t>
      </w:r>
      <w:r>
        <w:rPr>
          <w:rFonts w:cs="Arial"/>
          <w:i/>
        </w:rPr>
        <w:t xml:space="preserve"> </w:t>
      </w:r>
      <w:r w:rsidR="0061098E" w:rsidRPr="00D33570">
        <w:rPr>
          <w:rFonts w:cs="Arial"/>
          <w:i/>
        </w:rPr>
        <w:t>aantonen op welke wijze producenten streven naar maximale winst in een markt van monopolistische concurrentie</w:t>
      </w:r>
      <w:r w:rsidR="007E7AC0">
        <w:rPr>
          <w:rFonts w:cs="Arial"/>
          <w:i/>
        </w:rPr>
        <w:t xml:space="preserve"> en dit grafisch onderbouwen</w:t>
      </w:r>
      <w:r w:rsidR="0061098E" w:rsidRPr="00D33570">
        <w:rPr>
          <w:rFonts w:cs="Arial"/>
          <w:i/>
        </w:rPr>
        <w:t>;</w:t>
      </w:r>
    </w:p>
    <w:p w:rsidR="00D33570" w:rsidRDefault="00DF0969" w:rsidP="00DF0969">
      <w:pPr>
        <w:numPr>
          <w:ilvl w:val="0"/>
          <w:numId w:val="4"/>
        </w:numPr>
        <w:rPr>
          <w:bCs w:val="0"/>
        </w:rPr>
      </w:pPr>
      <w:r w:rsidRPr="00541650">
        <w:rPr>
          <w:b/>
          <w:bCs w:val="0"/>
        </w:rPr>
        <w:t>Monopolistische concurrentie</w:t>
      </w:r>
      <w:r w:rsidRPr="00541650">
        <w:rPr>
          <w:bCs w:val="0"/>
        </w:rPr>
        <w:t xml:space="preserve"> is de vierde marktvorm die je moet kennen. </w:t>
      </w:r>
      <w:r>
        <w:rPr>
          <w:bCs w:val="0"/>
        </w:rPr>
        <w:t xml:space="preserve">Bij </w:t>
      </w:r>
      <w:r w:rsidRPr="00541650">
        <w:rPr>
          <w:bCs w:val="0"/>
        </w:rPr>
        <w:t xml:space="preserve">deze marktvorm kom je veel aanbieders tegen. Zo veel zelfs dat de bedrijven </w:t>
      </w:r>
      <w:r>
        <w:rPr>
          <w:bCs w:val="0"/>
        </w:rPr>
        <w:t>eigenlijk geen</w:t>
      </w:r>
      <w:r w:rsidRPr="00541650">
        <w:rPr>
          <w:bCs w:val="0"/>
        </w:rPr>
        <w:t xml:space="preserve"> invloed op elkaar kunnen uitoefenen. In dat opzicht lijkt deze marktvorm heel veel op volkomen concurrentie. Het grote verschil is echter dat de aangeboden producten heterogeen zijn.</w:t>
      </w:r>
    </w:p>
    <w:p w:rsidR="00903272" w:rsidRPr="008F2ABA" w:rsidRDefault="00903272" w:rsidP="00903272">
      <w:pPr>
        <w:numPr>
          <w:ilvl w:val="0"/>
          <w:numId w:val="4"/>
        </w:numPr>
      </w:pPr>
      <w:r w:rsidRPr="008F2ABA">
        <w:t>De ondernemer op een markt met monopolistische concurrentie biedt een hoeveelheid Q* aan tegen een prijs P*</w:t>
      </w:r>
      <w:r>
        <w:t xml:space="preserve"> (MO=MK)</w:t>
      </w:r>
      <w:r w:rsidRPr="008F2ABA">
        <w:t xml:space="preserve">. Zijn winst bedraagt </w:t>
      </w:r>
      <w:r>
        <w:t xml:space="preserve">op korte termijn oppervlak A. </w:t>
      </w:r>
      <w:r w:rsidRPr="008F2ABA">
        <w:t>Op de langere termijn zou het aantal aanbieders op deze markt toenemen, aangetrokken door de aantrekkelijke winsten. De vraag naar het product van de individuele aanbieder zal afnemen waardoor zijn vraaglijn naar links verschuift. Dit gaat zolang door totdat de ondernemer in een situatie terecht komt waarin hij alleen zijn kostprijs nog goedmaakt. Er is dan geen reden voor ondernemers om nog langer tot die markt toe te treden.</w:t>
      </w:r>
      <w:r>
        <w:t xml:space="preserve"> Zie onderstaande figuur</w:t>
      </w:r>
      <w:r w:rsidRPr="008F2ABA">
        <w:t>.</w:t>
      </w:r>
    </w:p>
    <w:p w:rsidR="00903272" w:rsidRDefault="00903272" w:rsidP="00903272">
      <w:pPr>
        <w:jc w:val="both"/>
        <w:rPr>
          <w:bCs w:val="0"/>
        </w:rPr>
      </w:pPr>
    </w:p>
    <w:p w:rsidR="00903272" w:rsidRDefault="00776FE0" w:rsidP="00903272">
      <w:pPr>
        <w:jc w:val="both"/>
        <w:rPr>
          <w:bCs w:val="0"/>
        </w:rPr>
      </w:pPr>
      <w:r>
        <w:rPr>
          <w:bCs w:val="0"/>
          <w:noProof/>
          <w:lang w:val="en-US"/>
        </w:rPr>
        <w:drawing>
          <wp:inline distT="0" distB="0" distL="0" distR="0">
            <wp:extent cx="5753100" cy="2882900"/>
            <wp:effectExtent l="0" t="0" r="12700" b="1270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882900"/>
                    </a:xfrm>
                    <a:prstGeom prst="rect">
                      <a:avLst/>
                    </a:prstGeom>
                    <a:noFill/>
                    <a:ln>
                      <a:noFill/>
                    </a:ln>
                  </pic:spPr>
                </pic:pic>
              </a:graphicData>
            </a:graphic>
          </wp:inline>
        </w:drawing>
      </w:r>
    </w:p>
    <w:p w:rsidR="00903272" w:rsidRDefault="00903272" w:rsidP="00903272">
      <w:pPr>
        <w:jc w:val="both"/>
        <w:rPr>
          <w:bCs w:val="0"/>
        </w:rPr>
      </w:pPr>
    </w:p>
    <w:p w:rsidR="00DF0969" w:rsidRPr="00DF0969" w:rsidRDefault="00DF0969" w:rsidP="00DF0969">
      <w:pPr>
        <w:numPr>
          <w:ilvl w:val="0"/>
          <w:numId w:val="4"/>
        </w:numPr>
        <w:rPr>
          <w:rFonts w:cs="Arial"/>
          <w:i/>
        </w:rPr>
      </w:pPr>
      <w:r w:rsidRPr="00541650">
        <w:rPr>
          <w:bCs w:val="0"/>
        </w:rPr>
        <w:t xml:space="preserve">Producenten van heterogene producten zijn erbij gebaat om hun eigen product op een zo goed mogelijke manier te doen onderscheiden van de concurrerende producten. Dat streven naar herkenbaarheid van het eigen product noem je </w:t>
      </w:r>
      <w:r w:rsidRPr="00541650">
        <w:rPr>
          <w:b/>
          <w:bCs w:val="0"/>
        </w:rPr>
        <w:t>productdifferentiatie</w:t>
      </w:r>
      <w:r>
        <w:rPr>
          <w:b/>
          <w:bCs w:val="0"/>
        </w:rPr>
        <w:t>.</w:t>
      </w:r>
    </w:p>
    <w:p w:rsidR="00DF0969" w:rsidRPr="00541650" w:rsidRDefault="00DF0969" w:rsidP="00DF0969">
      <w:pPr>
        <w:numPr>
          <w:ilvl w:val="0"/>
          <w:numId w:val="4"/>
        </w:numPr>
        <w:rPr>
          <w:bCs w:val="0"/>
        </w:rPr>
      </w:pPr>
      <w:r w:rsidRPr="00541650">
        <w:rPr>
          <w:bCs w:val="0"/>
        </w:rPr>
        <w:t xml:space="preserve">Het totale verkoopbeleid - ook wel </w:t>
      </w:r>
      <w:r w:rsidRPr="00541650">
        <w:rPr>
          <w:b/>
          <w:bCs w:val="0"/>
        </w:rPr>
        <w:t>marketingbeleid</w:t>
      </w:r>
      <w:r w:rsidRPr="00541650">
        <w:rPr>
          <w:bCs w:val="0"/>
        </w:rPr>
        <w:t xml:space="preserve"> genoemd - is gebaseerd op vier </w:t>
      </w:r>
      <w:proofErr w:type="spellStart"/>
      <w:r w:rsidRPr="00541650">
        <w:rPr>
          <w:bCs w:val="0"/>
        </w:rPr>
        <w:t>peilers</w:t>
      </w:r>
      <w:proofErr w:type="spellEnd"/>
      <w:r w:rsidRPr="00541650">
        <w:rPr>
          <w:bCs w:val="0"/>
        </w:rPr>
        <w:t>, die ook wel bekend staan als de vier P’s: Prijs, Product, Plaats en Promotie.</w:t>
      </w:r>
    </w:p>
    <w:p w:rsidR="00DF0969" w:rsidRPr="00DF0969" w:rsidRDefault="00DF0969" w:rsidP="00DF0969">
      <w:pPr>
        <w:numPr>
          <w:ilvl w:val="0"/>
          <w:numId w:val="4"/>
        </w:numPr>
        <w:rPr>
          <w:rFonts w:cs="Arial"/>
          <w:i/>
        </w:rPr>
      </w:pPr>
      <w:r w:rsidRPr="00541650">
        <w:t xml:space="preserve">Het </w:t>
      </w:r>
      <w:r w:rsidRPr="00541650">
        <w:rPr>
          <w:b/>
        </w:rPr>
        <w:t>productbeleid</w:t>
      </w:r>
      <w:r w:rsidRPr="00541650">
        <w:t xml:space="preserve"> richt zich op het differentiëren van het product</w:t>
      </w:r>
      <w:r>
        <w:t xml:space="preserve">. </w:t>
      </w:r>
      <w:r w:rsidRPr="00541650">
        <w:t xml:space="preserve">Bij het </w:t>
      </w:r>
      <w:r w:rsidRPr="00541650">
        <w:rPr>
          <w:b/>
        </w:rPr>
        <w:t>plaatsbeleid</w:t>
      </w:r>
      <w:r w:rsidRPr="00541650">
        <w:t xml:space="preserve"> gaat het om zaken die te maken hebben met het verkooppunt</w:t>
      </w:r>
      <w:r>
        <w:t xml:space="preserve">. </w:t>
      </w:r>
      <w:r w:rsidRPr="00541650">
        <w:rPr>
          <w:color w:val="333333"/>
        </w:rPr>
        <w:t xml:space="preserve">Het </w:t>
      </w:r>
      <w:r w:rsidRPr="00541650">
        <w:rPr>
          <w:b/>
          <w:color w:val="333333"/>
        </w:rPr>
        <w:t>promotiebeleid</w:t>
      </w:r>
      <w:r w:rsidRPr="00541650">
        <w:rPr>
          <w:color w:val="333333"/>
        </w:rPr>
        <w:t xml:space="preserve"> is bedoeld om</w:t>
      </w:r>
      <w:r>
        <w:rPr>
          <w:color w:val="333333"/>
        </w:rPr>
        <w:t xml:space="preserve"> je product onder de aandacht te brengen.</w:t>
      </w:r>
    </w:p>
    <w:p w:rsidR="00DF0969" w:rsidRPr="00903272" w:rsidRDefault="00DF0969" w:rsidP="00DF0969">
      <w:pPr>
        <w:numPr>
          <w:ilvl w:val="0"/>
          <w:numId w:val="4"/>
        </w:numPr>
        <w:rPr>
          <w:rFonts w:cs="Arial"/>
          <w:i/>
        </w:rPr>
      </w:pPr>
      <w:r>
        <w:rPr>
          <w:color w:val="333333"/>
        </w:rPr>
        <w:t xml:space="preserve">De winst is ook hier maximaal </w:t>
      </w:r>
      <w:r>
        <w:rPr>
          <w:rFonts w:cs="Arial"/>
        </w:rPr>
        <w:t>bij die productie waar de TO-lijn het meest is verwijderd van de totale kostenlijn. Dat is dezelfde productie waar ook voor geldt dat MO = MK</w:t>
      </w:r>
    </w:p>
    <w:p w:rsidR="00903272" w:rsidRPr="00D33570" w:rsidRDefault="00903272" w:rsidP="00903272">
      <w:pPr>
        <w:ind w:left="360"/>
        <w:rPr>
          <w:rFonts w:cs="Arial"/>
          <w:i/>
        </w:rPr>
      </w:pPr>
    </w:p>
    <w:p w:rsidR="00DF0969" w:rsidRDefault="00DF0969" w:rsidP="00DF0969">
      <w:pPr>
        <w:rPr>
          <w:rFonts w:cs="Arial"/>
          <w:i/>
        </w:rPr>
      </w:pPr>
    </w:p>
    <w:p w:rsidR="0061098E" w:rsidRPr="00D33570" w:rsidRDefault="00365AEF" w:rsidP="00DF0969">
      <w:pPr>
        <w:rPr>
          <w:rFonts w:cs="Arial"/>
          <w:i/>
        </w:rPr>
      </w:pPr>
      <w:r w:rsidRPr="00D33570">
        <w:rPr>
          <w:rFonts w:cs="Arial"/>
          <w:i/>
        </w:rPr>
        <w:lastRenderedPageBreak/>
        <w:t>Je moet in contexten kunnen</w:t>
      </w:r>
      <w:r>
        <w:rPr>
          <w:rFonts w:cs="Arial"/>
          <w:i/>
        </w:rPr>
        <w:t xml:space="preserve"> </w:t>
      </w:r>
      <w:r w:rsidR="0061098E" w:rsidRPr="00D33570">
        <w:rPr>
          <w:rFonts w:cs="Arial"/>
          <w:i/>
        </w:rPr>
        <w:t>aantonen op welke wijze producenten streven naar maximale winst als er sprake is van een oligopolie</w:t>
      </w:r>
      <w:r w:rsidR="007E7AC0">
        <w:rPr>
          <w:rFonts w:cs="Arial"/>
          <w:i/>
        </w:rPr>
        <w:t xml:space="preserve"> en dit grafisch onderbouwen</w:t>
      </w:r>
      <w:r w:rsidR="0061098E" w:rsidRPr="00D33570">
        <w:rPr>
          <w:rFonts w:cs="Arial"/>
          <w:i/>
        </w:rPr>
        <w:t>;</w:t>
      </w:r>
    </w:p>
    <w:p w:rsidR="00D33570" w:rsidRDefault="00DF0969" w:rsidP="00DF0969">
      <w:pPr>
        <w:numPr>
          <w:ilvl w:val="0"/>
          <w:numId w:val="4"/>
        </w:numPr>
      </w:pPr>
      <w:r w:rsidRPr="00541650">
        <w:t>Een oligopolie is een marktvorm met maar enkele aanbieders. Economen hanteren als norm voor een oligopolistische markt een zodanig aantal dat de afzonderlijke aanbieders kunnen inspelen op de reacties van anderen</w:t>
      </w:r>
      <w:r>
        <w:t>.</w:t>
      </w:r>
    </w:p>
    <w:p w:rsidR="00DF0969" w:rsidRPr="00433F30" w:rsidRDefault="00DF0969" w:rsidP="00DF0969">
      <w:pPr>
        <w:numPr>
          <w:ilvl w:val="0"/>
          <w:numId w:val="4"/>
        </w:numPr>
        <w:rPr>
          <w:rFonts w:cs="Arial"/>
        </w:rPr>
      </w:pPr>
      <w:r>
        <w:rPr>
          <w:rFonts w:cs="Arial"/>
        </w:rPr>
        <w:t>Op deze marktvorm bestaat het gevaar van een prijzenoorlog.</w:t>
      </w:r>
      <w:r w:rsidR="00433F30">
        <w:rPr>
          <w:rFonts w:cs="Arial"/>
        </w:rPr>
        <w:t xml:space="preserve"> </w:t>
      </w:r>
      <w:proofErr w:type="spellStart"/>
      <w:r w:rsidR="00433F30" w:rsidRPr="00541650">
        <w:t>Oligopolisten</w:t>
      </w:r>
      <w:proofErr w:type="spellEnd"/>
      <w:r w:rsidR="00433F30" w:rsidRPr="00541650">
        <w:t xml:space="preserve"> concurreren dan ook bij voorkeur niet met de prijs, maar met andere acties, zoals airmiles, </w:t>
      </w:r>
      <w:r w:rsidR="00433F30">
        <w:t xml:space="preserve">flippo’s, voetbalplaatjes, serviesgoed, </w:t>
      </w:r>
      <w:proofErr w:type="spellStart"/>
      <w:r w:rsidR="00433F30" w:rsidRPr="00541650">
        <w:t>freebees</w:t>
      </w:r>
      <w:proofErr w:type="spellEnd"/>
      <w:r w:rsidR="00433F30" w:rsidRPr="00541650">
        <w:t xml:space="preserve">, </w:t>
      </w:r>
      <w:proofErr w:type="spellStart"/>
      <w:r w:rsidR="00433F30" w:rsidRPr="00541650">
        <w:t>rocks</w:t>
      </w:r>
      <w:proofErr w:type="spellEnd"/>
      <w:r w:rsidR="00433F30" w:rsidRPr="00541650">
        <w:t>, tegoedbonnen, rentepunten en dergelijke.</w:t>
      </w:r>
      <w:r w:rsidR="00327046" w:rsidRPr="00327046">
        <w:t xml:space="preserve"> </w:t>
      </w:r>
    </w:p>
    <w:p w:rsidR="00433F30" w:rsidRDefault="00776FE0" w:rsidP="00433F30">
      <w:pPr>
        <w:numPr>
          <w:ilvl w:val="0"/>
          <w:numId w:val="4"/>
        </w:numPr>
      </w:pPr>
      <w:r>
        <w:rPr>
          <w:noProof/>
          <w:lang w:val="en-US"/>
        </w:rPr>
        <w:drawing>
          <wp:anchor distT="0" distB="0" distL="114300" distR="114300" simplePos="0" relativeHeight="251656192" behindDoc="0" locked="0" layoutInCell="1" allowOverlap="1">
            <wp:simplePos x="0" y="0"/>
            <wp:positionH relativeFrom="column">
              <wp:posOffset>3073400</wp:posOffset>
            </wp:positionH>
            <wp:positionV relativeFrom="paragraph">
              <wp:posOffset>326390</wp:posOffset>
            </wp:positionV>
            <wp:extent cx="2689860" cy="2466975"/>
            <wp:effectExtent l="0" t="0" r="2540"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986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3F30" w:rsidRPr="00541650">
        <w:t xml:space="preserve">Waarom zijn </w:t>
      </w:r>
      <w:proofErr w:type="spellStart"/>
      <w:r w:rsidR="00433F30" w:rsidRPr="00541650">
        <w:t>oligopolisten</w:t>
      </w:r>
      <w:proofErr w:type="spellEnd"/>
      <w:r w:rsidR="00433F30" w:rsidRPr="00541650">
        <w:t xml:space="preserve"> zo bang voor prijsconcurrentie? Het antwoord heeft te maken met de aparte vorm van hun prijsafzetfunctie. Deze is geknikt (zie figuur). Als </w:t>
      </w:r>
      <w:proofErr w:type="spellStart"/>
      <w:r w:rsidR="00433F30" w:rsidRPr="00541650">
        <w:t>oligopolisten</w:t>
      </w:r>
      <w:proofErr w:type="spellEnd"/>
      <w:r w:rsidR="00433F30" w:rsidRPr="00541650">
        <w:t xml:space="preserve"> hun prijs zouden verlagen (van P</w:t>
      </w:r>
      <w:r w:rsidR="00433F30" w:rsidRPr="00541650">
        <w:rPr>
          <w:vertAlign w:val="subscript"/>
        </w:rPr>
        <w:t>0</w:t>
      </w:r>
      <w:r w:rsidR="00433F30" w:rsidRPr="00541650">
        <w:t xml:space="preserve"> naar P</w:t>
      </w:r>
      <w:r w:rsidR="00433F30" w:rsidRPr="00541650">
        <w:rPr>
          <w:vertAlign w:val="subscript"/>
        </w:rPr>
        <w:t>1</w:t>
      </w:r>
      <w:r w:rsidR="00433F30" w:rsidRPr="00541650">
        <w:t>), dan volgen hun concurrenten onmiddellijk. Het gevolg is dat de totale vraag naar dat product wel toeneemt, maar deze toename wordt verdeeld over alle aanbieders. Per saldo zal de individuele aanbieder maar weinig meer verkopen (van Q</w:t>
      </w:r>
      <w:r w:rsidR="00433F30" w:rsidRPr="00541650">
        <w:rPr>
          <w:vertAlign w:val="subscript"/>
        </w:rPr>
        <w:t>0</w:t>
      </w:r>
      <w:r w:rsidR="00433F30" w:rsidRPr="00541650">
        <w:t xml:space="preserve"> naar Q</w:t>
      </w:r>
      <w:r w:rsidR="00433F30" w:rsidRPr="00541650">
        <w:rPr>
          <w:vertAlign w:val="subscript"/>
        </w:rPr>
        <w:t>1</w:t>
      </w:r>
      <w:r w:rsidR="00433F30" w:rsidRPr="00541650">
        <w:t xml:space="preserve">). Bij een prijsdaling is de gevraagde hoeveelheid blijkbaar behoorlijk </w:t>
      </w:r>
      <w:r w:rsidR="00433F30" w:rsidRPr="00541650">
        <w:rPr>
          <w:i/>
        </w:rPr>
        <w:t>prijsinelastisch</w:t>
      </w:r>
      <w:r w:rsidR="00433F30" w:rsidRPr="00541650">
        <w:t>. De prijsdaling kost dan iedere aanbieder omzet.</w:t>
      </w:r>
    </w:p>
    <w:p w:rsidR="00433F30" w:rsidRDefault="00433F30" w:rsidP="00433F30">
      <w:pPr>
        <w:numPr>
          <w:ilvl w:val="0"/>
          <w:numId w:val="4"/>
        </w:numPr>
      </w:pPr>
      <w:r>
        <w:t>Z</w:t>
      </w:r>
      <w:r w:rsidRPr="00541650">
        <w:t>ou de oligopolist de prijs zonder belangrijke reden verhogen (van P</w:t>
      </w:r>
      <w:r w:rsidRPr="00541650">
        <w:rPr>
          <w:vertAlign w:val="subscript"/>
        </w:rPr>
        <w:t>0</w:t>
      </w:r>
      <w:r w:rsidRPr="00541650">
        <w:t xml:space="preserve"> naar P</w:t>
      </w:r>
      <w:r w:rsidRPr="00541650">
        <w:rPr>
          <w:vertAlign w:val="subscript"/>
        </w:rPr>
        <w:t>2</w:t>
      </w:r>
      <w:r w:rsidRPr="00541650">
        <w:t>), dan volgt de rest niet. De oligopolist raakt dan wel veel klanten kwijt (van Q</w:t>
      </w:r>
      <w:r w:rsidRPr="00541650">
        <w:rPr>
          <w:vertAlign w:val="subscript"/>
        </w:rPr>
        <w:t>0</w:t>
      </w:r>
      <w:r w:rsidRPr="00541650">
        <w:t xml:space="preserve"> naar Q</w:t>
      </w:r>
      <w:r w:rsidRPr="00541650">
        <w:rPr>
          <w:vertAlign w:val="subscript"/>
        </w:rPr>
        <w:t>2</w:t>
      </w:r>
      <w:r w:rsidRPr="00541650">
        <w:t xml:space="preserve">). Bij een prijsstijging is de prijsafzetfunctie blijkbaar </w:t>
      </w:r>
      <w:r w:rsidRPr="00541650">
        <w:rPr>
          <w:i/>
        </w:rPr>
        <w:t>elastisch</w:t>
      </w:r>
      <w:r w:rsidRPr="00541650">
        <w:t xml:space="preserve">. Een prijsstijging gaat dan ook ten koste van de omzet. </w:t>
      </w:r>
    </w:p>
    <w:p w:rsidR="00433F30" w:rsidRPr="00433F30" w:rsidRDefault="00433F30" w:rsidP="00433F30">
      <w:pPr>
        <w:numPr>
          <w:ilvl w:val="0"/>
          <w:numId w:val="4"/>
        </w:numPr>
      </w:pPr>
      <w:r>
        <w:rPr>
          <w:bCs w:val="0"/>
        </w:rPr>
        <w:t>Het gevaar</w:t>
      </w:r>
      <w:r w:rsidRPr="00541650">
        <w:rPr>
          <w:bCs w:val="0"/>
        </w:rPr>
        <w:t xml:space="preserve"> op deze marktvorm van een prijzenoorlog is de reden dat </w:t>
      </w:r>
      <w:proofErr w:type="spellStart"/>
      <w:r w:rsidRPr="00541650">
        <w:rPr>
          <w:bCs w:val="0"/>
        </w:rPr>
        <w:t>oligopolisten</w:t>
      </w:r>
      <w:proofErr w:type="spellEnd"/>
      <w:r w:rsidRPr="00541650">
        <w:rPr>
          <w:bCs w:val="0"/>
        </w:rPr>
        <w:t xml:space="preserve"> manieren zoeken om de concurrentie te beperken. Dat kan door kartelvorming. Een </w:t>
      </w:r>
      <w:r w:rsidRPr="00541650">
        <w:rPr>
          <w:b/>
          <w:bCs w:val="0"/>
        </w:rPr>
        <w:t>kartel</w:t>
      </w:r>
      <w:r w:rsidRPr="00541650">
        <w:rPr>
          <w:bCs w:val="0"/>
        </w:rPr>
        <w:t xml:space="preserve"> is een samenwerkingsverband tussen twee of meer zelfstandig blijvende bedrijven met het doel de onderl</w:t>
      </w:r>
      <w:r>
        <w:rPr>
          <w:bCs w:val="0"/>
        </w:rPr>
        <w:t>inge concurrentie te beperken.</w:t>
      </w:r>
    </w:p>
    <w:p w:rsidR="00433F30" w:rsidRDefault="00433F30" w:rsidP="00433F30">
      <w:pPr>
        <w:numPr>
          <w:ilvl w:val="0"/>
          <w:numId w:val="4"/>
        </w:numPr>
        <w:rPr>
          <w:bCs w:val="0"/>
        </w:rPr>
      </w:pPr>
      <w:r w:rsidRPr="00541650">
        <w:rPr>
          <w:bCs w:val="0"/>
        </w:rPr>
        <w:t xml:space="preserve">De oligopolist produceert </w:t>
      </w:r>
      <w:r>
        <w:rPr>
          <w:bCs w:val="0"/>
        </w:rPr>
        <w:t>van een product vaak meer versies</w:t>
      </w:r>
      <w:r w:rsidRPr="00541650">
        <w:rPr>
          <w:bCs w:val="0"/>
        </w:rPr>
        <w:t xml:space="preserve"> onder zijn merknaam. Zijn doelgroep is immers groot en die bestaat ook uit allerlei </w:t>
      </w:r>
      <w:r w:rsidRPr="00541650">
        <w:rPr>
          <w:b/>
          <w:bCs w:val="0"/>
        </w:rPr>
        <w:t>marktsegmenten</w:t>
      </w:r>
      <w:r w:rsidRPr="00541650">
        <w:rPr>
          <w:bCs w:val="0"/>
        </w:rPr>
        <w:t xml:space="preserve"> (subgroepen). De oligopolist wil al deze segmenten kunnen bedienen. Dat wil dus zeggen voor mensen met een dunne maar ook met een dikke </w:t>
      </w:r>
      <w:proofErr w:type="spellStart"/>
      <w:r w:rsidRPr="00541650">
        <w:rPr>
          <w:bCs w:val="0"/>
        </w:rPr>
        <w:t>portemonnaie</w:t>
      </w:r>
      <w:proofErr w:type="spellEnd"/>
      <w:r w:rsidRPr="00541650">
        <w:rPr>
          <w:bCs w:val="0"/>
        </w:rPr>
        <w:t xml:space="preserve">, voor moderne mensen, traditionele mensen, jonge mensen, oudere mensen, enz. Het verschijnsel dat de oligopolist verschillende versies van zijn product aanbiedt, noem je </w:t>
      </w:r>
      <w:r w:rsidRPr="00541650">
        <w:rPr>
          <w:b/>
          <w:bCs w:val="0"/>
        </w:rPr>
        <w:t>prijsdifferentiatie</w:t>
      </w:r>
      <w:r w:rsidRPr="00541650">
        <w:rPr>
          <w:bCs w:val="0"/>
        </w:rPr>
        <w:t>.</w:t>
      </w:r>
    </w:p>
    <w:p w:rsidR="00433F30" w:rsidRPr="00541650" w:rsidRDefault="00433F30" w:rsidP="00433F30">
      <w:pPr>
        <w:numPr>
          <w:ilvl w:val="0"/>
          <w:numId w:val="4"/>
        </w:numPr>
        <w:rPr>
          <w:bCs w:val="0"/>
        </w:rPr>
      </w:pPr>
      <w:r>
        <w:rPr>
          <w:bCs w:val="0"/>
        </w:rPr>
        <w:t xml:space="preserve">Onder het </w:t>
      </w:r>
      <w:r w:rsidRPr="00541650">
        <w:rPr>
          <w:b/>
          <w:bCs w:val="0"/>
        </w:rPr>
        <w:t>marktaandeel</w:t>
      </w:r>
      <w:r w:rsidRPr="00541650">
        <w:rPr>
          <w:bCs w:val="0"/>
        </w:rPr>
        <w:t>.</w:t>
      </w:r>
      <w:r>
        <w:rPr>
          <w:bCs w:val="0"/>
        </w:rPr>
        <w:t xml:space="preserve"> Verstaan we de</w:t>
      </w:r>
      <w:r w:rsidRPr="00541650">
        <w:rPr>
          <w:bCs w:val="0"/>
        </w:rPr>
        <w:t xml:space="preserve"> grootte van de eigen afzet (omzet) als percentage van de totale afzet (omzet).</w:t>
      </w:r>
    </w:p>
    <w:p w:rsidR="00D33570" w:rsidRPr="00D33570" w:rsidRDefault="00D33570" w:rsidP="00D33570">
      <w:pPr>
        <w:rPr>
          <w:rFonts w:cs="Arial"/>
          <w:i/>
        </w:rPr>
      </w:pPr>
    </w:p>
    <w:p w:rsidR="0061098E" w:rsidRPr="00D33570" w:rsidRDefault="00D33570" w:rsidP="005C4CB0">
      <w:pPr>
        <w:rPr>
          <w:rFonts w:cs="Arial"/>
          <w:i/>
        </w:rPr>
      </w:pPr>
      <w:r w:rsidRPr="00D33570">
        <w:rPr>
          <w:rFonts w:cs="Arial"/>
          <w:i/>
        </w:rPr>
        <w:t xml:space="preserve">Je moet </w:t>
      </w:r>
      <w:r w:rsidR="0061098E" w:rsidRPr="00D33570">
        <w:rPr>
          <w:rFonts w:cs="Arial"/>
          <w:i/>
        </w:rPr>
        <w:t>met voorbeelden uitleggen wanneer, waarom en op welke wijze het voor producenten zinnig is prijsdiscriminatie toe te passen.</w:t>
      </w:r>
    </w:p>
    <w:p w:rsidR="0061098E" w:rsidRDefault="00D3465F" w:rsidP="00D3465F">
      <w:pPr>
        <w:numPr>
          <w:ilvl w:val="0"/>
          <w:numId w:val="4"/>
        </w:numPr>
      </w:pPr>
      <w:r w:rsidRPr="00541650">
        <w:rPr>
          <w:b/>
        </w:rPr>
        <w:t>Prijsdiscriminatie</w:t>
      </w:r>
      <w:r w:rsidRPr="00541650">
        <w:t xml:space="preserve"> is een redelijk veel voorkomend verschijnsel. Economen bedoelen daarmee dat een producent hetzelfde product voor verschillende prijzen verkoopt.</w:t>
      </w:r>
    </w:p>
    <w:p w:rsidR="00545C32" w:rsidRDefault="00545C32" w:rsidP="00D3465F">
      <w:pPr>
        <w:numPr>
          <w:ilvl w:val="0"/>
          <w:numId w:val="4"/>
        </w:numPr>
      </w:pPr>
      <w:r>
        <w:t xml:space="preserve">Voorbeelden: dag en nachttarief bij stroom, in het weekeinde goedkoper bellen, buiten de spits goedkoper met openbaar vervoer reizen, </w:t>
      </w:r>
      <w:r w:rsidR="00755E95">
        <w:t>enz.</w:t>
      </w:r>
    </w:p>
    <w:p w:rsidR="00D3465F" w:rsidRPr="00D3465F" w:rsidRDefault="00D3465F" w:rsidP="00D3465F">
      <w:pPr>
        <w:numPr>
          <w:ilvl w:val="0"/>
          <w:numId w:val="4"/>
        </w:numPr>
        <w:rPr>
          <w:rFonts w:cs="Arial"/>
        </w:rPr>
      </w:pPr>
      <w:r w:rsidRPr="00541650">
        <w:t xml:space="preserve">Producenten hebben twee redenen om prijsdiscriminatie toe te passen. </w:t>
      </w:r>
      <w:r w:rsidRPr="00D3465F">
        <w:t>De eerste reden is dat de producent de vraag naar zijn product wil spreiden over de tijd.</w:t>
      </w:r>
      <w:r>
        <w:t xml:space="preserve"> </w:t>
      </w:r>
      <w:r>
        <w:lastRenderedPageBreak/>
        <w:t xml:space="preserve">Daarmee pieken in de vraag voorkomend. Tijdens </w:t>
      </w:r>
      <w:r w:rsidR="00755E95">
        <w:t>een dergelijke</w:t>
      </w:r>
      <w:r>
        <w:t xml:space="preserve"> piek zou anders de productiecapaciteit wel eens ontoereikend kunnen zijn.</w:t>
      </w:r>
    </w:p>
    <w:p w:rsidR="00D3465F" w:rsidRDefault="00D3465F" w:rsidP="00D3465F">
      <w:pPr>
        <w:numPr>
          <w:ilvl w:val="0"/>
          <w:numId w:val="4"/>
        </w:numPr>
      </w:pPr>
      <w:r w:rsidRPr="00D3465F">
        <w:t>De tweede belangrijke reden voor prijsdiscriminatie</w:t>
      </w:r>
      <w:r>
        <w:t xml:space="preserve"> is dat</w:t>
      </w:r>
      <w:r w:rsidRPr="00541650">
        <w:t xml:space="preserve"> door prijsdiscriminatie de omzet en de winst van de producent toenemen. </w:t>
      </w:r>
    </w:p>
    <w:p w:rsidR="00D3465F" w:rsidRPr="00541650" w:rsidRDefault="00D3465F" w:rsidP="00D3465F">
      <w:pPr>
        <w:numPr>
          <w:ilvl w:val="0"/>
          <w:numId w:val="4"/>
        </w:numPr>
      </w:pPr>
      <w:r w:rsidRPr="00541650">
        <w:t xml:space="preserve">Om met succes prijsdiscriminatie te kunnen toepassen moeten de “deelmarkten” duidelijk van elkaar te scheiden zijn. </w:t>
      </w:r>
      <w:r>
        <w:t>Scheidslijnen kunnen zijn:</w:t>
      </w:r>
      <w:r w:rsidRPr="00541650">
        <w:t xml:space="preserve"> </w:t>
      </w:r>
      <w:r>
        <w:t>h</w:t>
      </w:r>
      <w:r w:rsidRPr="00541650">
        <w:t>et tijdstip op de dag, de leeftijd van de doelgroep of landsgrenzen</w:t>
      </w:r>
      <w:r>
        <w:t>.</w:t>
      </w:r>
    </w:p>
    <w:p w:rsidR="002C3487" w:rsidRDefault="002C3487" w:rsidP="005C4CB0">
      <w:pPr>
        <w:rPr>
          <w:rFonts w:cs="Arial"/>
        </w:rPr>
      </w:pPr>
    </w:p>
    <w:p w:rsidR="00B34C31" w:rsidRDefault="00B34C31" w:rsidP="005C4CB0">
      <w:pPr>
        <w:rPr>
          <w:rFonts w:cs="Arial"/>
        </w:rPr>
      </w:pPr>
    </w:p>
    <w:p w:rsidR="002C3487" w:rsidRPr="002F703C" w:rsidRDefault="002C3487" w:rsidP="002C3487">
      <w:pPr>
        <w:rPr>
          <w:rStyle w:val="bold"/>
          <w:rFonts w:cs="Arial"/>
          <w:sz w:val="24"/>
        </w:rPr>
      </w:pPr>
      <w:r w:rsidRPr="002F703C">
        <w:rPr>
          <w:rStyle w:val="bold"/>
          <w:rFonts w:cs="Arial"/>
          <w:sz w:val="24"/>
        </w:rPr>
        <w:t>Welvaart en economische politiek</w:t>
      </w:r>
    </w:p>
    <w:p w:rsidR="002C3487" w:rsidRDefault="002C3487" w:rsidP="002C3487">
      <w:pPr>
        <w:rPr>
          <w:rFonts w:cs="Arial"/>
        </w:rPr>
      </w:pPr>
    </w:p>
    <w:p w:rsidR="00903272" w:rsidRDefault="002C3487" w:rsidP="002C3487">
      <w:pPr>
        <w:rPr>
          <w:rFonts w:cs="Arial"/>
          <w:i/>
        </w:rPr>
      </w:pPr>
      <w:r w:rsidRPr="007B70BB">
        <w:rPr>
          <w:rFonts w:cs="Arial"/>
          <w:i/>
        </w:rPr>
        <w:t>De kandidaat kan in contexten met voorbeelden uitleggen op welke wijze consumenten en producenten streven naar een maximaal consumentensurplus (het verschil tussen de betalingsbereidheid en de te betalen prijs) respectievelijk producentensurplus (het verschil tussen de ontvangen prijs en de minimale prijs waartegen men het goed wil aanbieden) en dit grafisch onderbouwen</w:t>
      </w:r>
      <w:r w:rsidR="00903272">
        <w:rPr>
          <w:rFonts w:cs="Arial"/>
          <w:i/>
        </w:rPr>
        <w:t>.</w:t>
      </w:r>
    </w:p>
    <w:p w:rsidR="000D1D9F" w:rsidRDefault="00903272" w:rsidP="000D1D9F">
      <w:pPr>
        <w:autoSpaceDE w:val="0"/>
        <w:autoSpaceDN w:val="0"/>
        <w:adjustRightInd w:val="0"/>
        <w:rPr>
          <w:rFonts w:cs="Arial"/>
          <w:i/>
          <w:color w:val="auto"/>
          <w:kern w:val="0"/>
          <w:szCs w:val="22"/>
        </w:rPr>
      </w:pPr>
      <w:r w:rsidRPr="000D1D9F">
        <w:rPr>
          <w:rFonts w:cs="Arial"/>
          <w:i/>
          <w:color w:val="auto"/>
        </w:rPr>
        <w:t>Je kunt</w:t>
      </w:r>
      <w:r w:rsidR="002C3487" w:rsidRPr="000D1D9F">
        <w:rPr>
          <w:rFonts w:cs="Arial"/>
          <w:i/>
          <w:color w:val="auto"/>
        </w:rPr>
        <w:t xml:space="preserve"> verklaren </w:t>
      </w:r>
      <w:proofErr w:type="spellStart"/>
      <w:r w:rsidR="000D1D9F" w:rsidRPr="000D1D9F">
        <w:rPr>
          <w:rFonts w:cs="Arial"/>
          <w:i/>
          <w:color w:val="auto"/>
          <w:kern w:val="0"/>
          <w:szCs w:val="22"/>
        </w:rPr>
        <w:t>verklaren</w:t>
      </w:r>
      <w:proofErr w:type="spellEnd"/>
      <w:r w:rsidR="000D1D9F" w:rsidRPr="000D1D9F">
        <w:rPr>
          <w:rFonts w:cs="Arial"/>
          <w:i/>
          <w:color w:val="auto"/>
          <w:kern w:val="0"/>
          <w:szCs w:val="22"/>
        </w:rPr>
        <w:t xml:space="preserve"> dat de som van het consumentensurplus en het producentensurplus de maatstaf is om maatschappelijke welvaart te meten;</w:t>
      </w:r>
    </w:p>
    <w:p w:rsidR="000D1D9F" w:rsidRPr="000D1D9F" w:rsidRDefault="000D1D9F" w:rsidP="000D1D9F">
      <w:pPr>
        <w:autoSpaceDE w:val="0"/>
        <w:autoSpaceDN w:val="0"/>
        <w:adjustRightInd w:val="0"/>
        <w:rPr>
          <w:rFonts w:cs="Arial"/>
          <w:i/>
          <w:color w:val="auto"/>
          <w:kern w:val="0"/>
          <w:szCs w:val="22"/>
        </w:rPr>
      </w:pPr>
      <w:r>
        <w:rPr>
          <w:rFonts w:cs="Arial"/>
          <w:i/>
          <w:color w:val="auto"/>
          <w:kern w:val="0"/>
          <w:szCs w:val="22"/>
        </w:rPr>
        <w:t xml:space="preserve">Je kunt </w:t>
      </w:r>
      <w:r w:rsidRPr="000D1D9F">
        <w:rPr>
          <w:rFonts w:cs="Arial"/>
          <w:i/>
          <w:color w:val="auto"/>
          <w:kern w:val="0"/>
          <w:szCs w:val="22"/>
        </w:rPr>
        <w:t>uitleggen dat als het consumentensurplus en het producentensurplus maximaal is, er</w:t>
      </w:r>
    </w:p>
    <w:p w:rsidR="000D1D9F" w:rsidRPr="000D1D9F" w:rsidRDefault="000D1D9F" w:rsidP="000D1D9F">
      <w:pPr>
        <w:autoSpaceDE w:val="0"/>
        <w:autoSpaceDN w:val="0"/>
        <w:adjustRightInd w:val="0"/>
        <w:rPr>
          <w:rFonts w:cs="Arial"/>
          <w:i/>
          <w:color w:val="auto"/>
          <w:kern w:val="0"/>
          <w:szCs w:val="22"/>
        </w:rPr>
      </w:pPr>
      <w:r w:rsidRPr="000D1D9F">
        <w:rPr>
          <w:rFonts w:cs="Arial"/>
          <w:i/>
          <w:color w:val="auto"/>
          <w:kern w:val="0"/>
          <w:szCs w:val="22"/>
        </w:rPr>
        <w:t>sprake is van een Pareto-efficiënte situatie;</w:t>
      </w:r>
    </w:p>
    <w:p w:rsidR="00796933" w:rsidRPr="00796933" w:rsidRDefault="00796933" w:rsidP="00796933">
      <w:pPr>
        <w:autoSpaceDE w:val="0"/>
        <w:autoSpaceDN w:val="0"/>
        <w:adjustRightInd w:val="0"/>
        <w:rPr>
          <w:rFonts w:eastAsia="SymbolMT" w:cs="Arial"/>
          <w:bCs w:val="0"/>
          <w:color w:val="auto"/>
          <w:kern w:val="0"/>
          <w:szCs w:val="22"/>
        </w:rPr>
      </w:pPr>
    </w:p>
    <w:p w:rsidR="002C3487" w:rsidRPr="007B70BB" w:rsidRDefault="002C3487" w:rsidP="002C3487">
      <w:pPr>
        <w:numPr>
          <w:ilvl w:val="0"/>
          <w:numId w:val="1"/>
        </w:numPr>
        <w:rPr>
          <w:rFonts w:cs="Arial"/>
        </w:rPr>
      </w:pPr>
      <w:r>
        <w:t xml:space="preserve">Mensen streven naar meer welvaart. Dat geldt voor gezinnen maar ook voor bedrijven. Gezinnen willen graag een zo laag mogelijke prijs betalen voor de aanschaf van goederen en diensten, die hun behoeften vervullen. Anders gezegd: zij streven naar een zo hoog mogelijk </w:t>
      </w:r>
      <w:r>
        <w:rPr>
          <w:b/>
        </w:rPr>
        <w:t>consumentensurplus</w:t>
      </w:r>
      <w:r>
        <w:t xml:space="preserve">. Bedrijven echter willen het liefst een zo hoog mogelijke winst verdienen. Daar hoort een hoge prijs bij, waardoor het </w:t>
      </w:r>
      <w:r>
        <w:rPr>
          <w:b/>
        </w:rPr>
        <w:t>producentensurplus toeneemt</w:t>
      </w:r>
      <w:r>
        <w:t>, en een lage kostprijs.</w:t>
      </w:r>
    </w:p>
    <w:p w:rsidR="002C3487" w:rsidRPr="007B70BB" w:rsidRDefault="002C3487" w:rsidP="002C3487">
      <w:pPr>
        <w:numPr>
          <w:ilvl w:val="0"/>
          <w:numId w:val="1"/>
        </w:numPr>
        <w:rPr>
          <w:rFonts w:cs="Arial"/>
        </w:rPr>
      </w:pPr>
      <w:r>
        <w:t>Pareto zegt dat de maximale welvaart is bereikt als niemand meer zijn eigen welvaart kan verbeteren zonder dat de welvaart van anderen erop achteruit gaat.</w:t>
      </w:r>
    </w:p>
    <w:p w:rsidR="002C3487" w:rsidRPr="007B70BB" w:rsidRDefault="002C3487" w:rsidP="002C3487">
      <w:pPr>
        <w:numPr>
          <w:ilvl w:val="0"/>
          <w:numId w:val="1"/>
        </w:numPr>
        <w:rPr>
          <w:rFonts w:cs="Arial"/>
        </w:rPr>
      </w:pPr>
      <w:r>
        <w:t>Een goed werkend prijsmechanisme en veel concurrentie leiden tot lage prijzen. De conclusie lijkt gerechtvaardigd dat een goed werkend marktmechanisme tot een hogere welvaart leidt.</w:t>
      </w:r>
    </w:p>
    <w:p w:rsidR="002C3487" w:rsidRPr="005C4CB0" w:rsidRDefault="002C3487" w:rsidP="002C3487">
      <w:pPr>
        <w:numPr>
          <w:ilvl w:val="0"/>
          <w:numId w:val="1"/>
        </w:numPr>
        <w:rPr>
          <w:rFonts w:cs="Arial"/>
        </w:rPr>
      </w:pPr>
      <w:r>
        <w:rPr>
          <w:rFonts w:cs="Arial"/>
        </w:rPr>
        <w:t>Op lange termijn zal het prijsmechanisme leiden tot een evenwichtsprijs en een evenwichtshoeveelheid. De som van consumentensurplus en producentensurplus is dan zo hoog mogelijk.</w:t>
      </w:r>
    </w:p>
    <w:p w:rsidR="002C3487" w:rsidRDefault="002C3487" w:rsidP="002C3487">
      <w:pPr>
        <w:rPr>
          <w:rFonts w:cs="Arial"/>
        </w:rPr>
      </w:pPr>
    </w:p>
    <w:p w:rsidR="002C3487" w:rsidRDefault="00776FE0" w:rsidP="002C3487">
      <w:pPr>
        <w:jc w:val="center"/>
        <w:rPr>
          <w:rFonts w:cs="Arial"/>
        </w:rPr>
      </w:pPr>
      <w:r>
        <w:rPr>
          <w:rFonts w:cs="Arial"/>
          <w:noProof/>
          <w:lang w:val="en-US"/>
        </w:rPr>
        <w:drawing>
          <wp:inline distT="0" distB="0" distL="0" distR="0">
            <wp:extent cx="5461000" cy="26670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1000" cy="2667000"/>
                    </a:xfrm>
                    <a:prstGeom prst="rect">
                      <a:avLst/>
                    </a:prstGeom>
                    <a:noFill/>
                    <a:ln>
                      <a:noFill/>
                    </a:ln>
                  </pic:spPr>
                </pic:pic>
              </a:graphicData>
            </a:graphic>
          </wp:inline>
        </w:drawing>
      </w:r>
    </w:p>
    <w:p w:rsidR="00796933" w:rsidRDefault="00796933" w:rsidP="00CB1A8B">
      <w:pPr>
        <w:rPr>
          <w:rFonts w:cs="Arial"/>
          <w:i/>
        </w:rPr>
      </w:pPr>
    </w:p>
    <w:p w:rsidR="00796933" w:rsidRDefault="00796933" w:rsidP="00796933">
      <w:pPr>
        <w:autoSpaceDE w:val="0"/>
        <w:autoSpaceDN w:val="0"/>
        <w:adjustRightInd w:val="0"/>
        <w:rPr>
          <w:rFonts w:cs="Arial"/>
          <w:i/>
          <w:color w:val="auto"/>
          <w:kern w:val="0"/>
          <w:szCs w:val="22"/>
        </w:rPr>
      </w:pPr>
      <w:r>
        <w:rPr>
          <w:rFonts w:eastAsia="SymbolMT" w:cs="Arial"/>
          <w:bCs w:val="0"/>
          <w:i/>
          <w:color w:val="auto"/>
          <w:kern w:val="0"/>
          <w:szCs w:val="22"/>
        </w:rPr>
        <w:lastRenderedPageBreak/>
        <w:t xml:space="preserve">Je kunt </w:t>
      </w:r>
      <w:r w:rsidRPr="000D1D9F">
        <w:rPr>
          <w:rFonts w:cs="Arial"/>
          <w:i/>
          <w:color w:val="auto"/>
          <w:kern w:val="0"/>
          <w:szCs w:val="22"/>
        </w:rPr>
        <w:t xml:space="preserve">met behulp van het </w:t>
      </w:r>
      <w:proofErr w:type="spellStart"/>
      <w:r w:rsidRPr="000D1D9F">
        <w:rPr>
          <w:rFonts w:cs="Arial"/>
          <w:i/>
          <w:color w:val="auto"/>
          <w:kern w:val="0"/>
          <w:szCs w:val="22"/>
        </w:rPr>
        <w:t>Harberger</w:t>
      </w:r>
      <w:proofErr w:type="spellEnd"/>
      <w:r w:rsidRPr="000D1D9F">
        <w:rPr>
          <w:rFonts w:cs="Arial"/>
          <w:i/>
          <w:color w:val="auto"/>
          <w:kern w:val="0"/>
          <w:szCs w:val="22"/>
        </w:rPr>
        <w:t xml:space="preserve"> driehoek herkennen hoe welvaartsverliezen ontstaan en</w:t>
      </w:r>
      <w:r>
        <w:rPr>
          <w:rFonts w:cs="Arial"/>
          <w:i/>
          <w:color w:val="auto"/>
          <w:kern w:val="0"/>
          <w:szCs w:val="22"/>
        </w:rPr>
        <w:t xml:space="preserve"> </w:t>
      </w:r>
      <w:r w:rsidRPr="000D1D9F">
        <w:rPr>
          <w:rFonts w:cs="Arial"/>
          <w:i/>
          <w:color w:val="auto"/>
          <w:kern w:val="0"/>
          <w:szCs w:val="22"/>
        </w:rPr>
        <w:t>dit grafisch onderbouwen;</w:t>
      </w:r>
    </w:p>
    <w:p w:rsidR="004D05AE" w:rsidRDefault="004D05AE" w:rsidP="004D05AE">
      <w:pPr>
        <w:numPr>
          <w:ilvl w:val="0"/>
          <w:numId w:val="1"/>
        </w:numPr>
        <w:jc w:val="both"/>
      </w:pPr>
      <w:r>
        <w:t>Bij volkomen concurrentie is de prijs minimaal (Pvc). Deze ligt op het niveau van het minimum van de GTK. Er is geen producentensurplus, maar heel veel consumentensurplus.</w:t>
      </w:r>
    </w:p>
    <w:p w:rsidR="004D05AE" w:rsidRDefault="004D05AE" w:rsidP="004D05AE">
      <w:pPr>
        <w:numPr>
          <w:ilvl w:val="0"/>
          <w:numId w:val="1"/>
        </w:numPr>
        <w:jc w:val="both"/>
        <w:rPr>
          <w:rFonts w:cs="Arial"/>
          <w:i/>
          <w:color w:val="auto"/>
          <w:kern w:val="0"/>
          <w:szCs w:val="22"/>
        </w:rPr>
      </w:pPr>
      <w:r>
        <w:t xml:space="preserve">Een monopolist echter kan veel winst maken, omdat deze een prijszetter is. In dit geval bedraagt de prijs Pm. De verkochte hoeveelheid is dan veel minder. Dat alleen is al een maatschappelijk nadeel van een monopolie. Het verschil tussen de twee extreme marktvormen herken je in de driehoek abc. Deze noemen economen ook wel de </w:t>
      </w:r>
      <w:proofErr w:type="spellStart"/>
      <w:r>
        <w:rPr>
          <w:b/>
        </w:rPr>
        <w:t>Harberger</w:t>
      </w:r>
      <w:proofErr w:type="spellEnd"/>
      <w:r>
        <w:rPr>
          <w:b/>
        </w:rPr>
        <w:t>-driehoek</w:t>
      </w:r>
      <w:r>
        <w:t>. Deze driehoek stelt de mogelijke welvaartsexpansie voor als de overheid een monopolie wil transformeren in een markt met meer concurrentie. Dit was ook één van de argumenten waarom de overheid in de afgelopen decennia veel monopolies, vooral nutsbedrijven, heeft open gebroken.</w:t>
      </w:r>
    </w:p>
    <w:p w:rsidR="004D05AE" w:rsidRDefault="00776FE0" w:rsidP="00796933">
      <w:pPr>
        <w:autoSpaceDE w:val="0"/>
        <w:autoSpaceDN w:val="0"/>
        <w:adjustRightInd w:val="0"/>
        <w:rPr>
          <w:rFonts w:cs="Arial"/>
          <w:i/>
          <w:color w:val="auto"/>
          <w:kern w:val="0"/>
          <w:szCs w:val="22"/>
        </w:rPr>
      </w:pPr>
      <w:r>
        <w:rPr>
          <w:noProof/>
          <w:lang w:val="en-US"/>
        </w:rPr>
        <w:drawing>
          <wp:inline distT="0" distB="0" distL="0" distR="0">
            <wp:extent cx="6045200" cy="2857500"/>
            <wp:effectExtent l="0" t="0" r="0" b="1270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5200" cy="2857500"/>
                    </a:xfrm>
                    <a:prstGeom prst="rect">
                      <a:avLst/>
                    </a:prstGeom>
                    <a:noFill/>
                    <a:ln>
                      <a:noFill/>
                    </a:ln>
                  </pic:spPr>
                </pic:pic>
              </a:graphicData>
            </a:graphic>
          </wp:inline>
        </w:drawing>
      </w:r>
    </w:p>
    <w:p w:rsidR="004D05AE" w:rsidRDefault="004D05AE" w:rsidP="00796933">
      <w:pPr>
        <w:autoSpaceDE w:val="0"/>
        <w:autoSpaceDN w:val="0"/>
        <w:adjustRightInd w:val="0"/>
        <w:rPr>
          <w:rFonts w:cs="Arial"/>
          <w:i/>
          <w:color w:val="auto"/>
          <w:kern w:val="0"/>
          <w:szCs w:val="22"/>
        </w:rPr>
      </w:pPr>
    </w:p>
    <w:p w:rsidR="004D05AE" w:rsidRPr="004D05AE" w:rsidRDefault="004D05AE" w:rsidP="004D05AE">
      <w:pPr>
        <w:autoSpaceDE w:val="0"/>
        <w:autoSpaceDN w:val="0"/>
        <w:adjustRightInd w:val="0"/>
        <w:rPr>
          <w:rFonts w:cs="Arial"/>
          <w:i/>
          <w:color w:val="auto"/>
          <w:kern w:val="0"/>
          <w:szCs w:val="22"/>
        </w:rPr>
      </w:pPr>
      <w:r>
        <w:rPr>
          <w:rFonts w:cs="Arial"/>
          <w:i/>
          <w:color w:val="auto"/>
          <w:kern w:val="0"/>
          <w:szCs w:val="22"/>
        </w:rPr>
        <w:t>Je kunt m</w:t>
      </w:r>
      <w:r w:rsidRPr="004D05AE">
        <w:rPr>
          <w:rFonts w:cs="Arial"/>
          <w:i/>
          <w:color w:val="auto"/>
          <w:kern w:val="0"/>
          <w:szCs w:val="22"/>
        </w:rPr>
        <w:t>et voorbeelden uitleggen welke invloed belastingen en subsidies hebben op de</w:t>
      </w:r>
    </w:p>
    <w:p w:rsidR="004D05AE" w:rsidRPr="004D05AE" w:rsidRDefault="004D05AE" w:rsidP="004D05AE">
      <w:pPr>
        <w:autoSpaceDE w:val="0"/>
        <w:autoSpaceDN w:val="0"/>
        <w:adjustRightInd w:val="0"/>
        <w:rPr>
          <w:rFonts w:cs="Arial"/>
          <w:i/>
          <w:color w:val="auto"/>
          <w:kern w:val="0"/>
          <w:szCs w:val="22"/>
        </w:rPr>
      </w:pPr>
      <w:r w:rsidRPr="004D05AE">
        <w:rPr>
          <w:rFonts w:cs="Arial"/>
          <w:i/>
          <w:color w:val="auto"/>
          <w:kern w:val="0"/>
          <w:szCs w:val="22"/>
        </w:rPr>
        <w:t>verdeling van het consumenten en producentensurplus en uitleggen hoe afwenteling</w:t>
      </w:r>
    </w:p>
    <w:p w:rsidR="004D05AE" w:rsidRPr="004D05AE" w:rsidRDefault="004D05AE" w:rsidP="004D05AE">
      <w:pPr>
        <w:autoSpaceDE w:val="0"/>
        <w:autoSpaceDN w:val="0"/>
        <w:adjustRightInd w:val="0"/>
        <w:rPr>
          <w:rFonts w:cs="Arial"/>
          <w:i/>
          <w:color w:val="auto"/>
          <w:kern w:val="0"/>
          <w:szCs w:val="22"/>
        </w:rPr>
      </w:pPr>
      <w:r w:rsidRPr="004D05AE">
        <w:rPr>
          <w:rFonts w:cs="Arial"/>
          <w:i/>
          <w:color w:val="auto"/>
          <w:kern w:val="0"/>
          <w:szCs w:val="22"/>
        </w:rPr>
        <w:t>hierbij een rol speelt en dit grafisch onderbouwen;</w:t>
      </w:r>
    </w:p>
    <w:p w:rsidR="00555604" w:rsidRDefault="00555604" w:rsidP="00555604">
      <w:pPr>
        <w:numPr>
          <w:ilvl w:val="0"/>
          <w:numId w:val="1"/>
        </w:numPr>
        <w:autoSpaceDE w:val="0"/>
        <w:autoSpaceDN w:val="0"/>
        <w:adjustRightInd w:val="0"/>
      </w:pPr>
      <w:r w:rsidRPr="00741BE4">
        <w:t>Een kostprijsverhogende belasting zoals een accijns, een invoerrecht of de BTW hebben een nadelig effect</w:t>
      </w:r>
      <w:r>
        <w:t xml:space="preserve"> op de welvaart</w:t>
      </w:r>
      <w:r w:rsidR="004D05AE">
        <w:t>.</w:t>
      </w:r>
    </w:p>
    <w:p w:rsidR="004D05AE" w:rsidRPr="004D05AE" w:rsidRDefault="00555604" w:rsidP="004D05AE">
      <w:pPr>
        <w:numPr>
          <w:ilvl w:val="0"/>
          <w:numId w:val="1"/>
        </w:numPr>
        <w:autoSpaceDE w:val="0"/>
        <w:autoSpaceDN w:val="0"/>
        <w:adjustRightInd w:val="0"/>
        <w:rPr>
          <w:rFonts w:cs="Arial"/>
          <w:i/>
          <w:color w:val="auto"/>
          <w:kern w:val="0"/>
          <w:szCs w:val="22"/>
        </w:rPr>
      </w:pPr>
      <w:r>
        <w:t xml:space="preserve">Een </w:t>
      </w:r>
      <w:proofErr w:type="spellStart"/>
      <w:r>
        <w:t>vastbedrag</w:t>
      </w:r>
      <w:proofErr w:type="spellEnd"/>
      <w:r>
        <w:t xml:space="preserve"> zoals een accijns doet de aanbodlijn evenwijdig omhoog schuiven, terwijl een percentage, zoals bij de BTW, de aanbodlijn steiler doet </w:t>
      </w:r>
      <w:r w:rsidR="004D05AE">
        <w:t>verlopen.</w:t>
      </w:r>
    </w:p>
    <w:p w:rsidR="004D05AE" w:rsidRPr="004D05AE" w:rsidRDefault="004D05AE" w:rsidP="004D05AE">
      <w:pPr>
        <w:autoSpaceDE w:val="0"/>
        <w:autoSpaceDN w:val="0"/>
        <w:adjustRightInd w:val="0"/>
        <w:ind w:left="360"/>
        <w:rPr>
          <w:rFonts w:cs="Arial"/>
          <w:i/>
          <w:color w:val="auto"/>
          <w:kern w:val="0"/>
          <w:szCs w:val="22"/>
        </w:rPr>
      </w:pPr>
    </w:p>
    <w:p w:rsidR="00796933" w:rsidRDefault="00776FE0" w:rsidP="004D05AE">
      <w:pPr>
        <w:autoSpaceDE w:val="0"/>
        <w:autoSpaceDN w:val="0"/>
        <w:adjustRightInd w:val="0"/>
        <w:rPr>
          <w:rFonts w:cs="Arial"/>
          <w:i/>
          <w:color w:val="auto"/>
          <w:kern w:val="0"/>
          <w:szCs w:val="22"/>
        </w:rPr>
      </w:pPr>
      <w:r>
        <w:rPr>
          <w:rFonts w:cs="Arial"/>
          <w:b/>
          <w:noProof/>
          <w:lang w:val="en-US"/>
        </w:rPr>
        <w:lastRenderedPageBreak/>
        <w:drawing>
          <wp:inline distT="0" distB="0" distL="0" distR="0">
            <wp:extent cx="6045200" cy="23368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5200" cy="2336800"/>
                    </a:xfrm>
                    <a:prstGeom prst="rect">
                      <a:avLst/>
                    </a:prstGeom>
                    <a:noFill/>
                    <a:ln>
                      <a:noFill/>
                    </a:ln>
                  </pic:spPr>
                </pic:pic>
              </a:graphicData>
            </a:graphic>
          </wp:inline>
        </w:drawing>
      </w:r>
    </w:p>
    <w:p w:rsidR="00796933" w:rsidRDefault="00555604" w:rsidP="00555604">
      <w:pPr>
        <w:numPr>
          <w:ilvl w:val="0"/>
          <w:numId w:val="1"/>
        </w:numPr>
        <w:autoSpaceDE w:val="0"/>
        <w:autoSpaceDN w:val="0"/>
        <w:adjustRightInd w:val="0"/>
      </w:pPr>
      <w:r w:rsidRPr="00D71C18">
        <w:t>De overheid kan ook</w:t>
      </w:r>
      <w:r>
        <w:t xml:space="preserve"> proberen de eigen economie te stimuleren door buitenlandse producten van de markt te weren. De invoerheffing op goederen, die ook binnenlandse aanbieders (</w:t>
      </w:r>
      <w:proofErr w:type="spellStart"/>
      <w:r>
        <w:t>Abi</w:t>
      </w:r>
      <w:proofErr w:type="spellEnd"/>
      <w:r>
        <w:t>) aanbieden maakt de buitenlandse goederen duurder.</w:t>
      </w:r>
    </w:p>
    <w:p w:rsidR="00555604" w:rsidRDefault="00555604" w:rsidP="00555604">
      <w:pPr>
        <w:autoSpaceDE w:val="0"/>
        <w:autoSpaceDN w:val="0"/>
        <w:adjustRightInd w:val="0"/>
        <w:rPr>
          <w:rFonts w:cs="Arial"/>
          <w:i/>
          <w:color w:val="auto"/>
          <w:kern w:val="0"/>
          <w:szCs w:val="22"/>
        </w:rPr>
      </w:pPr>
    </w:p>
    <w:p w:rsidR="00555604" w:rsidRPr="000D1D9F" w:rsidRDefault="00776FE0" w:rsidP="00555604">
      <w:pPr>
        <w:autoSpaceDE w:val="0"/>
        <w:autoSpaceDN w:val="0"/>
        <w:adjustRightInd w:val="0"/>
        <w:rPr>
          <w:rFonts w:cs="Arial"/>
          <w:i/>
          <w:color w:val="auto"/>
          <w:kern w:val="0"/>
          <w:szCs w:val="22"/>
        </w:rPr>
      </w:pPr>
      <w:r>
        <w:rPr>
          <w:noProof/>
          <w:lang w:val="en-US"/>
        </w:rPr>
        <w:drawing>
          <wp:inline distT="0" distB="0" distL="0" distR="0">
            <wp:extent cx="6057900" cy="2882900"/>
            <wp:effectExtent l="0" t="0" r="12700" b="1270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7900" cy="2882900"/>
                    </a:xfrm>
                    <a:prstGeom prst="rect">
                      <a:avLst/>
                    </a:prstGeom>
                    <a:noFill/>
                    <a:ln>
                      <a:noFill/>
                    </a:ln>
                  </pic:spPr>
                </pic:pic>
              </a:graphicData>
            </a:graphic>
          </wp:inline>
        </w:drawing>
      </w:r>
    </w:p>
    <w:p w:rsidR="004D05AE" w:rsidRDefault="004D05AE" w:rsidP="00796933">
      <w:pPr>
        <w:autoSpaceDE w:val="0"/>
        <w:autoSpaceDN w:val="0"/>
        <w:adjustRightInd w:val="0"/>
        <w:rPr>
          <w:rFonts w:cs="Arial"/>
          <w:i/>
        </w:rPr>
      </w:pPr>
    </w:p>
    <w:p w:rsidR="00796933" w:rsidRPr="007B70BB" w:rsidRDefault="00796933" w:rsidP="00796933">
      <w:pPr>
        <w:autoSpaceDE w:val="0"/>
        <w:autoSpaceDN w:val="0"/>
        <w:adjustRightInd w:val="0"/>
        <w:rPr>
          <w:rFonts w:cs="Arial"/>
          <w:i/>
        </w:rPr>
      </w:pPr>
      <w:r>
        <w:rPr>
          <w:rFonts w:cs="Arial"/>
          <w:i/>
        </w:rPr>
        <w:t xml:space="preserve">Je kunt </w:t>
      </w:r>
      <w:r w:rsidR="00555604">
        <w:rPr>
          <w:rFonts w:cs="Arial"/>
          <w:i/>
        </w:rPr>
        <w:t xml:space="preserve">aantonen </w:t>
      </w:r>
      <w:r w:rsidRPr="007B70BB">
        <w:rPr>
          <w:rFonts w:cs="Arial"/>
          <w:i/>
        </w:rPr>
        <w:t>dat het mechanisme van vraag en aanbod kan leiden tot inefficiënte uitkomsten;</w:t>
      </w:r>
    </w:p>
    <w:p w:rsidR="00CB1A8B" w:rsidRDefault="00CB1A8B" w:rsidP="00CB1A8B">
      <w:pPr>
        <w:rPr>
          <w:rFonts w:cs="Arial"/>
          <w:i/>
        </w:rPr>
      </w:pPr>
      <w:r w:rsidRPr="007B70BB">
        <w:rPr>
          <w:rFonts w:cs="Arial"/>
          <w:i/>
        </w:rPr>
        <w:t>De kandidaat kan in contexten beschrijven dat de overheid kan ingrijpen met behulp van prijsregulering (minimumprijzen en maximumprijzen) en dit ingrijpen grafisch onderbouwen;</w:t>
      </w:r>
    </w:p>
    <w:p w:rsidR="00555604" w:rsidRPr="00555604" w:rsidRDefault="00555604" w:rsidP="00555604">
      <w:pPr>
        <w:autoSpaceDE w:val="0"/>
        <w:autoSpaceDN w:val="0"/>
        <w:adjustRightInd w:val="0"/>
        <w:rPr>
          <w:rFonts w:cs="Arial"/>
          <w:i/>
          <w:color w:val="auto"/>
          <w:kern w:val="0"/>
          <w:szCs w:val="22"/>
        </w:rPr>
      </w:pPr>
      <w:r>
        <w:rPr>
          <w:rFonts w:cs="Arial"/>
          <w:i/>
          <w:color w:val="auto"/>
          <w:kern w:val="0"/>
          <w:szCs w:val="22"/>
        </w:rPr>
        <w:t>Je kunt m</w:t>
      </w:r>
      <w:r w:rsidRPr="00555604">
        <w:rPr>
          <w:rFonts w:cs="Arial"/>
          <w:i/>
          <w:color w:val="auto"/>
          <w:kern w:val="0"/>
          <w:szCs w:val="22"/>
        </w:rPr>
        <w:t>et voorbeelden uitleggen dat doelmatigheid in de politiek vaak kan strijden met het</w:t>
      </w:r>
    </w:p>
    <w:p w:rsidR="00555604" w:rsidRPr="00555604" w:rsidRDefault="00555604" w:rsidP="00555604">
      <w:pPr>
        <w:rPr>
          <w:rFonts w:cs="Arial"/>
          <w:i/>
          <w:color w:val="auto"/>
        </w:rPr>
      </w:pPr>
      <w:r w:rsidRPr="00555604">
        <w:rPr>
          <w:rFonts w:cs="Arial"/>
          <w:i/>
          <w:color w:val="auto"/>
          <w:kern w:val="0"/>
          <w:szCs w:val="22"/>
        </w:rPr>
        <w:t>criterium van rechtvaardigheid;</w:t>
      </w:r>
    </w:p>
    <w:p w:rsidR="00CB1A8B" w:rsidRDefault="00CB1A8B" w:rsidP="00CB1A8B">
      <w:pPr>
        <w:rPr>
          <w:rFonts w:cs="Arial"/>
        </w:rPr>
      </w:pPr>
    </w:p>
    <w:p w:rsidR="002C3487" w:rsidRDefault="002C3487" w:rsidP="002C3487">
      <w:pPr>
        <w:numPr>
          <w:ilvl w:val="0"/>
          <w:numId w:val="1"/>
        </w:numPr>
        <w:jc w:val="both"/>
      </w:pPr>
      <w:r>
        <w:t>De vijf door haar zelf geformuleerde doelen zijn: 1) Streven naar volledige werkgelegenheid, 2) Streven naar een stabiel prijsniveau, 3) Streven naar evenwicht op de betalingsbalans, 4) Streven naar een duurzame economische groei en 5) Streven naar een rechtvaardige inkomensverdeling.</w:t>
      </w:r>
    </w:p>
    <w:p w:rsidR="002C3487" w:rsidRDefault="002C3487" w:rsidP="002C3487">
      <w:pPr>
        <w:numPr>
          <w:ilvl w:val="0"/>
          <w:numId w:val="1"/>
        </w:numPr>
        <w:jc w:val="both"/>
      </w:pPr>
      <w:r>
        <w:t>Het marktproces kan leiden tot maatschappelijk ongewenste uitkomsten. Bijvoorbeeld als vraag en aanbod leiden tot te hoge consumentenprijzen (denk aan de huren van woningen).</w:t>
      </w:r>
    </w:p>
    <w:p w:rsidR="002C3487" w:rsidRDefault="002C3487" w:rsidP="002C3487">
      <w:pPr>
        <w:numPr>
          <w:ilvl w:val="0"/>
          <w:numId w:val="1"/>
        </w:numPr>
        <w:jc w:val="both"/>
      </w:pPr>
      <w:r>
        <w:t>Of als het marktproces tot te lage prijzen leidt, die niet meer kostendekkend zijn voor de aanbieder (wat vaak in de landbouwsector voorkomt).</w:t>
      </w:r>
    </w:p>
    <w:p w:rsidR="002C3487" w:rsidRDefault="002C3487" w:rsidP="002C3487">
      <w:pPr>
        <w:numPr>
          <w:ilvl w:val="0"/>
          <w:numId w:val="1"/>
        </w:numPr>
        <w:jc w:val="both"/>
      </w:pPr>
      <w:r>
        <w:lastRenderedPageBreak/>
        <w:t>Ook heeft het marktmechanisme geen oog heet milieuaspecten (duurzame productie, afvalverwerking).</w:t>
      </w:r>
    </w:p>
    <w:p w:rsidR="002C3487" w:rsidRDefault="002C3487" w:rsidP="002C3487">
      <w:pPr>
        <w:numPr>
          <w:ilvl w:val="0"/>
          <w:numId w:val="1"/>
        </w:numPr>
        <w:jc w:val="both"/>
      </w:pPr>
      <w:r>
        <w:t xml:space="preserve">Het marktmechanisme is niet in staat om essentiële goederen als wegen, dijken, sportvelden, recreatieterreinen, politie en straatverlichting voort te brengen. Dit soort goederen noem je </w:t>
      </w:r>
      <w:r>
        <w:rPr>
          <w:b/>
        </w:rPr>
        <w:t>collectieve goederen</w:t>
      </w:r>
      <w:r>
        <w:t>. Mensen hopen misschien dat de buurman een lantaarnpaal voor zijn huis op de openbare weg plaatst, zodat zij daar ook van kunnen profiteren (</w:t>
      </w:r>
      <w:proofErr w:type="spellStart"/>
      <w:r>
        <w:rPr>
          <w:b/>
        </w:rPr>
        <w:t>freeridersproblem</w:t>
      </w:r>
      <w:proofErr w:type="spellEnd"/>
      <w:r>
        <w:t>).</w:t>
      </w:r>
    </w:p>
    <w:p w:rsidR="002C3487" w:rsidRDefault="002C3487" w:rsidP="002C3487">
      <w:pPr>
        <w:numPr>
          <w:ilvl w:val="0"/>
          <w:numId w:val="1"/>
        </w:numPr>
        <w:jc w:val="both"/>
      </w:pPr>
      <w:r>
        <w:t>Om dit soort ongewenste verschijnselen te voorkomen, is ingrijpen door een overheid nodig. De overheid kan inkomensverschillen terugbrengen tot een acceptabel niveau door middel van belastingheffing (</w:t>
      </w:r>
      <w:r>
        <w:rPr>
          <w:b/>
        </w:rPr>
        <w:t>belastingpolitiek)</w:t>
      </w:r>
      <w:r>
        <w:t>, het verstrekken van sociale uitkeringen (</w:t>
      </w:r>
      <w:r>
        <w:rPr>
          <w:b/>
        </w:rPr>
        <w:t>sociaal beleid</w:t>
      </w:r>
      <w:r>
        <w:t>) en door het instellen van een minimumloon (</w:t>
      </w:r>
      <w:r>
        <w:rPr>
          <w:b/>
        </w:rPr>
        <w:t>loonpolitiek</w:t>
      </w:r>
      <w:r>
        <w:t>).</w:t>
      </w:r>
    </w:p>
    <w:p w:rsidR="002C3487" w:rsidRDefault="002C3487" w:rsidP="002C3487">
      <w:pPr>
        <w:numPr>
          <w:ilvl w:val="0"/>
          <w:numId w:val="1"/>
        </w:numPr>
        <w:jc w:val="both"/>
      </w:pPr>
      <w:r>
        <w:t xml:space="preserve">Vervuilende productie kan zij duurder maken door extra milieuheffingen. Dit zijn kostprijsverhogende belastingen. De BTW en accijnzen horen ook tot deze </w:t>
      </w:r>
      <w:r>
        <w:rPr>
          <w:b/>
        </w:rPr>
        <w:t>kostprijsverhogende belastingen</w:t>
      </w:r>
      <w:r>
        <w:t xml:space="preserve">. Daarnaast kan een invoerverbod of een invoerheffing op producten die op een milieuonvriendelijke wijze zijn voortgebracht bijdragen aan een beter klimaat. </w:t>
      </w:r>
    </w:p>
    <w:p w:rsidR="002C3487" w:rsidRDefault="002C3487" w:rsidP="002C3487">
      <w:pPr>
        <w:numPr>
          <w:ilvl w:val="0"/>
          <w:numId w:val="1"/>
        </w:numPr>
        <w:jc w:val="both"/>
      </w:pPr>
      <w:proofErr w:type="spellStart"/>
      <w:r w:rsidRPr="00256489">
        <w:rPr>
          <w:b/>
        </w:rPr>
        <w:t>Kostprijsverlagende</w:t>
      </w:r>
      <w:proofErr w:type="spellEnd"/>
      <w:r w:rsidRPr="00256489">
        <w:rPr>
          <w:b/>
        </w:rPr>
        <w:t xml:space="preserve"> subsidies</w:t>
      </w:r>
      <w:r>
        <w:t xml:space="preserve"> moeten het milieubewuste product juist populairder maken bij de consument. Door het verstrekken van deze </w:t>
      </w:r>
      <w:proofErr w:type="spellStart"/>
      <w:r>
        <w:t>kostprijsverlagende</w:t>
      </w:r>
      <w:proofErr w:type="spellEnd"/>
      <w:r>
        <w:t xml:space="preserve"> subsidies hoopt de overheid producenten te stimuleren te zoeken naar “schonere” productietechnieken.</w:t>
      </w:r>
    </w:p>
    <w:p w:rsidR="002C3487" w:rsidRDefault="002C3487" w:rsidP="002C3487">
      <w:pPr>
        <w:numPr>
          <w:ilvl w:val="0"/>
          <w:numId w:val="1"/>
        </w:numPr>
        <w:jc w:val="both"/>
      </w:pPr>
      <w:r>
        <w:t xml:space="preserve">Om vragers te beschermen tegen te hoge prijzen kan de overheid besluiten een </w:t>
      </w:r>
      <w:r w:rsidRPr="00256489">
        <w:rPr>
          <w:b/>
        </w:rPr>
        <w:t>maximumprijs</w:t>
      </w:r>
      <w:r>
        <w:t xml:space="preserve"> in te stellen. Om aanbieders te beschermen tegen te lage prijzen zijn minimumprijzen weer een doeltreffend instrument. </w:t>
      </w:r>
    </w:p>
    <w:p w:rsidR="004B0701" w:rsidRDefault="004B0701" w:rsidP="002C3487">
      <w:pPr>
        <w:numPr>
          <w:ilvl w:val="0"/>
          <w:numId w:val="1"/>
        </w:numPr>
        <w:jc w:val="both"/>
      </w:pPr>
    </w:p>
    <w:p w:rsidR="002C3487" w:rsidRDefault="00776FE0" w:rsidP="004B0701">
      <w:pPr>
        <w:ind w:left="360"/>
        <w:jc w:val="center"/>
      </w:pPr>
      <w:r>
        <w:rPr>
          <w:noProof/>
          <w:lang w:val="en-US"/>
        </w:rPr>
        <w:drawing>
          <wp:inline distT="0" distB="0" distL="0" distR="0">
            <wp:extent cx="5753100" cy="2933700"/>
            <wp:effectExtent l="0" t="0" r="12700" b="1270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2933700"/>
                    </a:xfrm>
                    <a:prstGeom prst="rect">
                      <a:avLst/>
                    </a:prstGeom>
                    <a:noFill/>
                    <a:ln>
                      <a:noFill/>
                    </a:ln>
                  </pic:spPr>
                </pic:pic>
              </a:graphicData>
            </a:graphic>
          </wp:inline>
        </w:drawing>
      </w:r>
    </w:p>
    <w:p w:rsidR="002C3487" w:rsidRPr="005C4CB0" w:rsidRDefault="002C3487" w:rsidP="002C3487">
      <w:pPr>
        <w:rPr>
          <w:rFonts w:cs="Arial"/>
        </w:rPr>
      </w:pPr>
    </w:p>
    <w:p w:rsidR="002C3487" w:rsidRDefault="002C3487" w:rsidP="002C3487">
      <w:pPr>
        <w:rPr>
          <w:rFonts w:cs="Arial"/>
        </w:rPr>
      </w:pPr>
    </w:p>
    <w:p w:rsidR="002C3487" w:rsidRPr="00256489" w:rsidRDefault="002C3487" w:rsidP="002C3487">
      <w:pPr>
        <w:rPr>
          <w:rFonts w:cs="Arial"/>
          <w:i/>
        </w:rPr>
      </w:pPr>
      <w:r w:rsidRPr="00256489">
        <w:rPr>
          <w:rFonts w:cs="Arial"/>
          <w:i/>
        </w:rPr>
        <w:t>De kandidaat kan in contexten uitleggen dat de overheid met behulp van toezichthouders op verschillende marken kan optreden;</w:t>
      </w:r>
    </w:p>
    <w:p w:rsidR="002C3487" w:rsidRPr="00256489" w:rsidRDefault="002C3487" w:rsidP="002C3487">
      <w:pPr>
        <w:numPr>
          <w:ilvl w:val="0"/>
          <w:numId w:val="1"/>
        </w:numPr>
        <w:rPr>
          <w:rFonts w:cs="Arial"/>
        </w:rPr>
      </w:pPr>
      <w:r>
        <w:t xml:space="preserve">De Nederlandse overheid hecht veel waarde aan een gezonde en eerlijke concurrentie, vanwege de </w:t>
      </w:r>
      <w:r>
        <w:rPr>
          <w:i/>
        </w:rPr>
        <w:t>voordelen</w:t>
      </w:r>
      <w:r>
        <w:t xml:space="preserve"> die een gezonde concurrentie oplevert. Concurrentie leidt tot lagere prijzen en daarmee tot meer welvaart. Concurrentie dwingt bedrijven tot innovatief gedrag van bedrijven, waarmee zij proberen een voorsprong op concurrenten te krijgen. Concurrentie leidt daardoor in veel gevallen tot een hogere kwaliteit en een betere service.</w:t>
      </w:r>
    </w:p>
    <w:p w:rsidR="002C3487" w:rsidRPr="00256489" w:rsidRDefault="002C3487" w:rsidP="002C3487">
      <w:pPr>
        <w:numPr>
          <w:ilvl w:val="0"/>
          <w:numId w:val="1"/>
        </w:numPr>
        <w:rPr>
          <w:rFonts w:cs="Arial"/>
        </w:rPr>
      </w:pPr>
      <w:r>
        <w:lastRenderedPageBreak/>
        <w:t xml:space="preserve">Maar het komt te vaak voor dat er geen sprake is van een gezonde en eerlijke concurrentie. Dat is bijvoorbeeld het geval als zelfstandig blijvende bedrijven afspraken maken met betrekking tot de prijs en de productie. Dit soort afspraken noemen we een </w:t>
      </w:r>
      <w:r>
        <w:rPr>
          <w:b/>
        </w:rPr>
        <w:t>kartel</w:t>
      </w:r>
      <w:r>
        <w:t xml:space="preserve">. Kartelvorming is in Nederland verboden. De Nederlandse overheid heeft om dit soort afspraken aan te kunnen pakken de </w:t>
      </w:r>
      <w:r>
        <w:rPr>
          <w:b/>
        </w:rPr>
        <w:t>Nederlandse Mededingingsautoriteit</w:t>
      </w:r>
      <w:r>
        <w:t xml:space="preserve"> (</w:t>
      </w:r>
      <w:proofErr w:type="spellStart"/>
      <w:r>
        <w:t>Nma</w:t>
      </w:r>
      <w:proofErr w:type="spellEnd"/>
      <w:r>
        <w:t>) in het leven geroepen.</w:t>
      </w:r>
    </w:p>
    <w:p w:rsidR="002C3487" w:rsidRDefault="00755E95" w:rsidP="002C3487">
      <w:pPr>
        <w:numPr>
          <w:ilvl w:val="0"/>
          <w:numId w:val="1"/>
        </w:numPr>
        <w:rPr>
          <w:rFonts w:cs="Arial"/>
        </w:rPr>
      </w:pPr>
      <w:r>
        <w:t xml:space="preserve">Andere toezichthouders zijn de OPTA - de </w:t>
      </w:r>
      <w:r>
        <w:rPr>
          <w:b/>
        </w:rPr>
        <w:t xml:space="preserve">Onafhankelijke Post en Telecommunicatie Autoriteit, de </w:t>
      </w:r>
      <w:r w:rsidRPr="00764B9E">
        <w:t>AFM</w:t>
      </w:r>
      <w:r>
        <w:rPr>
          <w:b/>
        </w:rPr>
        <w:t xml:space="preserve"> (Autoriteit Financiële Markten)</w:t>
      </w:r>
      <w:r>
        <w:t xml:space="preserve"> en DNB (</w:t>
      </w:r>
      <w:hyperlink r:id="rId26" w:tooltip="De Nederlandsche Bank" w:history="1">
        <w:r>
          <w:rPr>
            <w:rStyle w:val="Hyperlink"/>
            <w:b/>
            <w:color w:val="000000"/>
            <w:u w:val="none"/>
          </w:rPr>
          <w:t>De Nederlandsche Bank</w:t>
        </w:r>
      </w:hyperlink>
      <w:r>
        <w:rPr>
          <w:b/>
        </w:rPr>
        <w:t>)</w:t>
      </w:r>
    </w:p>
    <w:p w:rsidR="002C3487" w:rsidRDefault="002C3487" w:rsidP="002C3487">
      <w:pPr>
        <w:rPr>
          <w:rFonts w:cs="Arial"/>
        </w:rPr>
      </w:pPr>
    </w:p>
    <w:p w:rsidR="002C3487" w:rsidRDefault="002C3487" w:rsidP="002C3487">
      <w:pPr>
        <w:rPr>
          <w:rFonts w:cs="Arial"/>
        </w:rPr>
      </w:pPr>
    </w:p>
    <w:p w:rsidR="002C3487" w:rsidRPr="005C4CB0" w:rsidRDefault="002C3487" w:rsidP="002C3487">
      <w:pPr>
        <w:rPr>
          <w:rFonts w:cs="Arial"/>
        </w:rPr>
      </w:pPr>
      <w:r w:rsidRPr="00764B9E">
        <w:rPr>
          <w:rFonts w:cs="Arial"/>
          <w:i/>
        </w:rPr>
        <w:t>De kandidaat kan in contexten effecten van octrooien en patenten op marktgedrag en marktresultaat herkennen</w:t>
      </w:r>
      <w:r w:rsidRPr="005C4CB0">
        <w:rPr>
          <w:rFonts w:cs="Arial"/>
        </w:rPr>
        <w:t>.</w:t>
      </w:r>
    </w:p>
    <w:p w:rsidR="002C3487" w:rsidRPr="005C4CB0" w:rsidRDefault="002C3487" w:rsidP="002C3487">
      <w:pPr>
        <w:rPr>
          <w:rFonts w:cs="Arial"/>
        </w:rPr>
      </w:pPr>
    </w:p>
    <w:p w:rsidR="002C3487" w:rsidRDefault="002C3487" w:rsidP="002C3487">
      <w:pPr>
        <w:numPr>
          <w:ilvl w:val="0"/>
          <w:numId w:val="1"/>
        </w:numPr>
        <w:rPr>
          <w:rFonts w:cs="Arial"/>
        </w:rPr>
      </w:pPr>
      <w:r>
        <w:t xml:space="preserve">Het is van groot belang dat bedrijven innovatief zijn en nieuwe </w:t>
      </w:r>
      <w:r w:rsidR="00755E95">
        <w:t>producten</w:t>
      </w:r>
      <w:r>
        <w:t xml:space="preserve"> en/of productieprocessen blijven ontwikkelen. Je spreekt in dat kader van innovatie. Maar een bedrijf dat geld, kennis en tijd stopt in innovatie wil natuurlijk voorkomen dat een ander bedrijf er met zijn uitvinding vandoor gaat. Daartoe kan het een octrooi op deze uitvinding aanvragen. Een </w:t>
      </w:r>
      <w:r>
        <w:rPr>
          <w:b/>
          <w:bCs w:val="0"/>
        </w:rPr>
        <w:t>octrooi</w:t>
      </w:r>
      <w:r>
        <w:t xml:space="preserve"> of </w:t>
      </w:r>
      <w:r>
        <w:rPr>
          <w:b/>
          <w:bCs w:val="0"/>
        </w:rPr>
        <w:t>patent</w:t>
      </w:r>
      <w:r>
        <w:t xml:space="preserve"> is een exclusief recht om een product te maken of te verkopen of het op een andere wijze exploiteren van een </w:t>
      </w:r>
      <w:hyperlink r:id="rId27" w:tooltip="Uitvinding" w:history="1">
        <w:r>
          <w:rPr>
            <w:rStyle w:val="Hyperlink"/>
            <w:color w:val="000000"/>
            <w:u w:val="none"/>
          </w:rPr>
          <w:t>uitvinding</w:t>
        </w:r>
      </w:hyperlink>
      <w:r>
        <w:t xml:space="preserve">. Je kunt een octrooi dan ook zien als een recht om als </w:t>
      </w:r>
      <w:hyperlink r:id="rId28" w:tooltip="Monopolie" w:history="1">
        <w:r>
          <w:rPr>
            <w:rStyle w:val="Hyperlink"/>
            <w:color w:val="000000"/>
            <w:u w:val="none"/>
          </w:rPr>
          <w:t>monopolist</w:t>
        </w:r>
      </w:hyperlink>
      <w:r>
        <w:t xml:space="preserve"> te functioneren met alle bij het monopolie behandelde marktkenmerken.</w:t>
      </w:r>
    </w:p>
    <w:p w:rsidR="00545C32" w:rsidRDefault="00545C32" w:rsidP="005C4CB0">
      <w:pPr>
        <w:rPr>
          <w:rFonts w:cs="Arial"/>
          <w:color w:val="auto"/>
          <w:kern w:val="0"/>
        </w:rPr>
      </w:pPr>
    </w:p>
    <w:p w:rsidR="004B0701" w:rsidRDefault="004B0701" w:rsidP="005C4CB0">
      <w:pPr>
        <w:rPr>
          <w:rFonts w:cs="Arial"/>
          <w:color w:val="auto"/>
          <w:kern w:val="0"/>
        </w:rPr>
      </w:pPr>
    </w:p>
    <w:p w:rsidR="00E9216B" w:rsidRPr="002C3487" w:rsidRDefault="00E9216B" w:rsidP="00E9216B">
      <w:pPr>
        <w:rPr>
          <w:rFonts w:cs="Arial"/>
          <w:b/>
          <w:color w:val="auto"/>
          <w:kern w:val="0"/>
          <w:sz w:val="24"/>
        </w:rPr>
      </w:pPr>
      <w:r w:rsidRPr="002C3487">
        <w:rPr>
          <w:rFonts w:cs="Arial"/>
          <w:b/>
          <w:color w:val="auto"/>
          <w:kern w:val="0"/>
          <w:sz w:val="24"/>
        </w:rPr>
        <w:t>Arbeidsmarkt</w:t>
      </w:r>
    </w:p>
    <w:p w:rsidR="00E9216B" w:rsidRPr="002C3487" w:rsidRDefault="00E9216B" w:rsidP="00E9216B">
      <w:pPr>
        <w:rPr>
          <w:rFonts w:cs="Arial"/>
          <w:i/>
          <w:color w:val="auto"/>
          <w:kern w:val="0"/>
        </w:rPr>
      </w:pPr>
      <w:r w:rsidRPr="002C3487">
        <w:rPr>
          <w:rFonts w:cs="Arial"/>
          <w:i/>
          <w:color w:val="auto"/>
          <w:kern w:val="0"/>
        </w:rPr>
        <w:t>Je kunt keuzes en ruil analyseren die plaatsvinden op de arbeidsmarkt en aantonen dat loonvorming het coördinatiemechanisme is dat vraag naar arbeid en aanbod van arbeid op elkaar zou moeten afstemmen. In de realiteit voldoet de arbeidsmarkt niet aan alle kenmerken van volledige mededinging en is er sprake van beperkte of ongelijke toetreding en prijsregulering (minimumloon, CAO).</w:t>
      </w:r>
    </w:p>
    <w:p w:rsidR="00E9216B" w:rsidRDefault="00E9216B" w:rsidP="00E9216B">
      <w:pPr>
        <w:rPr>
          <w:rFonts w:cs="Arial"/>
          <w:color w:val="auto"/>
          <w:kern w:val="0"/>
        </w:rPr>
      </w:pPr>
    </w:p>
    <w:p w:rsidR="00E9216B" w:rsidRDefault="00E9216B" w:rsidP="00E9216B">
      <w:pPr>
        <w:numPr>
          <w:ilvl w:val="0"/>
          <w:numId w:val="1"/>
        </w:numPr>
      </w:pPr>
      <w:r w:rsidRPr="002476C9">
        <w:t>E</w:t>
      </w:r>
      <w:r>
        <w:t xml:space="preserve">en </w:t>
      </w:r>
      <w:r w:rsidRPr="002476C9">
        <w:rPr>
          <w:b/>
        </w:rPr>
        <w:t>concrete markt</w:t>
      </w:r>
      <w:r w:rsidRPr="002476C9">
        <w:t xml:space="preserve"> </w:t>
      </w:r>
      <w:r>
        <w:t xml:space="preserve">is </w:t>
      </w:r>
      <w:r w:rsidRPr="002476C9">
        <w:t>een plek is waar aanbieders en vragers elkaar daadwerkelijk ontmoeten.</w:t>
      </w:r>
    </w:p>
    <w:p w:rsidR="00E9216B" w:rsidRPr="002476C9" w:rsidRDefault="00E9216B" w:rsidP="00E9216B">
      <w:pPr>
        <w:numPr>
          <w:ilvl w:val="0"/>
          <w:numId w:val="1"/>
        </w:numPr>
      </w:pPr>
      <w:r>
        <w:t xml:space="preserve">De arbeidsmarkt is </w:t>
      </w:r>
      <w:r w:rsidRPr="002476C9">
        <w:t xml:space="preserve">een </w:t>
      </w:r>
      <w:r>
        <w:t xml:space="preserve">zogenaamde </w:t>
      </w:r>
      <w:r w:rsidRPr="002476C9">
        <w:rPr>
          <w:b/>
        </w:rPr>
        <w:t>abstracte markt</w:t>
      </w:r>
      <w:r>
        <w:rPr>
          <w:b/>
        </w:rPr>
        <w:t xml:space="preserve">. </w:t>
      </w:r>
      <w:r w:rsidRPr="002C3487">
        <w:t>Met dit laatste begrip</w:t>
      </w:r>
      <w:r>
        <w:t xml:space="preserve"> bedoelen we</w:t>
      </w:r>
      <w:r w:rsidRPr="002476C9">
        <w:t xml:space="preserve"> het geheel van factoren</w:t>
      </w:r>
      <w:r>
        <w:t xml:space="preserve"> die de</w:t>
      </w:r>
      <w:r w:rsidRPr="002476C9">
        <w:t xml:space="preserve"> vraag naar en aanbod van </w:t>
      </w:r>
      <w:r>
        <w:t>arbeid</w:t>
      </w:r>
      <w:r w:rsidRPr="002476C9">
        <w:t xml:space="preserve"> beïnvloeden.</w:t>
      </w:r>
    </w:p>
    <w:p w:rsidR="00E9216B" w:rsidRPr="00B164B3" w:rsidRDefault="00E9216B" w:rsidP="00E9216B">
      <w:pPr>
        <w:numPr>
          <w:ilvl w:val="0"/>
          <w:numId w:val="1"/>
        </w:numPr>
        <w:rPr>
          <w:rFonts w:cs="Arial"/>
        </w:rPr>
      </w:pPr>
      <w:r w:rsidRPr="002476C9">
        <w:rPr>
          <w:szCs w:val="22"/>
        </w:rPr>
        <w:t xml:space="preserve">Arbeid is een heterogeen product en daarom alleen al kun je van de arbeidsmarkt niet zeggen dat er </w:t>
      </w:r>
      <w:r>
        <w:rPr>
          <w:szCs w:val="22"/>
        </w:rPr>
        <w:t xml:space="preserve">sprake is van </w:t>
      </w:r>
      <w:r w:rsidRPr="002476C9">
        <w:rPr>
          <w:szCs w:val="22"/>
        </w:rPr>
        <w:t>een perfecte mededinging is.</w:t>
      </w:r>
      <w:r>
        <w:rPr>
          <w:szCs w:val="22"/>
        </w:rPr>
        <w:t xml:space="preserve"> De baankans is niet voor elk opleidingsgebied even hoog.</w:t>
      </w:r>
      <w:r w:rsidRPr="002476C9">
        <w:rPr>
          <w:szCs w:val="22"/>
        </w:rPr>
        <w:t xml:space="preserve"> Er is dus geen sprake van volkomen concurrentie. De arbeidsmarkt lijkt daardoor eerder op een monopolistisch concurrerende markt.</w:t>
      </w:r>
      <w:r>
        <w:rPr>
          <w:szCs w:val="22"/>
        </w:rPr>
        <w:t xml:space="preserve"> Sterker nog:</w:t>
      </w:r>
    </w:p>
    <w:p w:rsidR="00E9216B" w:rsidRDefault="00E9216B" w:rsidP="00E9216B">
      <w:pPr>
        <w:numPr>
          <w:ilvl w:val="0"/>
          <w:numId w:val="1"/>
        </w:numPr>
        <w:rPr>
          <w:szCs w:val="22"/>
        </w:rPr>
      </w:pPr>
      <w:r w:rsidRPr="002476C9">
        <w:rPr>
          <w:szCs w:val="22"/>
        </w:rPr>
        <w:t xml:space="preserve">In de praktijk zien we zelfs dat werknemers zich organiseren in </w:t>
      </w:r>
      <w:r w:rsidRPr="002476C9">
        <w:rPr>
          <w:b/>
          <w:szCs w:val="22"/>
        </w:rPr>
        <w:t>vakbonden</w:t>
      </w:r>
      <w:r w:rsidRPr="002476C9">
        <w:rPr>
          <w:szCs w:val="22"/>
        </w:rPr>
        <w:t>. In feite betekent dit dat er nog maar een paar grote aanbieders overblijven. Aanbieders die namens hun achterban, de leden, onderhandelen. Het gevolg is dat de arbeidsmarkt steeds kenmerken vertoont van een oligopolie.</w:t>
      </w:r>
    </w:p>
    <w:p w:rsidR="00E9216B" w:rsidRPr="002476C9" w:rsidRDefault="00E9216B" w:rsidP="00E9216B">
      <w:pPr>
        <w:numPr>
          <w:ilvl w:val="0"/>
          <w:numId w:val="1"/>
        </w:numPr>
        <w:rPr>
          <w:szCs w:val="22"/>
        </w:rPr>
      </w:pPr>
      <w:r w:rsidRPr="002476C9">
        <w:rPr>
          <w:szCs w:val="22"/>
        </w:rPr>
        <w:t xml:space="preserve">En ook op de arbeidsmarkt komt een prijs tot stand: </w:t>
      </w:r>
      <w:r w:rsidRPr="002476C9">
        <w:rPr>
          <w:b/>
          <w:szCs w:val="22"/>
        </w:rPr>
        <w:t>het loon</w:t>
      </w:r>
      <w:r>
        <w:rPr>
          <w:b/>
          <w:szCs w:val="22"/>
        </w:rPr>
        <w:t>.</w:t>
      </w:r>
    </w:p>
    <w:p w:rsidR="00E9216B" w:rsidRPr="00B164B3" w:rsidRDefault="00E9216B" w:rsidP="00E9216B">
      <w:pPr>
        <w:numPr>
          <w:ilvl w:val="0"/>
          <w:numId w:val="1"/>
        </w:numPr>
        <w:rPr>
          <w:rFonts w:cs="Arial"/>
        </w:rPr>
      </w:pPr>
      <w:r w:rsidRPr="002476C9">
        <w:rPr>
          <w:szCs w:val="22"/>
        </w:rPr>
        <w:t xml:space="preserve">Economen noemen het </w:t>
      </w:r>
      <w:r w:rsidRPr="002476C9">
        <w:rPr>
          <w:i/>
          <w:szCs w:val="22"/>
        </w:rPr>
        <w:t>aanbod op de arbeidsmarkt</w:t>
      </w:r>
      <w:r w:rsidRPr="002476C9">
        <w:rPr>
          <w:szCs w:val="22"/>
        </w:rPr>
        <w:t xml:space="preserve"> ook wel de beroepsbevolking</w:t>
      </w:r>
      <w:r>
        <w:rPr>
          <w:szCs w:val="22"/>
        </w:rPr>
        <w:t>.</w:t>
      </w:r>
    </w:p>
    <w:p w:rsidR="00E9216B" w:rsidRPr="00B164B3" w:rsidRDefault="00E9216B" w:rsidP="00E9216B">
      <w:pPr>
        <w:numPr>
          <w:ilvl w:val="0"/>
          <w:numId w:val="1"/>
        </w:numPr>
        <w:rPr>
          <w:rFonts w:cs="Arial"/>
        </w:rPr>
      </w:pPr>
      <w:r w:rsidRPr="002476C9">
        <w:rPr>
          <w:szCs w:val="22"/>
        </w:rPr>
        <w:t xml:space="preserve">Economen rekenen iedereen tot de </w:t>
      </w:r>
      <w:r w:rsidRPr="002476C9">
        <w:rPr>
          <w:b/>
          <w:szCs w:val="22"/>
        </w:rPr>
        <w:t>beroepsbevolking</w:t>
      </w:r>
      <w:r w:rsidRPr="002476C9">
        <w:rPr>
          <w:szCs w:val="22"/>
        </w:rPr>
        <w:t xml:space="preserve"> die tussen 15 en 65 jaar oud is en die bereid is en in staat is minimaal 12 uur per week in loondienst of als zelfstandige te werken. De beroepsbevolking bestaat uit een werkzaam deel, ook wel </w:t>
      </w:r>
      <w:r w:rsidRPr="002476C9">
        <w:rPr>
          <w:b/>
          <w:szCs w:val="22"/>
        </w:rPr>
        <w:t>arbeidsvolume</w:t>
      </w:r>
      <w:r w:rsidRPr="002476C9">
        <w:rPr>
          <w:szCs w:val="22"/>
        </w:rPr>
        <w:t xml:space="preserve"> genoemd en een werkloos deel (geregistreerde werkloosheid). De totale bevolking tussen de 15 en 65 jaar noem je de </w:t>
      </w:r>
      <w:r w:rsidRPr="002476C9">
        <w:rPr>
          <w:b/>
          <w:szCs w:val="22"/>
        </w:rPr>
        <w:t>potentiële beroepsbevolking</w:t>
      </w:r>
      <w:r w:rsidRPr="002476C9">
        <w:rPr>
          <w:szCs w:val="22"/>
        </w:rPr>
        <w:t xml:space="preserve">, of ook wel de </w:t>
      </w:r>
      <w:r w:rsidRPr="002476C9">
        <w:rPr>
          <w:b/>
          <w:szCs w:val="22"/>
        </w:rPr>
        <w:t>beroepsgeschikte bevolking</w:t>
      </w:r>
      <w:r>
        <w:rPr>
          <w:b/>
          <w:szCs w:val="22"/>
        </w:rPr>
        <w:t>.</w:t>
      </w:r>
    </w:p>
    <w:p w:rsidR="00E9216B" w:rsidRPr="002476C9" w:rsidRDefault="00E9216B" w:rsidP="00E9216B">
      <w:pPr>
        <w:numPr>
          <w:ilvl w:val="0"/>
          <w:numId w:val="1"/>
        </w:numPr>
        <w:rPr>
          <w:szCs w:val="22"/>
        </w:rPr>
      </w:pPr>
      <w:r w:rsidRPr="002476C9">
        <w:rPr>
          <w:szCs w:val="22"/>
        </w:rPr>
        <w:lastRenderedPageBreak/>
        <w:t>De omvang en samenstelling van de beroepsbevolking hangt ook af van allerlei maatschappelijke opvattingen/ontwikkelingen</w:t>
      </w:r>
      <w:r>
        <w:rPr>
          <w:szCs w:val="22"/>
        </w:rPr>
        <w:t xml:space="preserve">. Je kunt dan denken aan zaken als: </w:t>
      </w:r>
      <w:r w:rsidRPr="002476C9">
        <w:rPr>
          <w:szCs w:val="22"/>
        </w:rPr>
        <w:t>de verdeling tussen betaald en onbetaald werk</w:t>
      </w:r>
      <w:r>
        <w:rPr>
          <w:szCs w:val="22"/>
        </w:rPr>
        <w:t>, d</w:t>
      </w:r>
      <w:r w:rsidRPr="002476C9">
        <w:rPr>
          <w:szCs w:val="22"/>
        </w:rPr>
        <w:t>e mogelijkheid van kinderopvang</w:t>
      </w:r>
      <w:r>
        <w:rPr>
          <w:szCs w:val="22"/>
        </w:rPr>
        <w:t>, die</w:t>
      </w:r>
      <w:r w:rsidRPr="002476C9">
        <w:rPr>
          <w:szCs w:val="22"/>
        </w:rPr>
        <w:t xml:space="preserve"> mede de verdeling tussen deeltijdwerk en voltijdwerk</w:t>
      </w:r>
      <w:r>
        <w:rPr>
          <w:szCs w:val="22"/>
        </w:rPr>
        <w:t xml:space="preserve"> beïnvloedt</w:t>
      </w:r>
      <w:r w:rsidRPr="002476C9">
        <w:rPr>
          <w:szCs w:val="22"/>
        </w:rPr>
        <w:t xml:space="preserve">. De mogelijkheid van </w:t>
      </w:r>
      <w:r w:rsidRPr="002476C9">
        <w:rPr>
          <w:b/>
          <w:szCs w:val="22"/>
        </w:rPr>
        <w:t xml:space="preserve">deeltijdwerk </w:t>
      </w:r>
      <w:r w:rsidRPr="002476C9">
        <w:rPr>
          <w:szCs w:val="22"/>
        </w:rPr>
        <w:t xml:space="preserve">hangt </w:t>
      </w:r>
      <w:r>
        <w:rPr>
          <w:szCs w:val="22"/>
        </w:rPr>
        <w:t xml:space="preserve">weer </w:t>
      </w:r>
      <w:r w:rsidRPr="002476C9">
        <w:rPr>
          <w:szCs w:val="22"/>
        </w:rPr>
        <w:t>sterk af van de wijze waarop bedrijven</w:t>
      </w:r>
      <w:r>
        <w:rPr>
          <w:szCs w:val="22"/>
        </w:rPr>
        <w:t xml:space="preserve"> het arbeidsproces organiseren, eventuele flexibele werktijden </w:t>
      </w:r>
      <w:r w:rsidRPr="002476C9">
        <w:rPr>
          <w:szCs w:val="22"/>
        </w:rPr>
        <w:t>en de mogelijke aanpassingen voor bepaalde minder valide werknemers.</w:t>
      </w:r>
    </w:p>
    <w:p w:rsidR="00E9216B" w:rsidRPr="00B164B3" w:rsidRDefault="00E9216B" w:rsidP="00E9216B">
      <w:pPr>
        <w:numPr>
          <w:ilvl w:val="0"/>
          <w:numId w:val="1"/>
        </w:numPr>
        <w:rPr>
          <w:rFonts w:cs="Arial"/>
        </w:rPr>
      </w:pPr>
      <w:r w:rsidRPr="002476C9">
        <w:rPr>
          <w:szCs w:val="22"/>
        </w:rPr>
        <w:t xml:space="preserve">De mate van deeltijdwerk kan per land verschillen. Economen meten de mate van deeltijdwerk door middel van de </w:t>
      </w:r>
      <w:r w:rsidRPr="002476C9">
        <w:rPr>
          <w:b/>
          <w:szCs w:val="22"/>
        </w:rPr>
        <w:t>P/A-ratio</w:t>
      </w:r>
      <w:r w:rsidRPr="002476C9">
        <w:rPr>
          <w:szCs w:val="22"/>
        </w:rPr>
        <w:t>, dit is de werkgelegenheid in personen gedeeld door de werkgelegenheid in arbeidsjaren. Die in persone</w:t>
      </w:r>
      <w:r>
        <w:rPr>
          <w:szCs w:val="22"/>
        </w:rPr>
        <w:t>n is groter dan in arbeidsjaren.</w:t>
      </w:r>
    </w:p>
    <w:p w:rsidR="00E9216B" w:rsidRDefault="00E9216B" w:rsidP="00E9216B">
      <w:pPr>
        <w:numPr>
          <w:ilvl w:val="0"/>
          <w:numId w:val="1"/>
        </w:numPr>
        <w:rPr>
          <w:szCs w:val="22"/>
        </w:rPr>
      </w:pPr>
      <w:r w:rsidRPr="002476C9">
        <w:rPr>
          <w:szCs w:val="22"/>
        </w:rPr>
        <w:t xml:space="preserve">Bedrijven produceren in beginsel datgene waar kopers naar vragen. Dit betekent dat uiteindelijk de koper, bijvoorbeeld de consument, bepaalt wat bedrijven produceren en dus ook hoeveel productiemiddelen zoals arbeid zij daarvoor nodig hebben. </w:t>
      </w:r>
    </w:p>
    <w:p w:rsidR="00E9216B" w:rsidRPr="002476C9" w:rsidRDefault="00E9216B" w:rsidP="00E9216B">
      <w:pPr>
        <w:numPr>
          <w:ilvl w:val="0"/>
          <w:numId w:val="1"/>
        </w:numPr>
        <w:rPr>
          <w:szCs w:val="22"/>
        </w:rPr>
      </w:pPr>
      <w:r w:rsidRPr="002476C9">
        <w:rPr>
          <w:szCs w:val="22"/>
        </w:rPr>
        <w:t xml:space="preserve">Alle bestedingen bij onze bedrijven samen noemen economen de </w:t>
      </w:r>
      <w:r w:rsidRPr="002476C9">
        <w:rPr>
          <w:b/>
          <w:szCs w:val="22"/>
        </w:rPr>
        <w:t>effectieve vraag</w:t>
      </w:r>
      <w:r w:rsidRPr="002476C9">
        <w:rPr>
          <w:szCs w:val="22"/>
        </w:rPr>
        <w:t xml:space="preserve">. Omdat bedrijven aan deze vraag willen voldoen zal de productie stijgen bij een toenemende vraag en dalen bij een afnemende vraag. Uiteindelijk is het dus deze effectieve vraag die de vraag naar arbeid (werkgelegenheid) bepaalt. </w:t>
      </w:r>
    </w:p>
    <w:p w:rsidR="00E9216B" w:rsidRPr="000A38EC" w:rsidRDefault="00E9216B" w:rsidP="00E9216B">
      <w:pPr>
        <w:numPr>
          <w:ilvl w:val="0"/>
          <w:numId w:val="1"/>
        </w:numPr>
        <w:rPr>
          <w:rFonts w:cs="Arial"/>
        </w:rPr>
      </w:pPr>
      <w:r w:rsidRPr="005A6580">
        <w:t xml:space="preserve">Omdat niet iedereen die werkt een voltijdbaan heeft, is de </w:t>
      </w:r>
      <w:r w:rsidRPr="005A6580">
        <w:rPr>
          <w:b/>
        </w:rPr>
        <w:t>werkgelegenheid</w:t>
      </w:r>
      <w:r w:rsidRPr="005A6580">
        <w:t xml:space="preserve"> in personen groter dan in arbeidsjaren. Bij het bepalen van de </w:t>
      </w:r>
      <w:r w:rsidRPr="005A6580">
        <w:rPr>
          <w:b/>
        </w:rPr>
        <w:t>werkloosheid</w:t>
      </w:r>
      <w:r w:rsidRPr="005A6580">
        <w:t xml:space="preserve"> kun je ook onderscheid maken tussen werkloosheid in personen en werkloosheid in arbeidsjaren.</w:t>
      </w:r>
    </w:p>
    <w:p w:rsidR="00E9216B" w:rsidRPr="000A38EC" w:rsidRDefault="00E9216B" w:rsidP="00E9216B">
      <w:pPr>
        <w:numPr>
          <w:ilvl w:val="0"/>
          <w:numId w:val="1"/>
        </w:numPr>
        <w:rPr>
          <w:rFonts w:cs="Arial"/>
        </w:rPr>
      </w:pPr>
      <w:r w:rsidRPr="005A6580">
        <w:t xml:space="preserve">De werkgelegenheid (vraag naar arbeid) hangt af van de grootte van de </w:t>
      </w:r>
      <w:r w:rsidRPr="005A6580">
        <w:rPr>
          <w:b/>
        </w:rPr>
        <w:t>bestedingen</w:t>
      </w:r>
      <w:r w:rsidRPr="005A6580">
        <w:t xml:space="preserve">. Omdat deze bestedingen gedurende het jaar kunnen veranderen als gevolg van seizoensinvloeden, rekenen we werkloosheidscijfers vaak om naar zogenaamde </w:t>
      </w:r>
      <w:proofErr w:type="spellStart"/>
      <w:r w:rsidRPr="005A6580">
        <w:rPr>
          <w:b/>
        </w:rPr>
        <w:t>seizoengecorrigeerde</w:t>
      </w:r>
      <w:proofErr w:type="spellEnd"/>
      <w:r w:rsidRPr="005A6580">
        <w:rPr>
          <w:b/>
        </w:rPr>
        <w:t xml:space="preserve"> werkloosheidscijfers</w:t>
      </w:r>
      <w:r w:rsidRPr="005A6580">
        <w:t>.</w:t>
      </w:r>
    </w:p>
    <w:p w:rsidR="00E9216B" w:rsidRPr="000A38EC" w:rsidRDefault="00E9216B" w:rsidP="00E9216B">
      <w:pPr>
        <w:numPr>
          <w:ilvl w:val="0"/>
          <w:numId w:val="1"/>
        </w:numPr>
        <w:rPr>
          <w:rFonts w:cs="Arial"/>
        </w:rPr>
      </w:pPr>
      <w:r w:rsidRPr="005A6580">
        <w:t xml:space="preserve">Bij </w:t>
      </w:r>
      <w:r w:rsidRPr="005A6580">
        <w:rPr>
          <w:b/>
        </w:rPr>
        <w:t>conjunctuurwerkloosheid</w:t>
      </w:r>
      <w:r w:rsidRPr="005A6580">
        <w:t xml:space="preserve"> zijn er nog altijd arbeidsplaatsen beschikbaar, maar die blijven onbezet, omdat de tekortschietende vraag naar goederen en diensten de bedrijven niet op volle toeren laat draaien. Een deel van de productiecapaciteit blijft dan onbenut. Als bedrijven hun capaciteit wel volledig gebruiken en er zijn dan nog steeds werklozen, dan noem je deze categorie </w:t>
      </w:r>
      <w:r w:rsidRPr="005A6580">
        <w:rPr>
          <w:b/>
        </w:rPr>
        <w:t>structureel werkloos</w:t>
      </w:r>
      <w:r>
        <w:rPr>
          <w:b/>
        </w:rPr>
        <w:t>.</w:t>
      </w:r>
    </w:p>
    <w:p w:rsidR="00E9216B" w:rsidRPr="005A6FBF" w:rsidRDefault="00E9216B" w:rsidP="00E9216B">
      <w:pPr>
        <w:numPr>
          <w:ilvl w:val="0"/>
          <w:numId w:val="1"/>
        </w:numPr>
        <w:rPr>
          <w:rFonts w:cs="Arial"/>
        </w:rPr>
      </w:pPr>
      <w:r w:rsidRPr="005A6580">
        <w:t xml:space="preserve">De werkloosheid die ontstaat omdat de arbeidsmarkt blijkbaar niet volkomen doorzichtig (transparant) is, noem je </w:t>
      </w:r>
      <w:r w:rsidRPr="005A6580">
        <w:rPr>
          <w:b/>
        </w:rPr>
        <w:t>frictiewerkloosheid</w:t>
      </w:r>
      <w:r>
        <w:rPr>
          <w:b/>
        </w:rPr>
        <w:t>.</w:t>
      </w:r>
    </w:p>
    <w:p w:rsidR="00E9216B" w:rsidRPr="005A6FBF" w:rsidRDefault="00E9216B" w:rsidP="00E9216B">
      <w:pPr>
        <w:numPr>
          <w:ilvl w:val="0"/>
          <w:numId w:val="1"/>
        </w:numPr>
        <w:rPr>
          <w:rFonts w:cs="Arial"/>
        </w:rPr>
      </w:pPr>
      <w:r w:rsidRPr="005A6580">
        <w:t xml:space="preserve">Alle bij het </w:t>
      </w:r>
      <w:r>
        <w:t>UWV-</w:t>
      </w:r>
      <w:proofErr w:type="spellStart"/>
      <w:r w:rsidRPr="005A6580">
        <w:t>WERKbedrijf</w:t>
      </w:r>
      <w:proofErr w:type="spellEnd"/>
      <w:r w:rsidRPr="005A6580">
        <w:t xml:space="preserve"> ingeschreven werklozen behoren tot de zogenaamde </w:t>
      </w:r>
      <w:r w:rsidRPr="005A6580">
        <w:rPr>
          <w:b/>
        </w:rPr>
        <w:t>geregistreerde werkloosheid</w:t>
      </w:r>
      <w:r>
        <w:rPr>
          <w:b/>
        </w:rPr>
        <w:t>.</w:t>
      </w:r>
    </w:p>
    <w:p w:rsidR="00E9216B" w:rsidRPr="005A6580" w:rsidRDefault="00E9216B" w:rsidP="00E9216B">
      <w:pPr>
        <w:numPr>
          <w:ilvl w:val="0"/>
          <w:numId w:val="1"/>
        </w:numPr>
        <w:jc w:val="both"/>
      </w:pPr>
      <w:r>
        <w:t xml:space="preserve">Bij een hoge geregistreerde werkloosheid zijn er werklozen die </w:t>
      </w:r>
      <w:r w:rsidRPr="005A6580">
        <w:t xml:space="preserve">zichzelf geen kans geven op de arbeidsmarkt. </w:t>
      </w:r>
      <w:r>
        <w:t xml:space="preserve">Zij stoppen dan met het zoeken van werk. </w:t>
      </w:r>
      <w:r w:rsidRPr="005A6580">
        <w:t xml:space="preserve">Dit heet het </w:t>
      </w:r>
      <w:r w:rsidRPr="005A6FBF">
        <w:rPr>
          <w:b/>
        </w:rPr>
        <w:t>ontmoedigingseffect</w:t>
      </w:r>
      <w:r w:rsidRPr="005A6580">
        <w:t xml:space="preserve">. Een ontmoedigingseffect treedt ook op bij een verslechtering van de arbeidsvoorwaarden. Nemen de kansen </w:t>
      </w:r>
      <w:r>
        <w:t xml:space="preserve">op werk </w:t>
      </w:r>
      <w:r w:rsidRPr="005A6580">
        <w:t xml:space="preserve">echter toe, dan zal men zich sneller laten inschrijven (het </w:t>
      </w:r>
      <w:r w:rsidRPr="005A6FBF">
        <w:rPr>
          <w:b/>
        </w:rPr>
        <w:t>aanzuigeffect</w:t>
      </w:r>
      <w:r w:rsidRPr="005A6580">
        <w:t>).</w:t>
      </w:r>
    </w:p>
    <w:p w:rsidR="00E9216B" w:rsidRPr="00957A92" w:rsidRDefault="00E9216B" w:rsidP="00E9216B">
      <w:pPr>
        <w:numPr>
          <w:ilvl w:val="0"/>
          <w:numId w:val="1"/>
        </w:numPr>
        <w:rPr>
          <w:rFonts w:cs="Arial"/>
        </w:rPr>
      </w:pPr>
      <w:r w:rsidRPr="005A6580">
        <w:t xml:space="preserve">Geregistreerde arbeid vindt plaats in de </w:t>
      </w:r>
      <w:r w:rsidRPr="005A6580">
        <w:rPr>
          <w:b/>
        </w:rPr>
        <w:t>formele sector</w:t>
      </w:r>
      <w:r w:rsidRPr="005A6580">
        <w:t xml:space="preserve">. Verborgen werkgelegenheid bestaat dus uit zwart en illegaal werk of uit vrijwilligerswerk. Verborgen werkgelegenheid behoort tot de zogenaamde </w:t>
      </w:r>
      <w:r w:rsidRPr="005A6580">
        <w:rPr>
          <w:b/>
        </w:rPr>
        <w:t>informele sector</w:t>
      </w:r>
      <w:r>
        <w:rPr>
          <w:b/>
        </w:rPr>
        <w:t>.</w:t>
      </w:r>
    </w:p>
    <w:p w:rsidR="00E9216B" w:rsidRPr="005C4CB0" w:rsidRDefault="00E9216B" w:rsidP="00E9216B">
      <w:pPr>
        <w:ind w:left="1065"/>
        <w:rPr>
          <w:rFonts w:cs="Arial"/>
        </w:rPr>
      </w:pPr>
    </w:p>
    <w:p w:rsidR="00E9216B" w:rsidRDefault="00E9216B" w:rsidP="00E9216B">
      <w:pPr>
        <w:rPr>
          <w:rFonts w:cs="Arial"/>
          <w:kern w:val="0"/>
        </w:rPr>
      </w:pPr>
    </w:p>
    <w:p w:rsidR="002F3838" w:rsidRPr="002F3838" w:rsidRDefault="002F3838" w:rsidP="00E9216B">
      <w:pPr>
        <w:rPr>
          <w:rFonts w:cs="Arial"/>
          <w:kern w:val="0"/>
          <w:highlight w:val="yellow"/>
        </w:rPr>
      </w:pPr>
      <w:r w:rsidRPr="002F3838">
        <w:rPr>
          <w:rFonts w:cs="Arial"/>
          <w:kern w:val="0"/>
          <w:highlight w:val="yellow"/>
        </w:rPr>
        <w:t>Je kunt het verband uitleggen tussen inflatie en werkloosheid.</w:t>
      </w:r>
    </w:p>
    <w:p w:rsidR="002F3838" w:rsidRPr="002F3838" w:rsidRDefault="002F3838" w:rsidP="00E9216B">
      <w:pPr>
        <w:rPr>
          <w:rFonts w:cs="Arial"/>
          <w:kern w:val="0"/>
          <w:highlight w:val="yellow"/>
        </w:rPr>
      </w:pPr>
    </w:p>
    <w:p w:rsidR="002F3838" w:rsidRDefault="002F3838" w:rsidP="002F3838">
      <w:pPr>
        <w:pStyle w:val="Geenafstand"/>
        <w:numPr>
          <w:ilvl w:val="0"/>
          <w:numId w:val="1"/>
        </w:numPr>
        <w:jc w:val="both"/>
        <w:rPr>
          <w:rFonts w:ascii="Arial" w:hAnsi="Arial" w:cs="Arial"/>
          <w:highlight w:val="yellow"/>
        </w:rPr>
      </w:pPr>
      <w:r w:rsidRPr="002F3838">
        <w:rPr>
          <w:rFonts w:ascii="Arial" w:hAnsi="Arial" w:cs="Arial"/>
          <w:highlight w:val="yellow"/>
        </w:rPr>
        <w:t>Uit onderzoek van de Nieuw-Zeelandse econoom William Phillips blijkt dat er een relatie bestaat tussen het werkloosheidspercentage enerzijds en verandering van de nominale lonen anderzijds. Bij een laag werkloosheidspercentage gaan de lonen stijgen</w:t>
      </w:r>
      <w:r>
        <w:rPr>
          <w:rFonts w:ascii="Arial" w:hAnsi="Arial" w:cs="Arial"/>
          <w:highlight w:val="yellow"/>
        </w:rPr>
        <w:t xml:space="preserve"> (krappe arbeidsmarkt)</w:t>
      </w:r>
      <w:r w:rsidRPr="002F3838">
        <w:rPr>
          <w:rFonts w:ascii="Arial" w:hAnsi="Arial" w:cs="Arial"/>
          <w:highlight w:val="yellow"/>
        </w:rPr>
        <w:t xml:space="preserve"> en bij een hoog werkloosheidspercentage gaan de lonen dalen</w:t>
      </w:r>
      <w:r>
        <w:rPr>
          <w:rFonts w:ascii="Arial" w:hAnsi="Arial" w:cs="Arial"/>
          <w:highlight w:val="yellow"/>
        </w:rPr>
        <w:t xml:space="preserve"> (ruime arbeidsmarkt</w:t>
      </w:r>
      <w:r w:rsidRPr="002F3838">
        <w:rPr>
          <w:rFonts w:ascii="Arial" w:hAnsi="Arial" w:cs="Arial"/>
          <w:highlight w:val="yellow"/>
        </w:rPr>
        <w:t xml:space="preserve">. </w:t>
      </w:r>
    </w:p>
    <w:p w:rsidR="002F3838" w:rsidRPr="002F3838" w:rsidRDefault="002F3838" w:rsidP="002F3838">
      <w:pPr>
        <w:pStyle w:val="Geenafstand"/>
        <w:numPr>
          <w:ilvl w:val="0"/>
          <w:numId w:val="1"/>
        </w:numPr>
        <w:jc w:val="both"/>
        <w:rPr>
          <w:rFonts w:ascii="Arial" w:hAnsi="Arial" w:cs="Arial"/>
          <w:highlight w:val="yellow"/>
        </w:rPr>
      </w:pPr>
      <w:r w:rsidRPr="002F3838">
        <w:rPr>
          <w:rFonts w:ascii="Arial" w:hAnsi="Arial" w:cs="Arial"/>
          <w:highlight w:val="yellow"/>
        </w:rPr>
        <w:lastRenderedPageBreak/>
        <w:t>Een loonstijging leidt vaak tot een prijsstijging omdat de werkgevers de loonkosten dan doorberekenen in de verkoopprijs. Phillips verklaarde daarom dat er een negatief verband bestaat tussen het werkloosheidspercentage en de inflatie. Dit grafische verband staat bekend als de Phillipscurve.</w:t>
      </w:r>
    </w:p>
    <w:p w:rsidR="002F3838" w:rsidRPr="002F3838" w:rsidRDefault="00776FE0" w:rsidP="002F3838">
      <w:pPr>
        <w:pStyle w:val="Geenafstand"/>
        <w:jc w:val="both"/>
        <w:rPr>
          <w:rFonts w:ascii="Arial" w:hAnsi="Arial" w:cs="Arial"/>
          <w:highlight w:val="yellow"/>
        </w:rPr>
      </w:pPr>
      <w:r>
        <w:rPr>
          <w:rFonts w:ascii="Arial" w:hAnsi="Arial" w:cs="Arial"/>
          <w:noProof/>
          <w:lang w:val="en-US" w:eastAsia="nl-NL"/>
        </w:rPr>
        <w:drawing>
          <wp:inline distT="0" distB="0" distL="0" distR="0">
            <wp:extent cx="4533900" cy="3429000"/>
            <wp:effectExtent l="0" t="0" r="12700" b="0"/>
            <wp:docPr id="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3900" cy="3429000"/>
                    </a:xfrm>
                    <a:prstGeom prst="rect">
                      <a:avLst/>
                    </a:prstGeom>
                    <a:noFill/>
                    <a:ln>
                      <a:noFill/>
                    </a:ln>
                  </pic:spPr>
                </pic:pic>
              </a:graphicData>
            </a:graphic>
          </wp:inline>
        </w:drawing>
      </w:r>
    </w:p>
    <w:p w:rsidR="002F3838" w:rsidRDefault="002F3838" w:rsidP="002F3838">
      <w:pPr>
        <w:pStyle w:val="Geenafstand"/>
        <w:numPr>
          <w:ilvl w:val="0"/>
          <w:numId w:val="1"/>
        </w:numPr>
        <w:jc w:val="both"/>
        <w:rPr>
          <w:rFonts w:ascii="Arial" w:hAnsi="Arial" w:cs="Arial"/>
          <w:highlight w:val="yellow"/>
        </w:rPr>
      </w:pPr>
      <w:r w:rsidRPr="002F3838">
        <w:rPr>
          <w:rFonts w:ascii="Arial" w:hAnsi="Arial" w:cs="Arial"/>
          <w:highlight w:val="yellow"/>
        </w:rPr>
        <w:t>Vaak stelt men de Phillipscurve voor als een rechte dalende lijn. Maar het niet-lineaire verloop kun je verklaren door het feit werkgevers bij stijgende conjunctuur proberen werknemers bij elkaar weg te kopen. Dit zorgt voor een extra stijging van de lonen. In de omgekeerde situatie, dat wil zeggen tijdens een neergaande conjunctuur, waarin de werkloosheid stijgt is er bij de werknemers een grote weerstand tegen loonsverlagingen waar te nemen. Vakbonden zullen dat trachten te voorkomen.</w:t>
      </w:r>
    </w:p>
    <w:p w:rsidR="002F3838" w:rsidRPr="002F3838" w:rsidRDefault="002F3838" w:rsidP="002F3838">
      <w:pPr>
        <w:pStyle w:val="Geenafstand"/>
        <w:numPr>
          <w:ilvl w:val="0"/>
          <w:numId w:val="1"/>
        </w:numPr>
        <w:jc w:val="both"/>
        <w:rPr>
          <w:rFonts w:ascii="Arial" w:hAnsi="Arial" w:cs="Arial"/>
          <w:highlight w:val="yellow"/>
        </w:rPr>
      </w:pPr>
      <w:r w:rsidRPr="002F3838">
        <w:rPr>
          <w:rFonts w:ascii="Arial" w:hAnsi="Arial" w:cs="Arial"/>
          <w:highlight w:val="yellow"/>
        </w:rPr>
        <w:t>Phillips stelde dat als een economie aantrekt de bestedingen toenemen en de conjunctuurwerkloosheid daalt. De stijgende conjunctuur leidt niet alleen tot een toename van de vraag naar goederen en diensten, maar ook tot een stijging van de vraag naar productiefactoren, waaronder arbeid. Daardoor stijgen niet alleen de prijzen van goederen, maar ook de prijs van arbeid, het nominale loon. De als gevolg van de toegenomen bestedingen gestegen prijzen (bestedingsinflatie) en de afwenteling van de hogere lonen in de prijzen (kosteninflatie) verklaren het negatieve verloop van de Phillipscurve.</w:t>
      </w:r>
    </w:p>
    <w:p w:rsidR="002F3838" w:rsidRPr="002F3838" w:rsidRDefault="002F3838" w:rsidP="002F3838">
      <w:pPr>
        <w:pStyle w:val="Geenafstand"/>
        <w:jc w:val="both"/>
        <w:rPr>
          <w:rFonts w:ascii="Arial" w:hAnsi="Arial" w:cs="Arial"/>
          <w:highlight w:val="yellow"/>
        </w:rPr>
      </w:pPr>
    </w:p>
    <w:p w:rsidR="002F3838" w:rsidRDefault="002F3838" w:rsidP="00776FE0">
      <w:pPr>
        <w:pStyle w:val="Geenafstand"/>
        <w:numPr>
          <w:ilvl w:val="0"/>
          <w:numId w:val="1"/>
        </w:numPr>
        <w:jc w:val="both"/>
        <w:rPr>
          <w:rFonts w:ascii="Arial" w:hAnsi="Arial" w:cs="Arial"/>
          <w:highlight w:val="yellow"/>
        </w:rPr>
      </w:pPr>
      <w:r w:rsidRPr="002F3838">
        <w:rPr>
          <w:rFonts w:ascii="Arial" w:hAnsi="Arial" w:cs="Arial"/>
          <w:highlight w:val="yellow"/>
        </w:rPr>
        <w:t>In de praktijk blijkt dat de Phillipscurve op de korte termijn heel herkenbaar is, maar dat er voor de lange termijn twijfels bestaan over dit verband. Er is dan niet altijd een vloeiend verband waar te nemen tussen inflatie en werkloosheidspercentage.</w:t>
      </w:r>
      <w:r w:rsidR="00776FE0">
        <w:rPr>
          <w:rFonts w:ascii="Arial" w:hAnsi="Arial" w:cs="Arial"/>
          <w:highlight w:val="yellow"/>
        </w:rPr>
        <w:t xml:space="preserve"> </w:t>
      </w:r>
      <w:r w:rsidRPr="002F3838">
        <w:rPr>
          <w:rFonts w:ascii="Arial" w:hAnsi="Arial" w:cs="Arial"/>
          <w:highlight w:val="yellow"/>
        </w:rPr>
        <w:t>De reden is dat er veel meer factoren zijn die de inflatie en de werkloosheid beïnvloeden. We noemen drie van die factoren:</w:t>
      </w:r>
    </w:p>
    <w:p w:rsidR="00776FE0" w:rsidRPr="002F3838" w:rsidRDefault="00776FE0" w:rsidP="002F3838">
      <w:pPr>
        <w:pStyle w:val="Geenafstand"/>
        <w:jc w:val="both"/>
        <w:rPr>
          <w:rFonts w:ascii="Arial" w:hAnsi="Arial" w:cs="Arial"/>
          <w:highlight w:val="yellow"/>
        </w:rPr>
      </w:pPr>
    </w:p>
    <w:p w:rsidR="002F3838" w:rsidRPr="002F3838" w:rsidRDefault="002F3838" w:rsidP="002F3838">
      <w:pPr>
        <w:pStyle w:val="Geenafstand"/>
        <w:numPr>
          <w:ilvl w:val="0"/>
          <w:numId w:val="28"/>
        </w:numPr>
        <w:jc w:val="both"/>
        <w:rPr>
          <w:rFonts w:ascii="Arial" w:hAnsi="Arial" w:cs="Arial"/>
          <w:highlight w:val="yellow"/>
        </w:rPr>
      </w:pPr>
      <w:r w:rsidRPr="002F3838">
        <w:rPr>
          <w:rFonts w:ascii="Arial" w:hAnsi="Arial" w:cs="Arial"/>
          <w:highlight w:val="yellow"/>
        </w:rPr>
        <w:t>een plotselinge wereldwijde stijging of daling van de olieprijzen kan de Phillipscurve doen verschuiven. Er zal bij een daling van deze prijzen minder inflatie zijn bij een zelfde werkloosheidspercentage. De Phillipscurve schuift naar links (CC’)</w:t>
      </w:r>
    </w:p>
    <w:p w:rsidR="002F3838" w:rsidRPr="002F3838" w:rsidRDefault="002F3838" w:rsidP="002F3838">
      <w:pPr>
        <w:pStyle w:val="Geenafstand"/>
        <w:numPr>
          <w:ilvl w:val="0"/>
          <w:numId w:val="28"/>
        </w:numPr>
        <w:jc w:val="both"/>
        <w:rPr>
          <w:rFonts w:ascii="Arial" w:hAnsi="Arial" w:cs="Arial"/>
          <w:highlight w:val="yellow"/>
        </w:rPr>
      </w:pPr>
      <w:r w:rsidRPr="002F3838">
        <w:rPr>
          <w:rFonts w:ascii="Arial" w:hAnsi="Arial" w:cs="Arial"/>
          <w:highlight w:val="yellow"/>
        </w:rPr>
        <w:t>maar ook een plotselinge stijgende inflatieverwachting kan werkgevers er toe doen besluiten alvast mensen te ontslaan, om zo concurrerend te kunnen blijven als de prijzen daadwerkelijk gaan stijgen. Bij dezelfde inflatie meer werkloosheid. De curve schuift naar rechts (BB’)</w:t>
      </w:r>
    </w:p>
    <w:p w:rsidR="002F3838" w:rsidRDefault="002F3838" w:rsidP="002F3838">
      <w:pPr>
        <w:pStyle w:val="Geenafstand"/>
        <w:numPr>
          <w:ilvl w:val="0"/>
          <w:numId w:val="28"/>
        </w:numPr>
        <w:jc w:val="both"/>
        <w:rPr>
          <w:rFonts w:ascii="Arial" w:hAnsi="Arial" w:cs="Arial"/>
          <w:highlight w:val="yellow"/>
        </w:rPr>
      </w:pPr>
      <w:r w:rsidRPr="002F3838">
        <w:rPr>
          <w:rFonts w:ascii="Arial" w:hAnsi="Arial" w:cs="Arial"/>
          <w:highlight w:val="yellow"/>
        </w:rPr>
        <w:lastRenderedPageBreak/>
        <w:t>Winst en afzetverwachtingen die plotseling wijzigen kunnen de Phillipscurve ook van plaats doen veranderen.</w:t>
      </w:r>
    </w:p>
    <w:p w:rsidR="002F3838" w:rsidRPr="00776FE0" w:rsidRDefault="00776FE0" w:rsidP="00776FE0">
      <w:pPr>
        <w:pStyle w:val="Geenafstand"/>
        <w:numPr>
          <w:ilvl w:val="0"/>
          <w:numId w:val="28"/>
        </w:numPr>
        <w:jc w:val="both"/>
        <w:rPr>
          <w:rFonts w:ascii="Arial" w:hAnsi="Arial" w:cs="Arial"/>
          <w:highlight w:val="yellow"/>
        </w:rPr>
      </w:pPr>
      <w:r>
        <w:rPr>
          <w:rFonts w:ascii="Arial" w:hAnsi="Arial" w:cs="Arial"/>
          <w:highlight w:val="yellow"/>
        </w:rPr>
        <w:t>E</w:t>
      </w:r>
      <w:r w:rsidRPr="002F3838">
        <w:rPr>
          <w:rFonts w:ascii="Arial" w:hAnsi="Arial" w:cs="Arial"/>
          <w:highlight w:val="yellow"/>
        </w:rPr>
        <w:t>en daling van de werkloosheid gepaard gaat met een stijging van het arbeidsaanbod. Veel mensen die zichzelf geen kans gaven op een baan gaan het nu wel proberen. Dit is een reden dat de afname van de werkloosheid tegenvalt. Maar ook het hogere loon dat werkgevers betalen in een aantrekkende economie zal het aanbod van arbeid doen toenemen. Werken is nu aantrekkelijker.</w:t>
      </w:r>
    </w:p>
    <w:p w:rsidR="002F3838" w:rsidRDefault="002F3838" w:rsidP="00776FE0">
      <w:pPr>
        <w:pStyle w:val="Geenafstand"/>
        <w:numPr>
          <w:ilvl w:val="0"/>
          <w:numId w:val="1"/>
        </w:numPr>
        <w:jc w:val="both"/>
        <w:rPr>
          <w:rFonts w:ascii="Arial" w:hAnsi="Arial" w:cs="Arial"/>
          <w:highlight w:val="yellow"/>
        </w:rPr>
      </w:pPr>
      <w:r w:rsidRPr="002F3838">
        <w:rPr>
          <w:rFonts w:ascii="Arial" w:hAnsi="Arial" w:cs="Arial"/>
          <w:highlight w:val="yellow"/>
        </w:rPr>
        <w:t>Een dalende werkloosheid leidt volgens de Phillipscurve tot een stijgende inflatie. Maar een dalende werkloosheid heeft ook invloed op de verwachtingen van de werkgevers. Zij verwachten dan een toename van de vraag naar hun producten en anticiperen daarop door meer arbeid te vragen, waardoor de lonen extra stijgen en daarmee ook de prijzen. Gevolg van deze verwachting is dat de Phillipscurve zelf verschuift. Dit soort verwachtingen leiden er toe dat de Phillipscurve bij afnemende werkloosheid naar rechts verschuift (BB’) en bij toenemende werkloosheid dus naar links (CC’).</w:t>
      </w:r>
    </w:p>
    <w:p w:rsidR="00776FE0" w:rsidRPr="002F3838" w:rsidRDefault="00776FE0" w:rsidP="00776FE0">
      <w:pPr>
        <w:pStyle w:val="Geenafstand"/>
        <w:ind w:left="1065"/>
        <w:jc w:val="both"/>
        <w:rPr>
          <w:rFonts w:ascii="Arial" w:hAnsi="Arial" w:cs="Arial"/>
          <w:highlight w:val="yellow"/>
        </w:rPr>
      </w:pPr>
    </w:p>
    <w:p w:rsidR="002F3838" w:rsidRPr="002F3838" w:rsidRDefault="00776FE0" w:rsidP="002F3838">
      <w:pPr>
        <w:pStyle w:val="Geenafstand"/>
        <w:jc w:val="both"/>
        <w:rPr>
          <w:rFonts w:ascii="Arial" w:hAnsi="Arial" w:cs="Arial"/>
          <w:highlight w:val="yellow"/>
        </w:rPr>
      </w:pPr>
      <w:r>
        <w:rPr>
          <w:rFonts w:ascii="Arial" w:hAnsi="Arial" w:cs="Arial"/>
          <w:noProof/>
          <w:lang w:val="en-US" w:eastAsia="nl-NL"/>
        </w:rPr>
        <w:drawing>
          <wp:inline distT="0" distB="0" distL="0" distR="0">
            <wp:extent cx="3759200" cy="3276600"/>
            <wp:effectExtent l="0" t="0" r="0" b="0"/>
            <wp:docPr id="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9200" cy="3276600"/>
                    </a:xfrm>
                    <a:prstGeom prst="rect">
                      <a:avLst/>
                    </a:prstGeom>
                    <a:noFill/>
                    <a:ln>
                      <a:noFill/>
                    </a:ln>
                  </pic:spPr>
                </pic:pic>
              </a:graphicData>
            </a:graphic>
          </wp:inline>
        </w:drawing>
      </w:r>
    </w:p>
    <w:p w:rsidR="002F3838" w:rsidRPr="002F3838" w:rsidRDefault="002F3838" w:rsidP="002F3838">
      <w:pPr>
        <w:pStyle w:val="Geenafstand"/>
        <w:jc w:val="both"/>
        <w:rPr>
          <w:rFonts w:ascii="Arial" w:hAnsi="Arial" w:cs="Arial"/>
          <w:highlight w:val="yellow"/>
        </w:rPr>
      </w:pPr>
    </w:p>
    <w:p w:rsidR="00776FE0" w:rsidRDefault="002F3838" w:rsidP="00776FE0">
      <w:pPr>
        <w:pStyle w:val="Geenafstand"/>
        <w:numPr>
          <w:ilvl w:val="0"/>
          <w:numId w:val="1"/>
        </w:numPr>
        <w:jc w:val="both"/>
        <w:rPr>
          <w:rFonts w:ascii="Arial" w:hAnsi="Arial" w:cs="Arial"/>
          <w:highlight w:val="yellow"/>
        </w:rPr>
      </w:pPr>
      <w:r w:rsidRPr="002F3838">
        <w:rPr>
          <w:rFonts w:ascii="Arial" w:hAnsi="Arial" w:cs="Arial"/>
          <w:highlight w:val="yellow"/>
        </w:rPr>
        <w:t xml:space="preserve">De Phillipscurve helpt om de conjuncturele ontwikkeling in de economie te begrijpen. De Phillipscurve verklaart namelijk waarom een stijgende/dalende werkloosheid waarschijnlijk een daling/stijging van de inflatie tot gevolg heeft. </w:t>
      </w:r>
    </w:p>
    <w:p w:rsidR="002F3838" w:rsidRDefault="002F3838" w:rsidP="00776FE0">
      <w:pPr>
        <w:pStyle w:val="Geenafstand"/>
        <w:numPr>
          <w:ilvl w:val="0"/>
          <w:numId w:val="1"/>
        </w:numPr>
        <w:jc w:val="both"/>
        <w:rPr>
          <w:rFonts w:ascii="Arial" w:hAnsi="Arial" w:cs="Arial"/>
          <w:highlight w:val="yellow"/>
        </w:rPr>
      </w:pPr>
      <w:r w:rsidRPr="002F3838">
        <w:rPr>
          <w:rFonts w:ascii="Arial" w:hAnsi="Arial" w:cs="Arial"/>
          <w:highlight w:val="yellow"/>
        </w:rPr>
        <w:t xml:space="preserve">In de jaren 70 is deze theorie volledig onderuit gehaald toen er sprake was van stagflatie (zie paragraaf 5.7). Dat was het verschijnsel dat er zowel inflatie als een stagnerende economie met veel werkloosheid te zien was. Dat was volgens de Phillipscurve niet mogelijk. </w:t>
      </w:r>
    </w:p>
    <w:p w:rsidR="002F3838" w:rsidRPr="00776FE0" w:rsidRDefault="00776FE0" w:rsidP="002F3838">
      <w:pPr>
        <w:pStyle w:val="Geenafstand"/>
        <w:numPr>
          <w:ilvl w:val="0"/>
          <w:numId w:val="1"/>
        </w:numPr>
        <w:jc w:val="both"/>
        <w:rPr>
          <w:rFonts w:ascii="Arial" w:hAnsi="Arial" w:cs="Arial"/>
          <w:color w:val="252525"/>
          <w:highlight w:val="yellow"/>
          <w:shd w:val="clear" w:color="auto" w:fill="FFFFFF"/>
        </w:rPr>
      </w:pPr>
      <w:r>
        <w:rPr>
          <w:rFonts w:ascii="Arial" w:hAnsi="Arial" w:cs="Arial"/>
          <w:highlight w:val="yellow"/>
        </w:rPr>
        <w:t>D</w:t>
      </w:r>
      <w:r w:rsidR="002F3838" w:rsidRPr="00776FE0">
        <w:rPr>
          <w:rFonts w:ascii="Arial" w:hAnsi="Arial" w:cs="Arial"/>
          <w:color w:val="252525"/>
          <w:highlight w:val="yellow"/>
          <w:shd w:val="clear" w:color="auto" w:fill="FFFFFF"/>
        </w:rPr>
        <w:t>e Centrale Bank beschikt nu over een instrument om de werkloosheid tijdelijk te kunnen verlagen door een verhoging van de inflatie toe te staan. Dat kan zij doen door meer geld in de economie te pompen. De conjuncturele werkloosheid daalt als gevolg van meer bestedingen. Maar dit beleid is maar tijdelijk mogelijk. Een aanhoudende inflatie zal uiteindelijk de concurrentiepositie verslechteren en de werkloosheid juist doen toenemen (lange termijn).</w:t>
      </w:r>
    </w:p>
    <w:p w:rsidR="002F3838" w:rsidRPr="002F3838" w:rsidRDefault="002F3838" w:rsidP="002F3838">
      <w:pPr>
        <w:pStyle w:val="Geenafstand"/>
        <w:jc w:val="both"/>
        <w:rPr>
          <w:rFonts w:ascii="Arial" w:hAnsi="Arial" w:cs="Arial"/>
          <w:highlight w:val="yellow"/>
        </w:rPr>
      </w:pPr>
    </w:p>
    <w:p w:rsidR="002F3838" w:rsidRDefault="002F3838" w:rsidP="00E9216B">
      <w:pPr>
        <w:rPr>
          <w:rFonts w:cs="Arial"/>
          <w:kern w:val="0"/>
        </w:rPr>
      </w:pPr>
    </w:p>
    <w:p w:rsidR="002F3838" w:rsidRDefault="002F3838" w:rsidP="00E9216B">
      <w:pPr>
        <w:rPr>
          <w:rFonts w:cs="Arial"/>
          <w:kern w:val="0"/>
        </w:rPr>
      </w:pPr>
    </w:p>
    <w:p w:rsidR="00E9216B" w:rsidRPr="00656DFA" w:rsidRDefault="00E9216B" w:rsidP="00E9216B">
      <w:pPr>
        <w:rPr>
          <w:rFonts w:cs="Arial"/>
          <w:b/>
          <w:kern w:val="0"/>
          <w:sz w:val="24"/>
        </w:rPr>
      </w:pPr>
      <w:r w:rsidRPr="00656DFA">
        <w:rPr>
          <w:rFonts w:cs="Arial"/>
          <w:b/>
          <w:kern w:val="0"/>
          <w:sz w:val="24"/>
        </w:rPr>
        <w:t>Valutamarkt</w:t>
      </w:r>
    </w:p>
    <w:p w:rsidR="00E9216B" w:rsidRDefault="00E9216B" w:rsidP="00E9216B">
      <w:pPr>
        <w:rPr>
          <w:rFonts w:cs="Arial"/>
          <w:kern w:val="0"/>
        </w:rPr>
      </w:pPr>
    </w:p>
    <w:p w:rsidR="00E9216B" w:rsidRPr="00656DFA" w:rsidRDefault="00E9216B" w:rsidP="00E9216B">
      <w:pPr>
        <w:rPr>
          <w:rFonts w:cs="Arial"/>
          <w:i/>
          <w:szCs w:val="22"/>
        </w:rPr>
      </w:pPr>
      <w:r w:rsidRPr="00656DFA">
        <w:rPr>
          <w:rFonts w:cs="Arial"/>
          <w:i/>
          <w:szCs w:val="22"/>
        </w:rPr>
        <w:t>Je kunt verklaren dat het aanbod van en de vraag naar een valuta de wisselkoers (prijs van een valuta) bepalen en dit rekenkundig onderbouwen;</w:t>
      </w:r>
    </w:p>
    <w:p w:rsidR="00E9216B" w:rsidRDefault="00E9216B" w:rsidP="00E9216B">
      <w:pPr>
        <w:rPr>
          <w:rFonts w:cs="Arial"/>
          <w:kern w:val="0"/>
        </w:rPr>
      </w:pPr>
    </w:p>
    <w:p w:rsidR="00E9216B" w:rsidRDefault="00E9216B" w:rsidP="00E9216B">
      <w:pPr>
        <w:numPr>
          <w:ilvl w:val="0"/>
          <w:numId w:val="1"/>
        </w:numPr>
      </w:pPr>
      <w:r>
        <w:t xml:space="preserve">De koopkracht van geld noem je de </w:t>
      </w:r>
      <w:r>
        <w:rPr>
          <w:b/>
        </w:rPr>
        <w:t>interne waarde</w:t>
      </w:r>
      <w:r>
        <w:t xml:space="preserve"> van het geld. Maar buiten de eurozone kun je voor jouw geld niets kopen.</w:t>
      </w:r>
    </w:p>
    <w:p w:rsidR="00E9216B" w:rsidRPr="00656DFA" w:rsidRDefault="00E9216B" w:rsidP="00E9216B">
      <w:pPr>
        <w:numPr>
          <w:ilvl w:val="0"/>
          <w:numId w:val="1"/>
        </w:numPr>
        <w:rPr>
          <w:rFonts w:cs="Arial"/>
          <w:kern w:val="0"/>
        </w:rPr>
      </w:pPr>
      <w:r>
        <w:t xml:space="preserve">De waarde van het geld in andere geldsoorten uitgedrukt noem je de </w:t>
      </w:r>
      <w:r>
        <w:rPr>
          <w:b/>
        </w:rPr>
        <w:t>externe waarde</w:t>
      </w:r>
      <w:r>
        <w:t xml:space="preserve"> van het geld of eenvoudiger gezegd: de wisselkoers. De </w:t>
      </w:r>
      <w:r>
        <w:rPr>
          <w:b/>
        </w:rPr>
        <w:t>wisselkoers</w:t>
      </w:r>
      <w:r>
        <w:t xml:space="preserve"> is de prijs in euro’s die je voor een buitenlandse valuta betaalt.</w:t>
      </w:r>
    </w:p>
    <w:p w:rsidR="00E9216B" w:rsidRPr="00656DFA" w:rsidRDefault="00E9216B" w:rsidP="00E9216B">
      <w:pPr>
        <w:numPr>
          <w:ilvl w:val="0"/>
          <w:numId w:val="1"/>
        </w:numPr>
        <w:rPr>
          <w:rFonts w:cs="Arial"/>
          <w:kern w:val="0"/>
        </w:rPr>
      </w:pPr>
      <w:r>
        <w:t xml:space="preserve">Alle handel in valuta speelt zich af op de </w:t>
      </w:r>
      <w:r>
        <w:rPr>
          <w:b/>
        </w:rPr>
        <w:t>valutamarkt</w:t>
      </w:r>
      <w:r>
        <w:t>.</w:t>
      </w:r>
    </w:p>
    <w:p w:rsidR="00E9216B" w:rsidRDefault="00E9216B" w:rsidP="00E9216B">
      <w:pPr>
        <w:numPr>
          <w:ilvl w:val="0"/>
          <w:numId w:val="1"/>
        </w:numPr>
      </w:pPr>
      <w:r>
        <w:t>In beginsel zijn de vragers naar een valuta mensen uit andere landen dan het land van de betreffende valuta. Vragers naar Amerikaanse dollars zijn dus niet-Amerikanen. De aanbieders van een valuta zijn juist de mensen uit dat land zelf. De aanbieders van Amerikaanse dollars zijn daarom meestal Amerikanen.</w:t>
      </w:r>
    </w:p>
    <w:p w:rsidR="00E9216B" w:rsidRDefault="00E9216B" w:rsidP="00E9216B">
      <w:pPr>
        <w:numPr>
          <w:ilvl w:val="0"/>
          <w:numId w:val="1"/>
        </w:numPr>
      </w:pPr>
      <w:r>
        <w:t xml:space="preserve">De koers die tot stand komt via een vrije marktwerking noem je de </w:t>
      </w:r>
      <w:r>
        <w:rPr>
          <w:b/>
        </w:rPr>
        <w:t>evenwichtskoers</w:t>
      </w:r>
      <w:r>
        <w:t xml:space="preserve">. Een koersstijging die het gevolg is van vraag- en aanbodfactoren noem je een </w:t>
      </w:r>
      <w:r>
        <w:rPr>
          <w:b/>
        </w:rPr>
        <w:t>appreciatie</w:t>
      </w:r>
      <w:r>
        <w:t>.</w:t>
      </w:r>
    </w:p>
    <w:p w:rsidR="00E9216B" w:rsidRPr="00E82811" w:rsidRDefault="00E9216B" w:rsidP="00E9216B">
      <w:pPr>
        <w:numPr>
          <w:ilvl w:val="0"/>
          <w:numId w:val="1"/>
        </w:numPr>
        <w:rPr>
          <w:rFonts w:cs="Arial"/>
          <w:kern w:val="0"/>
        </w:rPr>
      </w:pPr>
      <w:r>
        <w:t xml:space="preserve">Natuurlijk kunnen de vraag- en aanbodfactoren ook zodanig veranderen dat de evenwichtskoers daalt. In dat geval spreek je over een </w:t>
      </w:r>
      <w:r>
        <w:rPr>
          <w:b/>
        </w:rPr>
        <w:t>depreciatie.</w:t>
      </w:r>
    </w:p>
    <w:p w:rsidR="00E9216B" w:rsidRPr="004B0701" w:rsidRDefault="00776FE0" w:rsidP="00E9216B">
      <w:pPr>
        <w:jc w:val="center"/>
        <w:rPr>
          <w:b/>
        </w:rPr>
      </w:pPr>
      <w:r>
        <w:rPr>
          <w:b/>
          <w:noProof/>
          <w:lang w:val="en-US"/>
        </w:rPr>
        <w:drawing>
          <wp:inline distT="0" distB="0" distL="0" distR="0">
            <wp:extent cx="5308600" cy="2984500"/>
            <wp:effectExtent l="0" t="0" r="0" b="1270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8600" cy="2984500"/>
                    </a:xfrm>
                    <a:prstGeom prst="rect">
                      <a:avLst/>
                    </a:prstGeom>
                    <a:noFill/>
                    <a:ln>
                      <a:noFill/>
                    </a:ln>
                  </pic:spPr>
                </pic:pic>
              </a:graphicData>
            </a:graphic>
          </wp:inline>
        </w:drawing>
      </w:r>
    </w:p>
    <w:p w:rsidR="00E9216B" w:rsidRDefault="00E9216B" w:rsidP="00E9216B">
      <w:pPr>
        <w:jc w:val="center"/>
        <w:rPr>
          <w:b/>
        </w:rPr>
      </w:pPr>
    </w:p>
    <w:p w:rsidR="00E9216B" w:rsidRDefault="00E9216B" w:rsidP="00E9216B">
      <w:pPr>
        <w:rPr>
          <w:b/>
        </w:rPr>
      </w:pPr>
    </w:p>
    <w:p w:rsidR="00E9216B" w:rsidRDefault="00E9216B" w:rsidP="00E9216B">
      <w:pPr>
        <w:numPr>
          <w:ilvl w:val="0"/>
          <w:numId w:val="1"/>
        </w:numPr>
        <w:rPr>
          <w:szCs w:val="22"/>
        </w:rPr>
      </w:pPr>
      <w:r w:rsidRPr="00E82811">
        <w:rPr>
          <w:szCs w:val="22"/>
        </w:rPr>
        <w:t>Een verhoging van de eurokoers betekent concreet een verslechtering van de concurrentiepositie van de eurolanden, waardoor de export in het eurogebied afneemt (en daarmee de vraag naar euro’s) en de import (aanbod van euro’s) toeneemt. Dat betekent in beide gevallen een lagere productie en minder werkgelegenheid.</w:t>
      </w:r>
    </w:p>
    <w:p w:rsidR="00E9216B" w:rsidRPr="00E82811" w:rsidRDefault="00E9216B" w:rsidP="00E9216B">
      <w:pPr>
        <w:numPr>
          <w:ilvl w:val="0"/>
          <w:numId w:val="1"/>
        </w:numPr>
        <w:rPr>
          <w:b/>
          <w:szCs w:val="22"/>
        </w:rPr>
      </w:pPr>
      <w:r w:rsidRPr="00E82811">
        <w:rPr>
          <w:szCs w:val="22"/>
        </w:rPr>
        <w:t>De wisselkoers heeft ook invloed op het prijsniveau. Een hogere eurokoers betekent dat wij voor onze euro’s meer in het buitenland kunnen kopen</w:t>
      </w:r>
      <w:r>
        <w:rPr>
          <w:szCs w:val="22"/>
        </w:rPr>
        <w:t>. Importgoederen dalen daardoor in prijs.</w:t>
      </w:r>
    </w:p>
    <w:p w:rsidR="00E9216B" w:rsidRPr="00E82811" w:rsidRDefault="00E9216B" w:rsidP="00E9216B">
      <w:pPr>
        <w:numPr>
          <w:ilvl w:val="0"/>
          <w:numId w:val="1"/>
        </w:numPr>
        <w:rPr>
          <w:b/>
          <w:szCs w:val="22"/>
        </w:rPr>
      </w:pPr>
      <w:r w:rsidRPr="00E82811">
        <w:rPr>
          <w:szCs w:val="22"/>
        </w:rPr>
        <w:t>Als de rente in het eurogebied stijgt, trekt dat buitenlandse beleggers aan. Als gevolg van deze kapitaalstromen neemt de vraag naar de euro toe en de koers van de euro stijgt in dat geval.</w:t>
      </w:r>
    </w:p>
    <w:p w:rsidR="00E9216B" w:rsidRPr="00E82811" w:rsidRDefault="00E9216B" w:rsidP="00E9216B">
      <w:pPr>
        <w:numPr>
          <w:ilvl w:val="0"/>
          <w:numId w:val="1"/>
        </w:numPr>
        <w:rPr>
          <w:szCs w:val="22"/>
        </w:rPr>
      </w:pPr>
      <w:r w:rsidRPr="00E82811">
        <w:rPr>
          <w:szCs w:val="22"/>
        </w:rPr>
        <w:t xml:space="preserve">De hogere rente heeft verder een negatieve invloed op de binnenlandse bestedingen. Geld lenen voor consumptieve- of investeringsdoeleinden is dan duurder en daardoor zullen de nationale consumptie en de nationale investeringen dalen. Dit heeft weer gevolgen voor de productie, de </w:t>
      </w:r>
      <w:r w:rsidRPr="00E82811">
        <w:rPr>
          <w:szCs w:val="22"/>
        </w:rPr>
        <w:lastRenderedPageBreak/>
        <w:t>werkgelegenheid en ook weer de wisselkoers. Minder productie betekent namelijk dat er minder import (grondstoffen) nodig is. Het gevolg daarvan is dat het aanbod van euro’s afneemt en de koers weer stijgt.</w:t>
      </w:r>
    </w:p>
    <w:p w:rsidR="00E9216B" w:rsidRDefault="00E9216B" w:rsidP="00E9216B">
      <w:pPr>
        <w:numPr>
          <w:ilvl w:val="0"/>
          <w:numId w:val="1"/>
        </w:numPr>
        <w:rPr>
          <w:b/>
          <w:szCs w:val="22"/>
        </w:rPr>
      </w:pPr>
      <w:r>
        <w:rPr>
          <w:b/>
          <w:szCs w:val="22"/>
        </w:rPr>
        <w:t>Samengevat</w:t>
      </w:r>
    </w:p>
    <w:p w:rsidR="00E9216B" w:rsidRDefault="00E9216B" w:rsidP="00E9216B">
      <w:pPr>
        <w:ind w:left="360"/>
        <w:rPr>
          <w:b/>
          <w:szCs w:val="22"/>
        </w:rPr>
      </w:pPr>
    </w:p>
    <w:p w:rsidR="00E9216B" w:rsidRPr="004B0701" w:rsidRDefault="00776FE0" w:rsidP="00E9216B">
      <w:pPr>
        <w:ind w:left="360"/>
        <w:rPr>
          <w:b/>
          <w:szCs w:val="22"/>
        </w:rPr>
      </w:pPr>
      <w:r>
        <w:rPr>
          <w:b/>
          <w:noProof/>
          <w:szCs w:val="22"/>
          <w:lang w:val="en-US"/>
        </w:rPr>
        <w:drawing>
          <wp:inline distT="0" distB="0" distL="0" distR="0">
            <wp:extent cx="5753100" cy="2235200"/>
            <wp:effectExtent l="0" t="0" r="1270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2235200"/>
                    </a:xfrm>
                    <a:prstGeom prst="rect">
                      <a:avLst/>
                    </a:prstGeom>
                    <a:noFill/>
                    <a:ln>
                      <a:noFill/>
                    </a:ln>
                  </pic:spPr>
                </pic:pic>
              </a:graphicData>
            </a:graphic>
          </wp:inline>
        </w:drawing>
      </w:r>
    </w:p>
    <w:p w:rsidR="00E9216B" w:rsidRPr="00E82811" w:rsidRDefault="00E9216B" w:rsidP="00E9216B">
      <w:pPr>
        <w:rPr>
          <w:rFonts w:cs="Arial"/>
          <w:kern w:val="0"/>
          <w:szCs w:val="22"/>
        </w:rPr>
      </w:pPr>
    </w:p>
    <w:p w:rsidR="00E9216B" w:rsidRDefault="00E9216B" w:rsidP="00E9216B">
      <w:pPr>
        <w:rPr>
          <w:rFonts w:cs="Arial"/>
          <w:b/>
          <w:kern w:val="0"/>
          <w:szCs w:val="22"/>
        </w:rPr>
      </w:pPr>
    </w:p>
    <w:p w:rsidR="00E9216B" w:rsidRDefault="00E9216B" w:rsidP="00E9216B">
      <w:pPr>
        <w:numPr>
          <w:ilvl w:val="0"/>
          <w:numId w:val="1"/>
        </w:numPr>
      </w:pPr>
      <w:r>
        <w:t xml:space="preserve">Bij de evenwichtsprijs bestaan geen tekorten of overschotten. Precies hetzelfde mechanisme vindt ook plaats op de valutamarkt. Een vrij zwevende koers zorgt altijd door het prijsmechanisme voor een evenwicht tussen vraag naar en aanbod van een valuta. Dat evenwicht op de valutamarkt is het grote voordeel van </w:t>
      </w:r>
      <w:r w:rsidRPr="005A6FBF">
        <w:rPr>
          <w:b/>
        </w:rPr>
        <w:t>zwevende wisselkoersen</w:t>
      </w:r>
      <w:r>
        <w:t>. Er stroomt in principe dan evenveel geld het land in als er uit. Er is dan altijd evenwicht op de betalingsbalans.</w:t>
      </w:r>
    </w:p>
    <w:p w:rsidR="00E9216B" w:rsidRPr="008D3D15" w:rsidRDefault="00E9216B" w:rsidP="00E9216B">
      <w:pPr>
        <w:numPr>
          <w:ilvl w:val="0"/>
          <w:numId w:val="1"/>
        </w:numPr>
        <w:rPr>
          <w:rFonts w:cs="Arial"/>
          <w:b/>
          <w:kern w:val="0"/>
          <w:szCs w:val="22"/>
        </w:rPr>
      </w:pPr>
      <w:r>
        <w:t>Zwevende koersen brengen voor handelaren wel risico’s met zich mee. Dat gebeurt als de waarde van een valuta, waarin de overeenkomst is afgesloten, wijzigt ten opzichte van die van de euro.</w:t>
      </w:r>
    </w:p>
    <w:p w:rsidR="00E9216B" w:rsidRPr="008D3D15" w:rsidRDefault="00E9216B" w:rsidP="00E9216B">
      <w:pPr>
        <w:numPr>
          <w:ilvl w:val="0"/>
          <w:numId w:val="1"/>
        </w:numPr>
        <w:rPr>
          <w:rFonts w:cs="Arial"/>
          <w:b/>
          <w:kern w:val="0"/>
          <w:szCs w:val="22"/>
        </w:rPr>
      </w:pPr>
      <w:r>
        <w:t>Wisselkoersschommelingen leveren natuurlijk niet altijd risico’s op. Ze bieden ook kansen. Valutaspeculanten proberen juist geld te verdienen door op wisselkoersschommelingen vooruit te lopen, te anticiperen.</w:t>
      </w:r>
    </w:p>
    <w:p w:rsidR="00E9216B" w:rsidRDefault="00E9216B" w:rsidP="00E9216B">
      <w:pPr>
        <w:numPr>
          <w:ilvl w:val="0"/>
          <w:numId w:val="1"/>
        </w:numPr>
      </w:pPr>
      <w:r>
        <w:t xml:space="preserve">In de praktijk komt de verwachting van valutaspeculanten vaak uit. Vreemd genoeg komt dat juist door hun gedrag. Als speculanten een </w:t>
      </w:r>
      <w:r w:rsidR="00755E95">
        <w:t>koersstijging</w:t>
      </w:r>
      <w:r>
        <w:t xml:space="preserve"> verwachten en zij deze valuta in grote aantallen daarom willen kopen, zal door de grotere vraag de valutakoers inderdaad gaan stijgen. Dit verschijnsel noem je de </w:t>
      </w:r>
      <w:r w:rsidRPr="005A6FBF">
        <w:rPr>
          <w:b/>
        </w:rPr>
        <w:t>“</w:t>
      </w:r>
      <w:r w:rsidR="00755E95" w:rsidRPr="005A6FBF">
        <w:rPr>
          <w:b/>
        </w:rPr>
        <w:t>selffulfilling</w:t>
      </w:r>
      <w:r w:rsidRPr="005A6FBF">
        <w:rPr>
          <w:b/>
        </w:rPr>
        <w:t xml:space="preserve"> prophecy</w:t>
      </w:r>
      <w:r>
        <w:t xml:space="preserve">”. </w:t>
      </w:r>
    </w:p>
    <w:p w:rsidR="00E9216B" w:rsidRPr="008D3D15" w:rsidRDefault="00E9216B" w:rsidP="00E9216B">
      <w:pPr>
        <w:numPr>
          <w:ilvl w:val="0"/>
          <w:numId w:val="1"/>
        </w:numPr>
        <w:rPr>
          <w:rFonts w:cs="Arial"/>
          <w:b/>
          <w:kern w:val="0"/>
          <w:szCs w:val="22"/>
        </w:rPr>
      </w:pPr>
      <w:r>
        <w:t>Om de risico’s van koersschommelingen te minimaliseren ontstaan tussen landen afspraken om te komen tot een meer stabiele of zelfs vaste wisselkoersverhouding. Het maken van dit soort afspraken heeft als voordeel dat er zekerheid ontstaat binnen het internationale handelsverkeer. Men loopt dan immers geen koersrisico’s meer. Die zekerheid bevordert het handelsverkeer en daarmee ook de welvaart in de betrokken landen.</w:t>
      </w:r>
    </w:p>
    <w:p w:rsidR="00E9216B" w:rsidRDefault="00E9216B" w:rsidP="00E9216B">
      <w:pPr>
        <w:numPr>
          <w:ilvl w:val="0"/>
          <w:numId w:val="1"/>
        </w:numPr>
      </w:pPr>
      <w:r>
        <w:t xml:space="preserve">Er kleeft ook een nadeel aan een systeem van vaste wisselkoersen. Een vaste wisselkoers kun je het beste vergelijken met een </w:t>
      </w:r>
      <w:r>
        <w:rPr>
          <w:i/>
        </w:rPr>
        <w:t>minimumprijs</w:t>
      </w:r>
      <w:r>
        <w:t xml:space="preserve"> of een </w:t>
      </w:r>
      <w:r>
        <w:rPr>
          <w:i/>
        </w:rPr>
        <w:t>maximumprijs</w:t>
      </w:r>
      <w:r>
        <w:t xml:space="preserve">. Bij een minimumprijs heb je altijd een aanbodoverschot, terwijl bij een maximumprijs altijd een aanbodtekort ontstaat. Bij een vaste wisselkoers is daarom de kans klein dat er evenwicht is tussen de vraag naar en het aanbod van de valuta. Dat kan leiden tot een valutatekort of een overschot. In deze situatie hebben landen veelal </w:t>
      </w:r>
      <w:r>
        <w:rPr>
          <w:b/>
        </w:rPr>
        <w:t>valutareserves</w:t>
      </w:r>
      <w:r>
        <w:t xml:space="preserve"> nodig. Ten tijde van een valutatekort kunnen zij deze reserves dan aanspreken. Bij een overschot nemen de valutareserves juist toe.</w:t>
      </w:r>
    </w:p>
    <w:p w:rsidR="00E9216B" w:rsidRDefault="00E9216B" w:rsidP="00E9216B">
      <w:pPr>
        <w:numPr>
          <w:ilvl w:val="0"/>
          <w:numId w:val="1"/>
        </w:numPr>
        <w:jc w:val="both"/>
      </w:pPr>
      <w:r>
        <w:lastRenderedPageBreak/>
        <w:t xml:space="preserve"> Je spreekt dan van </w:t>
      </w:r>
      <w:r w:rsidRPr="005A6FBF">
        <w:rPr>
          <w:b/>
        </w:rPr>
        <w:t>stabiele</w:t>
      </w:r>
      <w:r>
        <w:t xml:space="preserve"> </w:t>
      </w:r>
      <w:r w:rsidRPr="005A6FBF">
        <w:rPr>
          <w:b/>
        </w:rPr>
        <w:t>wisselkoersen</w:t>
      </w:r>
      <w:r>
        <w:rPr>
          <w:b/>
        </w:rPr>
        <w:t xml:space="preserve"> </w:t>
      </w:r>
      <w:r>
        <w:t xml:space="preserve">als de monetaire </w:t>
      </w:r>
      <w:r w:rsidR="00755E95">
        <w:t>autoriteiten</w:t>
      </w:r>
      <w:r>
        <w:t xml:space="preserve"> de koers binnen een bepaalde bandbreedte proberen te houden. </w:t>
      </w:r>
      <w:r w:rsidR="00755E95">
        <w:t xml:space="preserve">Daartoe spreken de monetaire autoriteiten een aanpasbare </w:t>
      </w:r>
      <w:r w:rsidR="00755E95" w:rsidRPr="005A6FBF">
        <w:rPr>
          <w:b/>
        </w:rPr>
        <w:t>spilkoers</w:t>
      </w:r>
      <w:r w:rsidR="00755E95">
        <w:t xml:space="preserve"> af met een bepaalde marge, de </w:t>
      </w:r>
      <w:r w:rsidR="00755E95" w:rsidRPr="005A6FBF">
        <w:rPr>
          <w:b/>
        </w:rPr>
        <w:t>bandbreedte</w:t>
      </w:r>
      <w:r w:rsidR="00755E95">
        <w:rPr>
          <w:b/>
        </w:rPr>
        <w:t xml:space="preserve"> </w:t>
      </w:r>
      <w:r w:rsidR="00755E95">
        <w:t xml:space="preserve">genoemd. </w:t>
      </w:r>
      <w:r>
        <w:t xml:space="preserve">Binnen die bandbreedte mag de wisselkoers dan vrijelijk bewegen (fluctueren). De </w:t>
      </w:r>
      <w:r w:rsidRPr="005A6FBF">
        <w:rPr>
          <w:b/>
        </w:rPr>
        <w:t>interventiegrenzen</w:t>
      </w:r>
      <w:r>
        <w:t xml:space="preserve"> bepalen de bandbreedte. Wanneer de koers van een valuta binnen de bandbreedte stijgt, is dit het gevolg van vraag- en aanbodfactoren. En dat noem je een appreciatie. Een koersdaling binnen de bandbreedte is een depreciatie. Appreciatie en depreciatie komen dus niet alleen bij vrij zwevende wisselkoersen voor.</w:t>
      </w:r>
    </w:p>
    <w:p w:rsidR="00E9216B" w:rsidRDefault="00E9216B" w:rsidP="00E9216B">
      <w:pPr>
        <w:numPr>
          <w:ilvl w:val="0"/>
          <w:numId w:val="1"/>
        </w:numPr>
      </w:pPr>
      <w:r>
        <w:t xml:space="preserve">Bij dreigende overschrijding van de bandbreedte moeten centrale banken ingrijpen (interveniëren) om de overschrijding te voorkomen. </w:t>
      </w:r>
      <w:r>
        <w:rPr>
          <w:b/>
        </w:rPr>
        <w:t>In</w:t>
      </w:r>
      <w:r w:rsidRPr="00361F58">
        <w:rPr>
          <w:b/>
        </w:rPr>
        <w:t>terveniëren</w:t>
      </w:r>
      <w:r>
        <w:t xml:space="preserve"> vindt plaats door aankoop of verkoop van de valuta.</w:t>
      </w:r>
    </w:p>
    <w:p w:rsidR="00E9216B" w:rsidRDefault="00E9216B" w:rsidP="00E9216B">
      <w:pPr>
        <w:numPr>
          <w:ilvl w:val="0"/>
          <w:numId w:val="1"/>
        </w:numPr>
        <w:jc w:val="both"/>
      </w:pPr>
      <w:r>
        <w:t xml:space="preserve">Wanneer het de monetaire autoriteiten niet meer lukt om de werkelijke koers weer naar het niveau van de spilkoers op te krikken, dan moeten zij de spilkoers zelf aanpassen. Een verlaging van de officiële spilkoers noem je een </w:t>
      </w:r>
      <w:r w:rsidRPr="00361F58">
        <w:rPr>
          <w:b/>
        </w:rPr>
        <w:t>devaluatie</w:t>
      </w:r>
      <w:r>
        <w:t xml:space="preserve">. Als de monetaire autoriteiten de spilkoers van de DKK devalueren ten opzichte van de euro, dan is het logische gevolg dat de euro officieel een hogere spilkoers krijgt ten opzichte van de DKK. In het geval van de euro spreek je dan over een </w:t>
      </w:r>
      <w:r w:rsidRPr="00361F58">
        <w:rPr>
          <w:b/>
        </w:rPr>
        <w:t>revaluatie</w:t>
      </w:r>
      <w:r>
        <w:t>.</w:t>
      </w:r>
    </w:p>
    <w:p w:rsidR="00E9216B" w:rsidRDefault="00E9216B" w:rsidP="00E9216B">
      <w:pPr>
        <w:ind w:left="360"/>
      </w:pPr>
    </w:p>
    <w:p w:rsidR="00E9216B" w:rsidRPr="003C0F4A" w:rsidRDefault="00E9216B" w:rsidP="00E9216B">
      <w:pPr>
        <w:rPr>
          <w:rFonts w:cs="Arial"/>
          <w:b/>
          <w:kern w:val="0"/>
          <w:sz w:val="28"/>
          <w:szCs w:val="28"/>
        </w:rPr>
      </w:pPr>
      <w:r w:rsidRPr="003C0F4A">
        <w:rPr>
          <w:rFonts w:cs="Arial"/>
          <w:b/>
          <w:kern w:val="0"/>
          <w:sz w:val="28"/>
          <w:szCs w:val="28"/>
        </w:rPr>
        <w:t>Concept 5 Ruil over de tijd</w:t>
      </w:r>
    </w:p>
    <w:p w:rsidR="00E9216B" w:rsidRDefault="00E9216B" w:rsidP="00E9216B">
      <w:pPr>
        <w:rPr>
          <w:rFonts w:cs="Arial"/>
          <w:kern w:val="0"/>
        </w:rPr>
      </w:pPr>
    </w:p>
    <w:p w:rsidR="00E9216B" w:rsidRPr="003C0F4A" w:rsidRDefault="00E9216B" w:rsidP="00E9216B">
      <w:pPr>
        <w:rPr>
          <w:rFonts w:cs="Arial"/>
          <w:sz w:val="20"/>
          <w:szCs w:val="20"/>
        </w:rPr>
      </w:pPr>
      <w:r w:rsidRPr="003C0F4A">
        <w:rPr>
          <w:rStyle w:val="bold"/>
          <w:rFonts w:cs="Arial"/>
        </w:rPr>
        <w:t>Gezinnen ruilen over de tijd</w:t>
      </w:r>
    </w:p>
    <w:p w:rsidR="00E9216B" w:rsidRPr="009C295B" w:rsidRDefault="00E9216B" w:rsidP="00E9216B">
      <w:pPr>
        <w:autoSpaceDE w:val="0"/>
        <w:autoSpaceDN w:val="0"/>
        <w:adjustRightInd w:val="0"/>
        <w:rPr>
          <w:rFonts w:cs="Arial"/>
          <w:i/>
          <w:szCs w:val="22"/>
        </w:rPr>
      </w:pPr>
      <w:r w:rsidRPr="009C295B">
        <w:rPr>
          <w:rFonts w:cs="Arial"/>
          <w:i/>
          <w:szCs w:val="22"/>
        </w:rPr>
        <w:t>Je kunt voorbeelden geven van voorraadgrootheden en stroomgrootheden en het belang aantonen van deze grootheden voor de verschillende ‘levensfasen’ waarin gezinnen zich bevinden;</w:t>
      </w:r>
      <w:r w:rsidRPr="009C295B">
        <w:rPr>
          <w:rFonts w:ascii="Times New Roman" w:hAnsi="Times New Roman" w:cs="Times New Roman"/>
          <w:b/>
          <w:color w:val="auto"/>
          <w:kern w:val="0"/>
          <w:szCs w:val="22"/>
        </w:rPr>
        <w:t xml:space="preserve"> </w:t>
      </w:r>
      <w:r w:rsidRPr="009C295B">
        <w:rPr>
          <w:rFonts w:ascii="Times New Roman" w:hAnsi="Times New Roman" w:cs="Times New Roman"/>
          <w:i/>
          <w:color w:val="auto"/>
          <w:kern w:val="0"/>
          <w:szCs w:val="22"/>
        </w:rPr>
        <w:t>en</w:t>
      </w:r>
      <w:r w:rsidRPr="009C295B">
        <w:rPr>
          <w:rFonts w:ascii="Times New Roman" w:hAnsi="Times New Roman" w:cs="Times New Roman"/>
          <w:b/>
          <w:color w:val="auto"/>
          <w:kern w:val="0"/>
          <w:szCs w:val="22"/>
        </w:rPr>
        <w:t xml:space="preserve"> </w:t>
      </w:r>
      <w:r w:rsidRPr="009C295B">
        <w:rPr>
          <w:rFonts w:ascii="Times New Roman" w:hAnsi="Times New Roman" w:cs="Times New Roman"/>
          <w:i/>
          <w:color w:val="auto"/>
          <w:kern w:val="0"/>
          <w:szCs w:val="22"/>
        </w:rPr>
        <w:t>dit</w:t>
      </w:r>
      <w:r>
        <w:rPr>
          <w:rFonts w:ascii="Times New Roman" w:hAnsi="Times New Roman" w:cs="Times New Roman"/>
          <w:i/>
          <w:color w:val="auto"/>
          <w:kern w:val="0"/>
          <w:szCs w:val="22"/>
        </w:rPr>
        <w:t xml:space="preserve"> </w:t>
      </w:r>
      <w:r w:rsidRPr="009C295B">
        <w:rPr>
          <w:rFonts w:ascii="Times New Roman" w:hAnsi="Times New Roman" w:cs="Times New Roman"/>
          <w:i/>
          <w:color w:val="auto"/>
          <w:kern w:val="0"/>
          <w:szCs w:val="22"/>
        </w:rPr>
        <w:t>rekenkundig toelichten</w:t>
      </w:r>
      <w:r w:rsidRPr="009C295B">
        <w:rPr>
          <w:rFonts w:ascii="TimesNewRomanPSMT" w:hAnsi="TimesNewRomanPSMT" w:cs="TimesNewRomanPSMT"/>
          <w:bCs w:val="0"/>
          <w:i/>
          <w:color w:val="auto"/>
          <w:kern w:val="0"/>
          <w:szCs w:val="22"/>
        </w:rPr>
        <w:t>;</w:t>
      </w:r>
    </w:p>
    <w:p w:rsidR="00E9216B" w:rsidRDefault="00E9216B" w:rsidP="00E9216B">
      <w:pPr>
        <w:numPr>
          <w:ilvl w:val="0"/>
          <w:numId w:val="1"/>
        </w:numPr>
      </w:pPr>
      <w:r>
        <w:t xml:space="preserve">Als mens doorloop je verschillende levensfasen. Elke fase kenmerkt zich door </w:t>
      </w:r>
      <w:r w:rsidR="00755E95">
        <w:t>specifieke</w:t>
      </w:r>
      <w:r>
        <w:t xml:space="preserve"> zaken. De fasen hebben betrekking op studeren of gaan werken, je eerste baan, of je wel of niet gaat samenwonen, een huis huren of kopen. Later denk je aan eventuele kinderen, bent bang voor ontslag, misschien loopt je relatie stuk en ga je scheiden. Uiteindelijk stop je met werken en ga je met pensioen. Dan lever je een stukje inkomen in. En het eindigt met de enige zekerheid die we hebben en dat is ons overlijden. En ook dat kost geld; veel geld zelfs.</w:t>
      </w:r>
    </w:p>
    <w:p w:rsidR="00E9216B" w:rsidRDefault="00E9216B" w:rsidP="00E9216B">
      <w:pPr>
        <w:jc w:val="both"/>
      </w:pPr>
    </w:p>
    <w:p w:rsidR="00E9216B" w:rsidRDefault="00E9216B" w:rsidP="00E9216B">
      <w:pPr>
        <w:jc w:val="both"/>
      </w:pPr>
      <w:r>
        <w:t xml:space="preserve">Een voorraadgrootheid heeft dus betrekking op een </w:t>
      </w:r>
      <w:r>
        <w:rPr>
          <w:i/>
        </w:rPr>
        <w:t>moment</w:t>
      </w:r>
      <w:r>
        <w:t xml:space="preserve"> en een stroomgrootheid op een </w:t>
      </w:r>
      <w:r>
        <w:rPr>
          <w:i/>
        </w:rPr>
        <w:t>periode</w:t>
      </w:r>
      <w:r>
        <w:t>. Voorbeelden van voorraadgrootheden zijn:</w:t>
      </w:r>
    </w:p>
    <w:p w:rsidR="00E9216B" w:rsidRDefault="00E9216B" w:rsidP="00E9216B">
      <w:pPr>
        <w:numPr>
          <w:ilvl w:val="0"/>
          <w:numId w:val="6"/>
        </w:numPr>
        <w:jc w:val="both"/>
      </w:pPr>
      <w:r>
        <w:t>de grootte van de beroepsbevolking op 1 januari 2010</w:t>
      </w:r>
    </w:p>
    <w:p w:rsidR="00E9216B" w:rsidRDefault="00E9216B" w:rsidP="00E9216B">
      <w:pPr>
        <w:numPr>
          <w:ilvl w:val="0"/>
          <w:numId w:val="6"/>
        </w:numPr>
        <w:jc w:val="both"/>
      </w:pPr>
      <w:r>
        <w:t>De grootte van de productiecapaciteit op een bepaald moment,</w:t>
      </w:r>
    </w:p>
    <w:p w:rsidR="00E9216B" w:rsidRDefault="00E9216B" w:rsidP="00E9216B">
      <w:pPr>
        <w:numPr>
          <w:ilvl w:val="0"/>
          <w:numId w:val="6"/>
        </w:numPr>
        <w:jc w:val="both"/>
      </w:pPr>
      <w:r>
        <w:t>De hoeveelheid spaargeld op je spaarrekening op 31 december 2009,</w:t>
      </w:r>
    </w:p>
    <w:p w:rsidR="00E9216B" w:rsidRDefault="00E9216B" w:rsidP="00E9216B">
      <w:pPr>
        <w:jc w:val="both"/>
      </w:pPr>
    </w:p>
    <w:p w:rsidR="00E9216B" w:rsidRDefault="00E9216B" w:rsidP="00E9216B">
      <w:pPr>
        <w:jc w:val="both"/>
      </w:pPr>
      <w:r>
        <w:t>Voorbeelden van stroomgrootheden zijn:</w:t>
      </w:r>
    </w:p>
    <w:p w:rsidR="00E9216B" w:rsidRDefault="00E9216B" w:rsidP="00E9216B">
      <w:pPr>
        <w:numPr>
          <w:ilvl w:val="0"/>
          <w:numId w:val="6"/>
        </w:numPr>
        <w:jc w:val="both"/>
      </w:pPr>
      <w:r>
        <w:t>de toename van de beroepsbevolking in 2009</w:t>
      </w:r>
    </w:p>
    <w:p w:rsidR="00E9216B" w:rsidRDefault="00E9216B" w:rsidP="00E9216B">
      <w:pPr>
        <w:numPr>
          <w:ilvl w:val="0"/>
          <w:numId w:val="6"/>
        </w:numPr>
        <w:jc w:val="both"/>
      </w:pPr>
      <w:r>
        <w:t>De verandering van de productiecapaciteit als gevolg van een investering</w:t>
      </w:r>
    </w:p>
    <w:p w:rsidR="00E9216B" w:rsidRDefault="00E9216B" w:rsidP="00E9216B">
      <w:pPr>
        <w:numPr>
          <w:ilvl w:val="0"/>
          <w:numId w:val="6"/>
        </w:numPr>
        <w:jc w:val="both"/>
      </w:pPr>
      <w:r>
        <w:t>De afname van je spaargeld in 2009</w:t>
      </w:r>
    </w:p>
    <w:p w:rsidR="00E9216B" w:rsidRDefault="00E9216B" w:rsidP="00E9216B">
      <w:pPr>
        <w:rPr>
          <w:rFonts w:cs="Arial"/>
          <w:kern w:val="0"/>
        </w:rPr>
      </w:pPr>
    </w:p>
    <w:p w:rsidR="00E9216B" w:rsidRPr="00350391" w:rsidRDefault="00E9216B" w:rsidP="00E9216B">
      <w:pPr>
        <w:rPr>
          <w:rFonts w:cs="Arial"/>
          <w:i/>
          <w:szCs w:val="22"/>
        </w:rPr>
      </w:pPr>
      <w:r w:rsidRPr="00350391">
        <w:rPr>
          <w:rFonts w:cs="Arial"/>
          <w:i/>
          <w:szCs w:val="22"/>
        </w:rPr>
        <w:t>Je kunt aan de hand van de levensloop van gezinnen aantonen waarom en wanneer zij sparen, investeren in zichzelf en/of een schuld opbouwen;</w:t>
      </w:r>
    </w:p>
    <w:p w:rsidR="00E9216B" w:rsidRDefault="00E9216B" w:rsidP="00E9216B">
      <w:pPr>
        <w:numPr>
          <w:ilvl w:val="0"/>
          <w:numId w:val="6"/>
        </w:numPr>
        <w:jc w:val="both"/>
      </w:pPr>
      <w:r>
        <w:rPr>
          <w:b/>
        </w:rPr>
        <w:t>Sparen</w:t>
      </w:r>
      <w:r>
        <w:t xml:space="preserve"> is eigenlijk niets anders dan huidige koopkracht naar de toekomst verschuiven. Dat is kort gezegd wat we bedoelen met “ruilen over de tijd”. </w:t>
      </w:r>
    </w:p>
    <w:p w:rsidR="00E9216B" w:rsidRDefault="00E9216B" w:rsidP="00E9216B">
      <w:pPr>
        <w:numPr>
          <w:ilvl w:val="0"/>
          <w:numId w:val="6"/>
        </w:numPr>
        <w:jc w:val="both"/>
      </w:pPr>
      <w:r>
        <w:t>Je kunt geld als een</w:t>
      </w:r>
      <w:r>
        <w:rPr>
          <w:i/>
        </w:rPr>
        <w:t xml:space="preserve"> economisch goed</w:t>
      </w:r>
      <w:r>
        <w:t xml:space="preserve"> zien. Je kunt geld sparen voor de toekomst, maar je kunt ook al een voorschot nemen op die toekomst door geld te lenen, waardoor jij je koopkracht op dat moment vergroot.</w:t>
      </w:r>
    </w:p>
    <w:p w:rsidR="00E9216B" w:rsidRDefault="00E9216B" w:rsidP="00E9216B">
      <w:pPr>
        <w:numPr>
          <w:ilvl w:val="0"/>
          <w:numId w:val="6"/>
        </w:numPr>
        <w:jc w:val="both"/>
      </w:pPr>
      <w:r>
        <w:t>Je kunt sparen voor een doel, uit voorzorg of vanuit een speculatief motief.</w:t>
      </w:r>
    </w:p>
    <w:p w:rsidR="00E9216B" w:rsidRDefault="00E9216B" w:rsidP="00E9216B">
      <w:pPr>
        <w:rPr>
          <w:rFonts w:cs="Arial"/>
          <w:kern w:val="0"/>
        </w:rPr>
      </w:pPr>
    </w:p>
    <w:p w:rsidR="00E9216B" w:rsidRPr="00ED7D55" w:rsidRDefault="00776FE0" w:rsidP="00E9216B">
      <w:pPr>
        <w:autoSpaceDE w:val="0"/>
        <w:autoSpaceDN w:val="0"/>
        <w:adjustRightInd w:val="0"/>
        <w:rPr>
          <w:rFonts w:cs="Arial"/>
          <w:i/>
          <w:color w:val="auto"/>
          <w:szCs w:val="22"/>
        </w:rPr>
      </w:pPr>
      <w:r>
        <w:rPr>
          <w:noProof/>
          <w:lang w:val="en-US"/>
        </w:rPr>
        <w:lastRenderedPageBreak/>
        <w:drawing>
          <wp:anchor distT="0" distB="0" distL="114300" distR="114300" simplePos="0" relativeHeight="251660288" behindDoc="0" locked="0" layoutInCell="1" allowOverlap="0">
            <wp:simplePos x="0" y="0"/>
            <wp:positionH relativeFrom="column">
              <wp:posOffset>2933700</wp:posOffset>
            </wp:positionH>
            <wp:positionV relativeFrom="paragraph">
              <wp:posOffset>97155</wp:posOffset>
            </wp:positionV>
            <wp:extent cx="2793365" cy="2774315"/>
            <wp:effectExtent l="0" t="0" r="635" b="0"/>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3365" cy="277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216B" w:rsidRPr="00AC3B34">
        <w:rPr>
          <w:rFonts w:cs="Arial"/>
          <w:i/>
          <w:szCs w:val="22"/>
        </w:rPr>
        <w:t>Je kunt de prijs van sparen en lenen verklaren;</w:t>
      </w:r>
      <w:r w:rsidR="00E9216B">
        <w:rPr>
          <w:rFonts w:cs="Arial"/>
          <w:i/>
          <w:szCs w:val="22"/>
        </w:rPr>
        <w:t xml:space="preserve"> </w:t>
      </w:r>
    </w:p>
    <w:p w:rsidR="00E9216B" w:rsidRDefault="00E9216B" w:rsidP="00E9216B">
      <w:pPr>
        <w:numPr>
          <w:ilvl w:val="0"/>
          <w:numId w:val="6"/>
        </w:numPr>
        <w:rPr>
          <w:rFonts w:cs="Arial"/>
        </w:rPr>
      </w:pPr>
      <w:r w:rsidRPr="00AC3B34">
        <w:rPr>
          <w:rFonts w:cs="Arial"/>
        </w:rPr>
        <w:t xml:space="preserve">Geldleners zijn vragers en geldspaarders zijn aanbieders. De prijs van het geld noem je </w:t>
      </w:r>
      <w:r w:rsidRPr="00AC3B34">
        <w:rPr>
          <w:rFonts w:cs="Arial"/>
          <w:b/>
        </w:rPr>
        <w:t>rente</w:t>
      </w:r>
      <w:r w:rsidRPr="00AC3B34">
        <w:rPr>
          <w:rFonts w:cs="Arial"/>
        </w:rPr>
        <w:t>.</w:t>
      </w:r>
    </w:p>
    <w:p w:rsidR="00E9216B" w:rsidRDefault="00E9216B" w:rsidP="00E9216B">
      <w:pPr>
        <w:numPr>
          <w:ilvl w:val="0"/>
          <w:numId w:val="6"/>
        </w:numPr>
      </w:pPr>
      <w:r>
        <w:t>Als je geld spaart, kun je het niet uitgeven. Je offert zoals gezegd tijdelijk koopkracht op. Maar ook als je niet spaart, heb je te maken met opofferingskosten. In dat geval loop je namelijk jaarlijkse rente-inkomsten mis.</w:t>
      </w:r>
    </w:p>
    <w:p w:rsidR="00E9216B" w:rsidRDefault="00E9216B" w:rsidP="00E9216B">
      <w:pPr>
        <w:numPr>
          <w:ilvl w:val="0"/>
          <w:numId w:val="6"/>
        </w:numPr>
      </w:pPr>
      <w:r>
        <w:t>Je kunt de marktpartijen op de vermogensmarkt in vier groepen verdelen, te weten:</w:t>
      </w:r>
    </w:p>
    <w:p w:rsidR="00E9216B" w:rsidRDefault="00E9216B" w:rsidP="00E9216B">
      <w:pPr>
        <w:numPr>
          <w:ilvl w:val="0"/>
          <w:numId w:val="7"/>
        </w:numPr>
        <w:ind w:left="660" w:hanging="300"/>
        <w:jc w:val="both"/>
      </w:pPr>
      <w:r>
        <w:t>particulieren (gezinnen en bedrijven)</w:t>
      </w:r>
    </w:p>
    <w:p w:rsidR="00E9216B" w:rsidRDefault="00E9216B" w:rsidP="00E9216B">
      <w:pPr>
        <w:numPr>
          <w:ilvl w:val="0"/>
          <w:numId w:val="7"/>
        </w:numPr>
        <w:ind w:left="660" w:hanging="300"/>
        <w:jc w:val="both"/>
      </w:pPr>
      <w:r>
        <w:t>banken (De Nederlandsche Bank en de particuliere banken)</w:t>
      </w:r>
    </w:p>
    <w:p w:rsidR="00E9216B" w:rsidRDefault="00E9216B" w:rsidP="00E9216B">
      <w:pPr>
        <w:numPr>
          <w:ilvl w:val="0"/>
          <w:numId w:val="7"/>
        </w:numPr>
        <w:ind w:left="660" w:hanging="300"/>
        <w:jc w:val="both"/>
      </w:pPr>
      <w:r>
        <w:t>het Rijk</w:t>
      </w:r>
    </w:p>
    <w:p w:rsidR="00E9216B" w:rsidRDefault="00E9216B" w:rsidP="00E9216B">
      <w:pPr>
        <w:numPr>
          <w:ilvl w:val="0"/>
          <w:numId w:val="7"/>
        </w:numPr>
        <w:ind w:left="660" w:hanging="300"/>
        <w:jc w:val="both"/>
      </w:pPr>
      <w:r>
        <w:t>lagere overheden (gemeenten en provincies)</w:t>
      </w:r>
    </w:p>
    <w:p w:rsidR="00E9216B" w:rsidRPr="00CF7A25" w:rsidRDefault="00E9216B" w:rsidP="00E9216B">
      <w:pPr>
        <w:numPr>
          <w:ilvl w:val="0"/>
          <w:numId w:val="6"/>
        </w:numPr>
        <w:jc w:val="both"/>
        <w:rPr>
          <w:rFonts w:cs="Arial"/>
          <w:kern w:val="0"/>
        </w:rPr>
      </w:pPr>
      <w:r>
        <w:t xml:space="preserve">Geld kun je voor kortere of langere tijd lenen of opzij zetten. Economen spreken van geld als die periode niet langer is dan twee jaar. Is dat wel het geval dan spreken zij over de kapitaalmarkt. De </w:t>
      </w:r>
      <w:r w:rsidRPr="00491205">
        <w:rPr>
          <w:b/>
        </w:rPr>
        <w:t>geld- en kapitaalmarkt</w:t>
      </w:r>
      <w:r>
        <w:t xml:space="preserve"> samen vormen de </w:t>
      </w:r>
      <w:r w:rsidRPr="00491205">
        <w:rPr>
          <w:b/>
        </w:rPr>
        <w:t>vermogensmarkt</w:t>
      </w:r>
      <w:r>
        <w:t>.</w:t>
      </w:r>
    </w:p>
    <w:p w:rsidR="00E9216B" w:rsidRPr="00CF7A25" w:rsidRDefault="00E9216B" w:rsidP="00E9216B">
      <w:pPr>
        <w:numPr>
          <w:ilvl w:val="0"/>
          <w:numId w:val="6"/>
        </w:numPr>
        <w:jc w:val="both"/>
        <w:rPr>
          <w:rFonts w:cs="Arial"/>
          <w:kern w:val="0"/>
        </w:rPr>
      </w:pPr>
      <w:r>
        <w:t xml:space="preserve"> Voorbeelden van </w:t>
      </w:r>
      <w:r>
        <w:rPr>
          <w:b/>
        </w:rPr>
        <w:t>kortlopend vermogen</w:t>
      </w:r>
      <w:r>
        <w:t xml:space="preserve"> zijn bijvoorbeeld een groot deel van het spaargeld, dat mensen weer snel opnemen. Geld dat je een korte periode vastzet, noem je een </w:t>
      </w:r>
      <w:r>
        <w:rPr>
          <w:b/>
        </w:rPr>
        <w:t>termijndeposito</w:t>
      </w:r>
    </w:p>
    <w:p w:rsidR="00E9216B" w:rsidRPr="00491205" w:rsidRDefault="00E9216B" w:rsidP="00E9216B">
      <w:pPr>
        <w:numPr>
          <w:ilvl w:val="0"/>
          <w:numId w:val="6"/>
        </w:numPr>
        <w:jc w:val="both"/>
        <w:rPr>
          <w:rFonts w:cs="Arial"/>
          <w:kern w:val="0"/>
        </w:rPr>
      </w:pPr>
      <w:r>
        <w:t xml:space="preserve">Voor iedereen die een hypothecaire lening wil afsluiten bij een bank gelden dezelfde voorwaarden. Die voorwaarden zijn openbaar en kun je vaak al tevoren op Internet lezen. Je spreekt dan over de </w:t>
      </w:r>
      <w:r>
        <w:rPr>
          <w:b/>
        </w:rPr>
        <w:t xml:space="preserve">openbare kapitaalmarkt. </w:t>
      </w:r>
      <w:r w:rsidR="00755E95">
        <w:t xml:space="preserve">Ook als de overheid een obligatielening uitschrijft (tender), gelden voor iedereen dezelfde voorwaarden. </w:t>
      </w:r>
      <w:r>
        <w:t xml:space="preserve">Ook dit vindt dus plaats op de openbare kapitaalmarkt. </w:t>
      </w:r>
    </w:p>
    <w:p w:rsidR="00E9216B" w:rsidRPr="00A7746D" w:rsidRDefault="00E9216B" w:rsidP="00E9216B">
      <w:pPr>
        <w:numPr>
          <w:ilvl w:val="0"/>
          <w:numId w:val="6"/>
        </w:numPr>
        <w:jc w:val="both"/>
        <w:rPr>
          <w:rFonts w:cs="Arial"/>
          <w:kern w:val="0"/>
        </w:rPr>
      </w:pPr>
      <w:r>
        <w:t xml:space="preserve">Een </w:t>
      </w:r>
      <w:r>
        <w:rPr>
          <w:b/>
          <w:bCs w:val="0"/>
        </w:rPr>
        <w:t>hypotheek</w:t>
      </w:r>
      <w:r>
        <w:t xml:space="preserve"> is een recht op het pand. Dat recht geef je aan de bank, indien jij je verplichtingen niet meer kunt nakomen. De bank verkoopt jouw huis dan. Jij bent dus de hypotheekgever en de bank hypotheeknemer.</w:t>
      </w:r>
    </w:p>
    <w:p w:rsidR="00E9216B" w:rsidRPr="00CF7A25" w:rsidRDefault="00E9216B" w:rsidP="00E9216B">
      <w:pPr>
        <w:numPr>
          <w:ilvl w:val="0"/>
          <w:numId w:val="6"/>
        </w:numPr>
        <w:jc w:val="both"/>
        <w:rPr>
          <w:rFonts w:cs="Arial"/>
          <w:kern w:val="0"/>
        </w:rPr>
      </w:pPr>
      <w:r>
        <w:t xml:space="preserve">Een andere langlopende lening is de zogenaamde </w:t>
      </w:r>
      <w:r>
        <w:rPr>
          <w:b/>
        </w:rPr>
        <w:t>onderhandse lening</w:t>
      </w:r>
      <w:r>
        <w:t>. Het woord zegt het al; het is een lening waarbij kredietgever en kredietnemer onderhandelen over de voorwaarden, zoals de hoogte van de rente en de looptijd.</w:t>
      </w:r>
    </w:p>
    <w:p w:rsidR="00E9216B" w:rsidRPr="00991EEA" w:rsidRDefault="00E9216B" w:rsidP="00E9216B">
      <w:pPr>
        <w:numPr>
          <w:ilvl w:val="0"/>
          <w:numId w:val="6"/>
        </w:numPr>
        <w:jc w:val="both"/>
        <w:rPr>
          <w:rFonts w:cs="Arial"/>
          <w:kern w:val="0"/>
        </w:rPr>
      </w:pPr>
      <w:r>
        <w:t xml:space="preserve">Handel in geld – kortlopend vermogen - tussen geldscheppers onderling vindt plaats op de </w:t>
      </w:r>
      <w:r>
        <w:rPr>
          <w:b/>
        </w:rPr>
        <w:t>geldmarkt in enge zin</w:t>
      </w:r>
      <w:r>
        <w:t xml:space="preserve">. Alle overige kortlopende transacties op de </w:t>
      </w:r>
      <w:r>
        <w:rPr>
          <w:b/>
        </w:rPr>
        <w:t>geldmarkt in ruime zin</w:t>
      </w:r>
      <w:r>
        <w:t>.</w:t>
      </w:r>
    </w:p>
    <w:p w:rsidR="00E9216B" w:rsidRPr="00991EEA" w:rsidRDefault="00E9216B" w:rsidP="00E9216B">
      <w:pPr>
        <w:ind w:left="360"/>
        <w:jc w:val="both"/>
        <w:rPr>
          <w:rFonts w:cs="Arial"/>
          <w:kern w:val="0"/>
        </w:rPr>
      </w:pPr>
    </w:p>
    <w:p w:rsidR="00E9216B" w:rsidRDefault="00E9216B" w:rsidP="00E9216B">
      <w:pPr>
        <w:jc w:val="both"/>
      </w:pPr>
    </w:p>
    <w:p w:rsidR="00E9216B" w:rsidRPr="00AC3B34" w:rsidRDefault="00E9216B" w:rsidP="00E9216B">
      <w:pPr>
        <w:rPr>
          <w:rFonts w:cs="Arial"/>
          <w:i/>
          <w:szCs w:val="22"/>
        </w:rPr>
      </w:pPr>
      <w:r w:rsidRPr="00AC3B34">
        <w:rPr>
          <w:rFonts w:cs="Arial"/>
          <w:i/>
          <w:szCs w:val="22"/>
        </w:rPr>
        <w:t>Je kunt met argumenten de keuze tussen sparen en lenen illustreren en de financiële gevolgen van sparen en lenen rekenkundig onderbouwen;</w:t>
      </w:r>
    </w:p>
    <w:p w:rsidR="00E9216B" w:rsidRPr="00CF7A25" w:rsidRDefault="00E9216B" w:rsidP="00E9216B">
      <w:pPr>
        <w:rPr>
          <w:rFonts w:cs="Arial"/>
          <w:i/>
          <w:szCs w:val="22"/>
        </w:rPr>
      </w:pPr>
      <w:r w:rsidRPr="00CF7A25">
        <w:rPr>
          <w:rFonts w:cs="Arial"/>
          <w:i/>
          <w:szCs w:val="22"/>
        </w:rPr>
        <w:t>Je kunt verklaren dat rente de prijs is voor het uitstellen van consumptie en het onderscheid tussen nominale en reële rente beschrijven en dit rekenkundig onderbouwen;</w:t>
      </w:r>
    </w:p>
    <w:p w:rsidR="00E9216B" w:rsidRDefault="00E9216B" w:rsidP="00E9216B">
      <w:pPr>
        <w:jc w:val="both"/>
        <w:rPr>
          <w:rFonts w:cs="Arial"/>
          <w:i/>
          <w:szCs w:val="22"/>
        </w:rPr>
      </w:pPr>
      <w:r w:rsidRPr="00991EEA">
        <w:rPr>
          <w:rFonts w:cs="Arial"/>
          <w:i/>
          <w:szCs w:val="22"/>
        </w:rPr>
        <w:t>Je kunt de invloed van inflatie op sparen en lenen toelichten en dit rekenkundig onderbouwen</w:t>
      </w:r>
    </w:p>
    <w:p w:rsidR="00E9216B" w:rsidRPr="009C295B" w:rsidRDefault="00E9216B" w:rsidP="00E9216B">
      <w:pPr>
        <w:numPr>
          <w:ilvl w:val="0"/>
          <w:numId w:val="6"/>
        </w:numPr>
        <w:rPr>
          <w:rFonts w:cs="Arial"/>
          <w:szCs w:val="22"/>
        </w:rPr>
      </w:pPr>
      <w:r w:rsidRPr="009C295B">
        <w:rPr>
          <w:rFonts w:cs="Arial"/>
          <w:szCs w:val="22"/>
        </w:rPr>
        <w:t xml:space="preserve">De nominale rente is het bedrag dat je ontvangt op je spaargeld of die je betaalt voor je lening. Door inflatie en het daardoor minder waard geworden geld, daalt de </w:t>
      </w:r>
      <w:r w:rsidR="00755E95" w:rsidRPr="009C295B">
        <w:rPr>
          <w:rFonts w:cs="Arial"/>
          <w:szCs w:val="22"/>
        </w:rPr>
        <w:t>reële</w:t>
      </w:r>
      <w:r w:rsidRPr="009C295B">
        <w:rPr>
          <w:rFonts w:cs="Arial"/>
          <w:szCs w:val="22"/>
        </w:rPr>
        <w:t xml:space="preserve"> waarde van de nominale rente. De reële rente corrigeert de nominale rente voor de inflatoire ontwikkeling.</w:t>
      </w:r>
    </w:p>
    <w:p w:rsidR="00E9216B" w:rsidRDefault="00E9216B" w:rsidP="00E9216B">
      <w:pPr>
        <w:numPr>
          <w:ilvl w:val="0"/>
          <w:numId w:val="6"/>
        </w:numPr>
        <w:jc w:val="both"/>
      </w:pPr>
      <w:r>
        <w:lastRenderedPageBreak/>
        <w:t xml:space="preserve">Stel dat je € 10.000 wilt sparen. Je koopt daarvoor een obligatie met een looptijd van 10 jaar tegen 7%. Jaarlijks ontvang je dan € 700 en na 10 jaar ontvang je dan € 10.700. In die tien jaar heb je dan bij elkaar 10 x € 700 = € 7.000 aan rente ontvangen. De 7% rente noem je de </w:t>
      </w:r>
      <w:r>
        <w:rPr>
          <w:b/>
          <w:bCs w:val="0"/>
        </w:rPr>
        <w:t>nominale rente</w:t>
      </w:r>
      <w:r>
        <w:t xml:space="preserve">. Dat wil niet zeggen dat je na een jaar 7% meer kunt kopen, dan wanneer je het geld direct had uitgegeven. Je moet ook rekening houden met inflatie. </w:t>
      </w:r>
    </w:p>
    <w:p w:rsidR="00E9216B" w:rsidRDefault="00E9216B" w:rsidP="00E9216B">
      <w:pPr>
        <w:ind w:left="1065"/>
        <w:jc w:val="both"/>
      </w:pPr>
      <w:r>
        <w:t>Stel verder dat de prijzen 2,5% zijn gestegen. Na een jaar heb je dan € 10.700</w:t>
      </w:r>
    </w:p>
    <w:p w:rsidR="00E9216B" w:rsidRDefault="00E9216B" w:rsidP="00E9216B">
      <w:pPr>
        <w:ind w:left="1065"/>
        <w:jc w:val="both"/>
      </w:pPr>
      <w:r>
        <w:t>Wat je een jaar eerder voor € 10.000 kon kopen kost nu € 10.250 (= 10.000 x 1,025).</w:t>
      </w:r>
    </w:p>
    <w:p w:rsidR="00E9216B" w:rsidRDefault="00E9216B" w:rsidP="00E9216B">
      <w:pPr>
        <w:ind w:left="1065"/>
        <w:jc w:val="both"/>
      </w:pPr>
      <w:r>
        <w:t xml:space="preserve">Je kunt dus geen 7% meer kopen maar 4,39%. Dit laatste percentage noem je de </w:t>
      </w:r>
      <w:r w:rsidRPr="003A18C8">
        <w:rPr>
          <w:b/>
        </w:rPr>
        <w:t>reële rente</w:t>
      </w:r>
      <w:r>
        <w:t>.</w:t>
      </w:r>
    </w:p>
    <w:p w:rsidR="00E9216B" w:rsidRDefault="00E9216B" w:rsidP="00E9216B">
      <w:pPr>
        <w:rPr>
          <w:rFonts w:cs="Arial"/>
          <w:i/>
          <w:szCs w:val="22"/>
        </w:rPr>
      </w:pPr>
    </w:p>
    <w:p w:rsidR="003A18C8" w:rsidRPr="003A18C8" w:rsidRDefault="003A18C8" w:rsidP="00E9216B">
      <w:pPr>
        <w:rPr>
          <w:rFonts w:cs="Arial"/>
          <w:i/>
          <w:szCs w:val="22"/>
          <w:highlight w:val="yellow"/>
        </w:rPr>
      </w:pPr>
      <w:r w:rsidRPr="003A18C8">
        <w:rPr>
          <w:rFonts w:cs="Arial"/>
          <w:i/>
          <w:szCs w:val="22"/>
          <w:highlight w:val="yellow"/>
        </w:rPr>
        <w:t>Je kunt enkelvoudige en samengestelde renteberekeningen maken.</w:t>
      </w:r>
    </w:p>
    <w:p w:rsidR="003A18C8" w:rsidRPr="003A18C8" w:rsidRDefault="003A18C8" w:rsidP="003A18C8">
      <w:pPr>
        <w:pStyle w:val="Geenafstand"/>
        <w:jc w:val="both"/>
        <w:rPr>
          <w:rFonts w:ascii="Arial" w:hAnsi="Arial" w:cs="Arial"/>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4606"/>
        <w:gridCol w:w="4606"/>
      </w:tblGrid>
      <w:tr w:rsidR="003A18C8" w:rsidRPr="003A18C8" w:rsidTr="003A18C8">
        <w:tc>
          <w:tcPr>
            <w:tcW w:w="9212" w:type="dxa"/>
            <w:gridSpan w:val="2"/>
            <w:shd w:val="clear" w:color="auto" w:fill="B6DDE8"/>
          </w:tcPr>
          <w:p w:rsidR="003A18C8" w:rsidRPr="003A18C8" w:rsidRDefault="003A18C8" w:rsidP="003A18C8">
            <w:pPr>
              <w:pStyle w:val="Geenafstand"/>
              <w:jc w:val="center"/>
              <w:rPr>
                <w:rFonts w:ascii="Arial" w:hAnsi="Arial" w:cs="Arial"/>
                <w:bCs/>
                <w:color w:val="000000"/>
                <w:kern w:val="36"/>
                <w:highlight w:val="yellow"/>
              </w:rPr>
            </w:pPr>
            <w:r w:rsidRPr="003A18C8">
              <w:rPr>
                <w:rFonts w:ascii="Arial" w:hAnsi="Arial" w:cs="Arial"/>
                <w:bCs/>
                <w:color w:val="000000"/>
                <w:kern w:val="36"/>
                <w:highlight w:val="yellow"/>
              </w:rPr>
              <w:t>Enkelvoudige en samengesteld rente</w:t>
            </w:r>
          </w:p>
        </w:tc>
      </w:tr>
      <w:tr w:rsidR="003A18C8" w:rsidRPr="003A18C8" w:rsidTr="003A18C8">
        <w:tc>
          <w:tcPr>
            <w:tcW w:w="4606" w:type="dxa"/>
            <w:shd w:val="clear" w:color="auto" w:fill="B6DDE8"/>
          </w:tcPr>
          <w:p w:rsidR="003A18C8" w:rsidRPr="003A18C8" w:rsidRDefault="003A18C8" w:rsidP="003A18C8">
            <w:pPr>
              <w:pStyle w:val="Geenafstand"/>
              <w:jc w:val="both"/>
              <w:rPr>
                <w:rFonts w:ascii="Arial" w:hAnsi="Arial" w:cs="Arial"/>
                <w:bCs/>
                <w:color w:val="000000"/>
                <w:kern w:val="36"/>
                <w:highlight w:val="yellow"/>
              </w:rPr>
            </w:pPr>
            <w:r w:rsidRPr="003A18C8">
              <w:rPr>
                <w:rFonts w:ascii="Arial" w:hAnsi="Arial" w:cs="Arial"/>
                <w:bCs/>
                <w:color w:val="000000"/>
                <w:kern w:val="36"/>
                <w:highlight w:val="yellow"/>
              </w:rPr>
              <w:t>Enkelvoudige rente</w:t>
            </w:r>
          </w:p>
        </w:tc>
        <w:tc>
          <w:tcPr>
            <w:tcW w:w="4606" w:type="dxa"/>
            <w:shd w:val="clear" w:color="auto" w:fill="B6DDE8"/>
          </w:tcPr>
          <w:p w:rsidR="003A18C8" w:rsidRPr="003A18C8" w:rsidRDefault="003A18C8" w:rsidP="003A18C8">
            <w:pPr>
              <w:pStyle w:val="Geenafstand"/>
              <w:jc w:val="both"/>
              <w:rPr>
                <w:rFonts w:ascii="Arial" w:hAnsi="Arial" w:cs="Arial"/>
                <w:bCs/>
                <w:color w:val="000000"/>
                <w:kern w:val="36"/>
                <w:highlight w:val="yellow"/>
              </w:rPr>
            </w:pPr>
            <w:r w:rsidRPr="003A18C8">
              <w:rPr>
                <w:rFonts w:ascii="Arial" w:hAnsi="Arial" w:cs="Arial"/>
                <w:bCs/>
                <w:color w:val="000000"/>
                <w:kern w:val="36"/>
                <w:highlight w:val="yellow"/>
              </w:rPr>
              <w:t>Samengestelde rente</w:t>
            </w:r>
          </w:p>
        </w:tc>
      </w:tr>
      <w:tr w:rsidR="003A18C8" w:rsidRPr="003A18C8" w:rsidTr="003A18C8">
        <w:tc>
          <w:tcPr>
            <w:tcW w:w="4606" w:type="dxa"/>
            <w:shd w:val="clear" w:color="auto" w:fill="B6DDE8"/>
          </w:tcPr>
          <w:p w:rsidR="003A18C8" w:rsidRPr="003A18C8" w:rsidRDefault="003A18C8" w:rsidP="003A18C8">
            <w:pPr>
              <w:pStyle w:val="Geenafstand"/>
              <w:jc w:val="both"/>
              <w:rPr>
                <w:rFonts w:ascii="Arial" w:hAnsi="Arial" w:cs="Arial"/>
                <w:bCs/>
                <w:color w:val="000000"/>
                <w:kern w:val="36"/>
                <w:highlight w:val="yellow"/>
              </w:rPr>
            </w:pPr>
            <w:r w:rsidRPr="003A18C8">
              <w:rPr>
                <w:rFonts w:ascii="Arial" w:hAnsi="Arial" w:cs="Arial"/>
                <w:bCs/>
                <w:color w:val="000000"/>
                <w:kern w:val="36"/>
                <w:highlight w:val="yellow"/>
              </w:rPr>
              <w:t xml:space="preserve">Als je geld spaart en het weer binnen een jaar opneemt, ontvang je een zogenaamde </w:t>
            </w:r>
            <w:r w:rsidRPr="003A18C8">
              <w:rPr>
                <w:rFonts w:ascii="Arial" w:hAnsi="Arial" w:cs="Arial"/>
                <w:b/>
                <w:bCs/>
                <w:color w:val="000000"/>
                <w:kern w:val="36"/>
                <w:highlight w:val="yellow"/>
              </w:rPr>
              <w:t>enkelvoudige rente</w:t>
            </w:r>
            <w:r w:rsidRPr="003A18C8">
              <w:rPr>
                <w:rFonts w:ascii="Arial" w:hAnsi="Arial" w:cs="Arial"/>
                <w:bCs/>
                <w:color w:val="000000"/>
                <w:kern w:val="36"/>
                <w:highlight w:val="yellow"/>
              </w:rPr>
              <w:t xml:space="preserve">. </w:t>
            </w:r>
          </w:p>
          <w:p w:rsidR="003A18C8" w:rsidRPr="003A18C8" w:rsidRDefault="003A18C8" w:rsidP="003A18C8">
            <w:pPr>
              <w:pStyle w:val="Geenafstand"/>
              <w:jc w:val="both"/>
              <w:rPr>
                <w:rFonts w:ascii="Arial" w:hAnsi="Arial" w:cs="Arial"/>
                <w:bCs/>
                <w:color w:val="000000"/>
                <w:kern w:val="36"/>
                <w:highlight w:val="yellow"/>
              </w:rPr>
            </w:pPr>
          </w:p>
          <w:p w:rsidR="003A18C8" w:rsidRPr="003A18C8" w:rsidRDefault="003A18C8" w:rsidP="003A18C8">
            <w:pPr>
              <w:pStyle w:val="Geenafstand"/>
              <w:jc w:val="both"/>
              <w:rPr>
                <w:rFonts w:ascii="Arial" w:hAnsi="Arial" w:cs="Arial"/>
                <w:bCs/>
                <w:color w:val="000000"/>
                <w:kern w:val="36"/>
                <w:highlight w:val="yellow"/>
              </w:rPr>
            </w:pPr>
            <w:r w:rsidRPr="003A18C8">
              <w:rPr>
                <w:rFonts w:ascii="Arial" w:hAnsi="Arial" w:cs="Arial"/>
                <w:bCs/>
                <w:color w:val="000000"/>
                <w:kern w:val="36"/>
                <w:highlight w:val="yellow"/>
              </w:rPr>
              <w:t>Stel je stort op 1 januari 2015 € 10.000 op een spaarrekening tegen 3% rente. Als je het geld na één jaar weer opneemt, ontvang je € 300 aan rente. Berekening: 0,03 x € 10.000 = € 300</w:t>
            </w:r>
          </w:p>
          <w:p w:rsidR="003A18C8" w:rsidRPr="003A18C8" w:rsidRDefault="003A18C8" w:rsidP="003A18C8">
            <w:pPr>
              <w:pStyle w:val="Geenafstand"/>
              <w:jc w:val="both"/>
              <w:rPr>
                <w:rFonts w:ascii="Arial" w:hAnsi="Arial" w:cs="Arial"/>
                <w:bCs/>
                <w:color w:val="000000"/>
                <w:kern w:val="36"/>
                <w:highlight w:val="yellow"/>
              </w:rPr>
            </w:pPr>
          </w:p>
          <w:p w:rsidR="003A18C8" w:rsidRPr="003A18C8" w:rsidRDefault="003A18C8" w:rsidP="003A18C8">
            <w:pPr>
              <w:pStyle w:val="Geenafstand"/>
              <w:jc w:val="both"/>
              <w:rPr>
                <w:rFonts w:ascii="Arial" w:hAnsi="Arial" w:cs="Arial"/>
                <w:bCs/>
                <w:color w:val="000000"/>
                <w:kern w:val="36"/>
                <w:highlight w:val="yellow"/>
              </w:rPr>
            </w:pPr>
            <w:r w:rsidRPr="003A18C8">
              <w:rPr>
                <w:rFonts w:ascii="Arial" w:hAnsi="Arial" w:cs="Arial"/>
                <w:bCs/>
                <w:color w:val="000000"/>
                <w:kern w:val="36"/>
                <w:highlight w:val="yellow"/>
              </w:rPr>
              <w:t xml:space="preserve">Waarbij je het getal 0,03 een </w:t>
            </w:r>
            <w:r w:rsidRPr="003A18C8">
              <w:rPr>
                <w:rFonts w:ascii="Arial" w:hAnsi="Arial" w:cs="Arial"/>
                <w:b/>
                <w:bCs/>
                <w:color w:val="000000"/>
                <w:kern w:val="36"/>
                <w:highlight w:val="yellow"/>
              </w:rPr>
              <w:t>perunage</w:t>
            </w:r>
            <w:r w:rsidRPr="003A18C8">
              <w:rPr>
                <w:rFonts w:ascii="Arial" w:hAnsi="Arial" w:cs="Arial"/>
                <w:bCs/>
                <w:color w:val="000000"/>
                <w:kern w:val="36"/>
                <w:highlight w:val="yellow"/>
              </w:rPr>
              <w:t xml:space="preserve"> noemt. In feite is dat niets anders dan de rente uitgedrukt in een decimaal getal.</w:t>
            </w:r>
          </w:p>
          <w:p w:rsidR="003A18C8" w:rsidRPr="003A18C8" w:rsidRDefault="003A18C8" w:rsidP="003A18C8">
            <w:pPr>
              <w:pStyle w:val="Geenafstand"/>
              <w:jc w:val="both"/>
              <w:rPr>
                <w:rFonts w:ascii="Arial" w:hAnsi="Arial" w:cs="Arial"/>
                <w:bCs/>
                <w:color w:val="000000"/>
                <w:kern w:val="36"/>
                <w:highlight w:val="yellow"/>
              </w:rPr>
            </w:pPr>
          </w:p>
          <w:p w:rsidR="003A18C8" w:rsidRPr="003A18C8" w:rsidRDefault="003A18C8" w:rsidP="003A18C8">
            <w:pPr>
              <w:pStyle w:val="Geenafstand"/>
              <w:jc w:val="both"/>
              <w:rPr>
                <w:rFonts w:ascii="Arial" w:hAnsi="Arial" w:cs="Arial"/>
                <w:bCs/>
                <w:color w:val="000000"/>
                <w:kern w:val="36"/>
                <w:highlight w:val="yellow"/>
              </w:rPr>
            </w:pPr>
            <w:r w:rsidRPr="003A18C8">
              <w:rPr>
                <w:rFonts w:ascii="Arial" w:hAnsi="Arial" w:cs="Arial"/>
                <w:bCs/>
                <w:color w:val="000000"/>
                <w:kern w:val="36"/>
                <w:highlight w:val="yellow"/>
              </w:rPr>
              <w:t>Maar wat ontvang je als je het geld al na een half jaar opneemt of na drie maanden?</w:t>
            </w:r>
          </w:p>
          <w:p w:rsidR="003A18C8" w:rsidRPr="003A18C8" w:rsidRDefault="003A18C8" w:rsidP="003A18C8">
            <w:pPr>
              <w:pStyle w:val="Geenafstand"/>
              <w:jc w:val="both"/>
              <w:rPr>
                <w:rFonts w:ascii="Arial" w:hAnsi="Arial" w:cs="Arial"/>
                <w:bCs/>
                <w:color w:val="000000"/>
                <w:kern w:val="36"/>
                <w:highlight w:val="yellow"/>
              </w:rPr>
            </w:pPr>
            <w:r w:rsidRPr="003A18C8">
              <w:rPr>
                <w:rFonts w:ascii="Arial" w:hAnsi="Arial" w:cs="Arial"/>
                <w:bCs/>
                <w:color w:val="000000"/>
                <w:kern w:val="36"/>
                <w:highlight w:val="yellow"/>
              </w:rPr>
              <w:t xml:space="preserve">Na een half jaar ontvang je </w:t>
            </w:r>
          </w:p>
          <w:p w:rsidR="003A18C8" w:rsidRPr="003A18C8" w:rsidRDefault="003A18C8" w:rsidP="003A18C8">
            <w:pPr>
              <w:pStyle w:val="Geenafstand"/>
              <w:jc w:val="both"/>
              <w:rPr>
                <w:rFonts w:ascii="Arial" w:hAnsi="Arial" w:cs="Arial"/>
                <w:bCs/>
                <w:color w:val="000000"/>
                <w:kern w:val="36"/>
                <w:highlight w:val="yellow"/>
              </w:rPr>
            </w:pPr>
            <w:r w:rsidRPr="003A18C8">
              <w:rPr>
                <w:rFonts w:ascii="Arial" w:hAnsi="Arial" w:cs="Arial"/>
                <w:bCs/>
                <w:color w:val="000000"/>
                <w:kern w:val="36"/>
                <w:highlight w:val="yellow"/>
              </w:rPr>
              <w:t>0,5 x (0,03 x € 10.000) = € 150</w:t>
            </w:r>
          </w:p>
          <w:p w:rsidR="003A18C8" w:rsidRPr="003A18C8" w:rsidRDefault="003A18C8" w:rsidP="003A18C8">
            <w:pPr>
              <w:pStyle w:val="Geenafstand"/>
              <w:jc w:val="both"/>
              <w:rPr>
                <w:rFonts w:ascii="Arial" w:hAnsi="Arial" w:cs="Arial"/>
                <w:bCs/>
                <w:color w:val="000000"/>
                <w:kern w:val="36"/>
                <w:highlight w:val="yellow"/>
              </w:rPr>
            </w:pPr>
          </w:p>
          <w:p w:rsidR="003A18C8" w:rsidRPr="003A18C8" w:rsidRDefault="003A18C8" w:rsidP="003A18C8">
            <w:pPr>
              <w:pStyle w:val="Geenafstand"/>
              <w:jc w:val="both"/>
              <w:rPr>
                <w:rFonts w:ascii="Arial" w:hAnsi="Arial" w:cs="Arial"/>
                <w:bCs/>
                <w:color w:val="000000"/>
                <w:kern w:val="36"/>
                <w:highlight w:val="yellow"/>
              </w:rPr>
            </w:pPr>
            <w:r w:rsidRPr="003A18C8">
              <w:rPr>
                <w:rFonts w:ascii="Arial" w:hAnsi="Arial" w:cs="Arial"/>
                <w:bCs/>
                <w:color w:val="000000"/>
                <w:kern w:val="36"/>
                <w:highlight w:val="yellow"/>
              </w:rPr>
              <w:t xml:space="preserve">Na drie maanden ontvang je </w:t>
            </w:r>
          </w:p>
          <w:p w:rsidR="003A18C8" w:rsidRPr="003A18C8" w:rsidRDefault="003A18C8" w:rsidP="003A18C8">
            <w:pPr>
              <w:pStyle w:val="Geenafstand"/>
              <w:jc w:val="both"/>
              <w:rPr>
                <w:rFonts w:ascii="Arial" w:hAnsi="Arial" w:cs="Arial"/>
                <w:bCs/>
                <w:color w:val="000000"/>
                <w:kern w:val="36"/>
                <w:highlight w:val="yellow"/>
              </w:rPr>
            </w:pPr>
            <w:r w:rsidRPr="003A18C8">
              <w:rPr>
                <w:rFonts w:ascii="Arial" w:hAnsi="Arial" w:cs="Arial"/>
                <w:bCs/>
                <w:color w:val="000000"/>
                <w:kern w:val="36"/>
                <w:highlight w:val="yellow"/>
              </w:rPr>
              <w:t xml:space="preserve">0,25 x (0,03 x € 10.000) = € 75 </w:t>
            </w:r>
          </w:p>
        </w:tc>
        <w:tc>
          <w:tcPr>
            <w:tcW w:w="4606" w:type="dxa"/>
            <w:shd w:val="clear" w:color="auto" w:fill="B6DDE8"/>
          </w:tcPr>
          <w:p w:rsidR="003A18C8" w:rsidRPr="003A18C8" w:rsidRDefault="003A18C8" w:rsidP="003A18C8">
            <w:pPr>
              <w:pStyle w:val="Geenafstand"/>
              <w:jc w:val="both"/>
              <w:rPr>
                <w:rFonts w:ascii="Arial" w:hAnsi="Arial" w:cs="Arial"/>
                <w:bCs/>
                <w:color w:val="000000"/>
                <w:kern w:val="36"/>
                <w:highlight w:val="yellow"/>
              </w:rPr>
            </w:pPr>
            <w:r w:rsidRPr="003A18C8">
              <w:rPr>
                <w:rFonts w:ascii="Arial" w:hAnsi="Arial" w:cs="Arial"/>
                <w:bCs/>
                <w:color w:val="000000"/>
                <w:kern w:val="36"/>
                <w:highlight w:val="yellow"/>
              </w:rPr>
              <w:t xml:space="preserve">Het wordt anders wanneer je het geld langer dan een jaar op de spaarrekening laat staan, bijvoorbeeld 3 jaar. In dat geval krijg je te maken met </w:t>
            </w:r>
            <w:r w:rsidRPr="003A18C8">
              <w:rPr>
                <w:rFonts w:ascii="Arial" w:hAnsi="Arial" w:cs="Arial"/>
                <w:b/>
                <w:bCs/>
                <w:color w:val="000000"/>
                <w:kern w:val="36"/>
                <w:highlight w:val="yellow"/>
              </w:rPr>
              <w:t>samengestelde rente</w:t>
            </w:r>
            <w:r w:rsidRPr="003A18C8">
              <w:rPr>
                <w:rFonts w:ascii="Arial" w:hAnsi="Arial" w:cs="Arial"/>
                <w:bCs/>
                <w:color w:val="000000"/>
                <w:kern w:val="36"/>
                <w:highlight w:val="yellow"/>
              </w:rPr>
              <w:t>.</w:t>
            </w:r>
          </w:p>
          <w:p w:rsidR="003A18C8" w:rsidRPr="003A18C8" w:rsidRDefault="003A18C8" w:rsidP="003A18C8">
            <w:pPr>
              <w:pStyle w:val="Geenafstand"/>
              <w:jc w:val="both"/>
              <w:rPr>
                <w:rFonts w:ascii="Arial" w:hAnsi="Arial" w:cs="Arial"/>
                <w:bCs/>
                <w:color w:val="000000"/>
                <w:kern w:val="36"/>
                <w:highlight w:val="yellow"/>
              </w:rPr>
            </w:pPr>
          </w:p>
          <w:p w:rsidR="003A18C8" w:rsidRPr="003A18C8" w:rsidRDefault="003A18C8" w:rsidP="003A18C8">
            <w:pPr>
              <w:pStyle w:val="Geenafstand"/>
              <w:jc w:val="both"/>
              <w:rPr>
                <w:rFonts w:ascii="Arial" w:hAnsi="Arial" w:cs="Arial"/>
                <w:bCs/>
                <w:color w:val="000000"/>
                <w:kern w:val="36"/>
                <w:highlight w:val="yellow"/>
              </w:rPr>
            </w:pPr>
            <w:r w:rsidRPr="003A18C8">
              <w:rPr>
                <w:rFonts w:ascii="Arial" w:hAnsi="Arial" w:cs="Arial"/>
                <w:bCs/>
                <w:color w:val="000000"/>
                <w:kern w:val="36"/>
                <w:highlight w:val="yellow"/>
              </w:rPr>
              <w:t xml:space="preserve">Stel je stort weer € 10.000 op een spaarrekening tegen 3% rente. Dan bedraagt je spaarkapitaal (inclusief rente) na een jaar € 10.300  </w:t>
            </w:r>
          </w:p>
          <w:p w:rsidR="003A18C8" w:rsidRPr="003A18C8" w:rsidRDefault="003A18C8" w:rsidP="003A18C8">
            <w:pPr>
              <w:pStyle w:val="Geenafstand"/>
              <w:numPr>
                <w:ilvl w:val="0"/>
                <w:numId w:val="26"/>
              </w:numPr>
              <w:jc w:val="both"/>
              <w:rPr>
                <w:rFonts w:ascii="Arial" w:hAnsi="Arial" w:cs="Arial"/>
                <w:bCs/>
                <w:color w:val="000000"/>
                <w:kern w:val="36"/>
                <w:highlight w:val="yellow"/>
              </w:rPr>
            </w:pPr>
            <w:r w:rsidRPr="003A18C8">
              <w:rPr>
                <w:rFonts w:ascii="Arial" w:hAnsi="Arial" w:cs="Arial"/>
                <w:bCs/>
                <w:color w:val="000000"/>
                <w:kern w:val="36"/>
                <w:highlight w:val="yellow"/>
              </w:rPr>
              <w:t>1,03 x € 10.000 = € 10.300</w:t>
            </w:r>
          </w:p>
          <w:p w:rsidR="003A18C8" w:rsidRPr="003A18C8" w:rsidRDefault="003A18C8" w:rsidP="003A18C8">
            <w:pPr>
              <w:pStyle w:val="Geenafstand"/>
              <w:jc w:val="both"/>
              <w:rPr>
                <w:rFonts w:ascii="Arial" w:hAnsi="Arial" w:cs="Arial"/>
                <w:bCs/>
                <w:color w:val="000000"/>
                <w:kern w:val="36"/>
                <w:highlight w:val="yellow"/>
              </w:rPr>
            </w:pPr>
          </w:p>
          <w:p w:rsidR="003A18C8" w:rsidRPr="003A18C8" w:rsidRDefault="003A18C8" w:rsidP="003A18C8">
            <w:pPr>
              <w:pStyle w:val="Geenafstand"/>
              <w:jc w:val="both"/>
              <w:rPr>
                <w:rFonts w:ascii="Arial" w:hAnsi="Arial" w:cs="Arial"/>
                <w:bCs/>
                <w:color w:val="000000"/>
                <w:kern w:val="36"/>
                <w:highlight w:val="yellow"/>
              </w:rPr>
            </w:pPr>
            <w:r w:rsidRPr="003A18C8">
              <w:rPr>
                <w:rFonts w:ascii="Arial" w:hAnsi="Arial" w:cs="Arial"/>
                <w:bCs/>
                <w:color w:val="000000"/>
                <w:kern w:val="36"/>
                <w:highlight w:val="yellow"/>
              </w:rPr>
              <w:t xml:space="preserve">Na twee jaar bij ongewijzigde rente bezit je dan € 10.609 </w:t>
            </w:r>
          </w:p>
          <w:p w:rsidR="003A18C8" w:rsidRPr="003A18C8" w:rsidRDefault="003A18C8" w:rsidP="003A18C8">
            <w:pPr>
              <w:pStyle w:val="Geenafstand"/>
              <w:numPr>
                <w:ilvl w:val="0"/>
                <w:numId w:val="25"/>
              </w:numPr>
              <w:jc w:val="both"/>
              <w:rPr>
                <w:rFonts w:ascii="Arial" w:hAnsi="Arial" w:cs="Arial"/>
                <w:bCs/>
                <w:color w:val="000000"/>
                <w:kern w:val="36"/>
                <w:highlight w:val="yellow"/>
              </w:rPr>
            </w:pPr>
            <w:r w:rsidRPr="003A18C8">
              <w:rPr>
                <w:rFonts w:ascii="Arial" w:hAnsi="Arial" w:cs="Arial"/>
                <w:bCs/>
                <w:color w:val="000000"/>
                <w:kern w:val="36"/>
                <w:highlight w:val="yellow"/>
              </w:rPr>
              <w:t xml:space="preserve">1,03 x 1,03 x € 10.000 </w:t>
            </w:r>
          </w:p>
          <w:p w:rsidR="003A18C8" w:rsidRPr="003A18C8" w:rsidRDefault="003A18C8" w:rsidP="003A18C8">
            <w:pPr>
              <w:pStyle w:val="Geenafstand"/>
              <w:jc w:val="both"/>
              <w:rPr>
                <w:rFonts w:ascii="Arial" w:hAnsi="Arial" w:cs="Arial"/>
                <w:bCs/>
                <w:color w:val="000000"/>
                <w:kern w:val="36"/>
                <w:highlight w:val="yellow"/>
              </w:rPr>
            </w:pPr>
          </w:p>
          <w:p w:rsidR="003A18C8" w:rsidRPr="003A18C8" w:rsidRDefault="003A18C8" w:rsidP="003A18C8">
            <w:pPr>
              <w:pStyle w:val="Geenafstand"/>
              <w:jc w:val="both"/>
              <w:rPr>
                <w:rFonts w:ascii="Arial" w:hAnsi="Arial" w:cs="Arial"/>
                <w:bCs/>
                <w:color w:val="000000"/>
                <w:kern w:val="36"/>
                <w:highlight w:val="yellow"/>
              </w:rPr>
            </w:pPr>
            <w:r w:rsidRPr="003A18C8">
              <w:rPr>
                <w:rFonts w:ascii="Arial" w:hAnsi="Arial" w:cs="Arial"/>
                <w:bCs/>
                <w:color w:val="000000"/>
                <w:kern w:val="36"/>
                <w:highlight w:val="yellow"/>
              </w:rPr>
              <w:t>Na 3 jaar bezit je dan € 10.927,27</w:t>
            </w:r>
          </w:p>
          <w:p w:rsidR="003A18C8" w:rsidRPr="003A18C8" w:rsidRDefault="003A18C8" w:rsidP="003A18C8">
            <w:pPr>
              <w:pStyle w:val="Geenafstand"/>
              <w:numPr>
                <w:ilvl w:val="0"/>
                <w:numId w:val="24"/>
              </w:numPr>
              <w:jc w:val="both"/>
              <w:rPr>
                <w:rFonts w:ascii="Arial" w:hAnsi="Arial" w:cs="Arial"/>
                <w:bCs/>
                <w:color w:val="000000"/>
                <w:kern w:val="36"/>
                <w:highlight w:val="yellow"/>
              </w:rPr>
            </w:pPr>
            <w:r w:rsidRPr="003A18C8">
              <w:rPr>
                <w:rFonts w:ascii="Arial" w:hAnsi="Arial" w:cs="Arial"/>
                <w:bCs/>
                <w:color w:val="000000"/>
                <w:kern w:val="36"/>
                <w:highlight w:val="yellow"/>
              </w:rPr>
              <w:t xml:space="preserve">1,03 x1,03 x 1,03 x € 10.000 </w:t>
            </w:r>
          </w:p>
          <w:p w:rsidR="003A18C8" w:rsidRPr="003A18C8" w:rsidRDefault="003A18C8" w:rsidP="003A18C8">
            <w:pPr>
              <w:pStyle w:val="Geenafstand"/>
              <w:jc w:val="both"/>
              <w:rPr>
                <w:rFonts w:ascii="Arial" w:hAnsi="Arial" w:cs="Arial"/>
                <w:bCs/>
                <w:color w:val="000000"/>
                <w:kern w:val="36"/>
                <w:highlight w:val="yellow"/>
              </w:rPr>
            </w:pPr>
          </w:p>
          <w:p w:rsidR="003A18C8" w:rsidRPr="003A18C8" w:rsidRDefault="003A18C8" w:rsidP="003A18C8">
            <w:pPr>
              <w:pStyle w:val="Geenafstand"/>
              <w:jc w:val="both"/>
              <w:rPr>
                <w:rFonts w:ascii="Arial" w:hAnsi="Arial" w:cs="Arial"/>
                <w:bCs/>
                <w:color w:val="000000"/>
                <w:kern w:val="36"/>
                <w:highlight w:val="yellow"/>
              </w:rPr>
            </w:pPr>
            <w:r w:rsidRPr="003A18C8">
              <w:rPr>
                <w:rFonts w:ascii="Arial" w:hAnsi="Arial" w:cs="Arial"/>
                <w:bCs/>
                <w:color w:val="000000"/>
                <w:kern w:val="36"/>
                <w:highlight w:val="yellow"/>
              </w:rPr>
              <w:t>Conclusie: het vermogen groeit progressief (exponentieel)</w:t>
            </w:r>
          </w:p>
        </w:tc>
      </w:tr>
    </w:tbl>
    <w:p w:rsidR="003A18C8" w:rsidRPr="003A18C8" w:rsidRDefault="003A18C8" w:rsidP="003A18C8">
      <w:pPr>
        <w:pStyle w:val="Geenafstand"/>
        <w:jc w:val="both"/>
        <w:rPr>
          <w:rFonts w:ascii="Arial" w:hAnsi="Arial" w:cs="Arial"/>
          <w:highlight w:val="yellow"/>
        </w:rPr>
      </w:pPr>
    </w:p>
    <w:p w:rsidR="003A18C8" w:rsidRPr="003A18C8" w:rsidRDefault="003A18C8" w:rsidP="003A18C8">
      <w:pPr>
        <w:pStyle w:val="Geenafstand"/>
        <w:jc w:val="both"/>
        <w:rPr>
          <w:rFonts w:ascii="Arial" w:hAnsi="Arial" w:cs="Arial"/>
          <w:highlight w:val="yellow"/>
        </w:rPr>
      </w:pPr>
      <w:r w:rsidRPr="003A18C8">
        <w:rPr>
          <w:rFonts w:ascii="Arial" w:hAnsi="Arial" w:cs="Arial"/>
          <w:highlight w:val="yellow"/>
        </w:rPr>
        <w:t xml:space="preserve">Stel dat je nu € 10.000 op een </w:t>
      </w:r>
      <w:proofErr w:type="spellStart"/>
      <w:r w:rsidRPr="003A18C8">
        <w:rPr>
          <w:rFonts w:ascii="Arial" w:hAnsi="Arial" w:cs="Arial"/>
          <w:highlight w:val="yellow"/>
        </w:rPr>
        <w:t>vijfjaarsdepositorekening</w:t>
      </w:r>
      <w:proofErr w:type="spellEnd"/>
      <w:r w:rsidRPr="003A18C8">
        <w:rPr>
          <w:rFonts w:ascii="Arial" w:hAnsi="Arial" w:cs="Arial"/>
          <w:highlight w:val="yellow"/>
        </w:rPr>
        <w:t xml:space="preserve"> zet tegen een vast percentage van 4%. Hoe kun je dan uitrekenen hoeveel geld je over vijf jaar hebt, We noemen dat een </w:t>
      </w:r>
      <w:r w:rsidRPr="003A18C8">
        <w:rPr>
          <w:rFonts w:ascii="Arial" w:hAnsi="Arial" w:cs="Arial"/>
          <w:b/>
          <w:highlight w:val="yellow"/>
        </w:rPr>
        <w:t>contante</w:t>
      </w:r>
      <w:r w:rsidRPr="003A18C8">
        <w:rPr>
          <w:rFonts w:ascii="Arial" w:hAnsi="Arial" w:cs="Arial"/>
          <w:highlight w:val="yellow"/>
        </w:rPr>
        <w:t xml:space="preserve"> </w:t>
      </w:r>
      <w:r w:rsidRPr="003A18C8">
        <w:rPr>
          <w:rFonts w:ascii="Arial" w:hAnsi="Arial" w:cs="Arial"/>
          <w:b/>
          <w:highlight w:val="yellow"/>
        </w:rPr>
        <w:t>waarde berekening.</w:t>
      </w:r>
      <w:r w:rsidRPr="003A18C8">
        <w:rPr>
          <w:rFonts w:ascii="Arial" w:hAnsi="Arial" w:cs="Arial"/>
          <w:highlight w:val="yellow"/>
        </w:rPr>
        <w:t xml:space="preserve"> De techniek om dat te doen is vrij eenvoudig. Je gebruikt daarvoor de volgende formule:</w:t>
      </w:r>
    </w:p>
    <w:p w:rsidR="003A18C8" w:rsidRPr="003A18C8" w:rsidRDefault="003A18C8" w:rsidP="003A18C8">
      <w:pPr>
        <w:pStyle w:val="Geenafstand"/>
        <w:jc w:val="both"/>
        <w:rPr>
          <w:rFonts w:ascii="Arial" w:hAnsi="Arial" w:cs="Arial"/>
          <w:highlight w:val="yellow"/>
        </w:rPr>
      </w:pPr>
      <w:r w:rsidRPr="003A18C8">
        <w:rPr>
          <w:rFonts w:ascii="Arial" w:hAnsi="Arial" w:cs="Arial"/>
          <w:iCs/>
          <w:highlight w:val="yellow"/>
        </w:rPr>
        <w:t>Spaarsaldo na n jaar = startkapitaal x (1 + p)</w:t>
      </w:r>
      <w:r w:rsidRPr="003A18C8">
        <w:rPr>
          <w:rFonts w:ascii="Arial" w:hAnsi="Arial" w:cs="Arial"/>
          <w:iCs/>
          <w:highlight w:val="yellow"/>
          <w:vertAlign w:val="superscript"/>
        </w:rPr>
        <w:t>n</w:t>
      </w:r>
    </w:p>
    <w:p w:rsidR="003A18C8" w:rsidRPr="003A18C8" w:rsidRDefault="003A18C8" w:rsidP="003A18C8">
      <w:pPr>
        <w:pStyle w:val="Geenafstand"/>
        <w:jc w:val="both"/>
        <w:rPr>
          <w:rFonts w:ascii="Arial" w:hAnsi="Arial" w:cs="Arial"/>
          <w:highlight w:val="yellow"/>
        </w:rPr>
      </w:pPr>
      <w:r w:rsidRPr="003A18C8">
        <w:rPr>
          <w:rFonts w:ascii="Arial" w:hAnsi="Arial" w:cs="Arial"/>
          <w:highlight w:val="yellow"/>
        </w:rPr>
        <w:t xml:space="preserve">Waarbij </w:t>
      </w:r>
      <w:r w:rsidRPr="003A18C8">
        <w:rPr>
          <w:rFonts w:ascii="Arial" w:hAnsi="Arial" w:cs="Arial"/>
          <w:highlight w:val="yellow"/>
        </w:rPr>
        <w:tab/>
        <w:t xml:space="preserve">p = perunage (percentage uitgedrukt in een getal: 4% = 0,04); </w:t>
      </w:r>
    </w:p>
    <w:p w:rsidR="003A18C8" w:rsidRPr="003A18C8" w:rsidRDefault="003A18C8" w:rsidP="003A18C8">
      <w:pPr>
        <w:pStyle w:val="Geenafstand"/>
        <w:jc w:val="both"/>
        <w:rPr>
          <w:rFonts w:ascii="Arial" w:hAnsi="Arial" w:cs="Arial"/>
          <w:highlight w:val="yellow"/>
        </w:rPr>
      </w:pPr>
      <w:r w:rsidRPr="003A18C8">
        <w:rPr>
          <w:rFonts w:ascii="Arial" w:hAnsi="Arial" w:cs="Arial"/>
          <w:highlight w:val="yellow"/>
        </w:rPr>
        <w:t xml:space="preserve">n = tijd = 5 jaar </w:t>
      </w:r>
      <w:r w:rsidRPr="003A18C8">
        <w:rPr>
          <w:rFonts w:ascii="Arial" w:hAnsi="Arial" w:cs="Arial"/>
          <w:highlight w:val="yellow"/>
        </w:rPr>
        <w:sym w:font="Wingdings" w:char="F0E0"/>
      </w:r>
      <w:r w:rsidRPr="003A18C8">
        <w:rPr>
          <w:rFonts w:ascii="Arial" w:hAnsi="Arial" w:cs="Arial"/>
          <w:highlight w:val="yellow"/>
        </w:rPr>
        <w:t xml:space="preserve"> </w:t>
      </w:r>
    </w:p>
    <w:p w:rsidR="003A18C8" w:rsidRPr="003A18C8" w:rsidRDefault="003A18C8" w:rsidP="003A18C8">
      <w:pPr>
        <w:pStyle w:val="Geenafstand"/>
        <w:jc w:val="both"/>
        <w:rPr>
          <w:rFonts w:ascii="Arial" w:hAnsi="Arial" w:cs="Arial"/>
          <w:highlight w:val="yellow"/>
        </w:rPr>
      </w:pPr>
      <w:r w:rsidRPr="003A18C8">
        <w:rPr>
          <w:rFonts w:ascii="Arial" w:hAnsi="Arial" w:cs="Arial"/>
          <w:highlight w:val="yellow"/>
        </w:rPr>
        <w:t>(1 + 0,04)</w:t>
      </w:r>
      <w:r w:rsidRPr="003A18C8">
        <w:rPr>
          <w:rFonts w:ascii="Arial" w:hAnsi="Arial" w:cs="Arial"/>
          <w:highlight w:val="yellow"/>
          <w:vertAlign w:val="superscript"/>
        </w:rPr>
        <w:t>5</w:t>
      </w:r>
      <w:r w:rsidRPr="003A18C8">
        <w:rPr>
          <w:rFonts w:ascii="Arial" w:hAnsi="Arial" w:cs="Arial"/>
          <w:highlight w:val="yellow"/>
        </w:rPr>
        <w:t xml:space="preserve"> = 1,217 (afgerond)</w:t>
      </w:r>
    </w:p>
    <w:p w:rsidR="003A18C8" w:rsidRPr="003A18C8" w:rsidRDefault="003A18C8" w:rsidP="003A18C8">
      <w:pPr>
        <w:pStyle w:val="Geenafstand"/>
        <w:jc w:val="both"/>
        <w:rPr>
          <w:rFonts w:ascii="Arial" w:hAnsi="Arial" w:cs="Arial"/>
          <w:highlight w:val="yellow"/>
        </w:rPr>
      </w:pPr>
      <w:r w:rsidRPr="003A18C8">
        <w:rPr>
          <w:rFonts w:ascii="Arial" w:hAnsi="Arial" w:cs="Arial"/>
          <w:highlight w:val="yellow"/>
        </w:rPr>
        <w:t>Eindkapitaal = € 10.000 x 1,217 = € 12.167 afgerond)</w:t>
      </w:r>
    </w:p>
    <w:p w:rsidR="003A18C8" w:rsidRPr="003A18C8" w:rsidRDefault="003A18C8" w:rsidP="003A18C8">
      <w:pPr>
        <w:pStyle w:val="Geenafstand"/>
        <w:jc w:val="both"/>
        <w:rPr>
          <w:rFonts w:ascii="Arial" w:hAnsi="Arial" w:cs="Arial"/>
          <w:highlight w:val="yellow"/>
        </w:rPr>
      </w:pPr>
    </w:p>
    <w:p w:rsidR="003A18C8" w:rsidRPr="003A18C8" w:rsidRDefault="003A18C8" w:rsidP="003A18C8">
      <w:pPr>
        <w:pStyle w:val="Geenafstand"/>
        <w:jc w:val="both"/>
        <w:rPr>
          <w:rFonts w:ascii="Arial" w:hAnsi="Arial" w:cs="Arial"/>
          <w:highlight w:val="yellow"/>
        </w:rPr>
      </w:pPr>
      <w:r w:rsidRPr="003A18C8">
        <w:rPr>
          <w:rFonts w:ascii="Arial" w:hAnsi="Arial" w:cs="Arial"/>
          <w:highlight w:val="yellow"/>
        </w:rPr>
        <w:t>Het is ook handig om de tegenovergestelde berekening te kunnen maken. Stel dat ik over vijf jaar € 12.167 nodig heb. Hoeveel geld zou ik dan nu tegen een rente van 4% moeten vastzetten om dat eindkapitaal te verkrijgen.</w:t>
      </w:r>
    </w:p>
    <w:p w:rsidR="003A18C8" w:rsidRPr="003A18C8" w:rsidRDefault="003A18C8" w:rsidP="003A18C8">
      <w:pPr>
        <w:pStyle w:val="Geenafstand"/>
        <w:jc w:val="both"/>
        <w:rPr>
          <w:rFonts w:ascii="Arial" w:hAnsi="Arial" w:cs="Arial"/>
          <w:highlight w:val="yellow"/>
        </w:rPr>
      </w:pPr>
      <w:r w:rsidRPr="003A18C8">
        <w:rPr>
          <w:rFonts w:ascii="Arial" w:hAnsi="Arial" w:cs="Arial"/>
          <w:highlight w:val="yellow"/>
        </w:rPr>
        <w:t>Formule waarmee je het startkapitaal kunt berekenen om een doelkapitaal in een bepaalde tijd te halen:</w:t>
      </w:r>
    </w:p>
    <w:p w:rsidR="003A18C8" w:rsidRPr="003A18C8" w:rsidRDefault="003A18C8" w:rsidP="003A18C8">
      <w:pPr>
        <w:pStyle w:val="Geenafstand"/>
        <w:jc w:val="both"/>
        <w:rPr>
          <w:rFonts w:ascii="Arial" w:hAnsi="Arial" w:cs="Arial"/>
          <w:highlight w:val="yellow"/>
        </w:rPr>
      </w:pPr>
      <w:r w:rsidRPr="003A18C8">
        <w:rPr>
          <w:rFonts w:ascii="Arial" w:hAnsi="Arial" w:cs="Arial"/>
          <w:iCs/>
          <w:highlight w:val="yellow"/>
        </w:rPr>
        <w:t>Startkapitaal = spaarsaldo na n jaar / (1 + p)</w:t>
      </w:r>
      <w:r w:rsidRPr="003A18C8">
        <w:rPr>
          <w:rFonts w:ascii="Arial" w:hAnsi="Arial" w:cs="Arial"/>
          <w:iCs/>
          <w:highlight w:val="yellow"/>
          <w:vertAlign w:val="superscript"/>
        </w:rPr>
        <w:t>n</w:t>
      </w:r>
    </w:p>
    <w:p w:rsidR="003A18C8" w:rsidRPr="003A18C8" w:rsidRDefault="003A18C8" w:rsidP="003A18C8">
      <w:pPr>
        <w:pStyle w:val="Geenafstand"/>
        <w:jc w:val="both"/>
        <w:rPr>
          <w:rFonts w:ascii="Arial" w:hAnsi="Arial" w:cs="Arial"/>
          <w:highlight w:val="yellow"/>
        </w:rPr>
      </w:pPr>
      <w:r w:rsidRPr="003A18C8">
        <w:rPr>
          <w:rFonts w:ascii="Arial" w:hAnsi="Arial" w:cs="Arial"/>
          <w:iCs/>
          <w:highlight w:val="yellow"/>
        </w:rPr>
        <w:t xml:space="preserve">Startkapitaal = </w:t>
      </w:r>
      <w:r w:rsidRPr="003A18C8">
        <w:rPr>
          <w:rFonts w:ascii="Arial" w:hAnsi="Arial" w:cs="Arial"/>
          <w:iCs/>
          <w:highlight w:val="yellow"/>
          <w:vertAlign w:val="superscript"/>
        </w:rPr>
        <w:t>€ 12.167</w:t>
      </w:r>
      <w:r w:rsidRPr="003A18C8">
        <w:rPr>
          <w:rFonts w:ascii="Arial" w:hAnsi="Arial" w:cs="Arial"/>
          <w:iCs/>
          <w:highlight w:val="yellow"/>
        </w:rPr>
        <w:t xml:space="preserve"> / 1,04</w:t>
      </w:r>
      <w:r w:rsidRPr="003A18C8">
        <w:rPr>
          <w:rFonts w:ascii="Arial" w:hAnsi="Arial" w:cs="Arial"/>
          <w:iCs/>
          <w:highlight w:val="yellow"/>
          <w:vertAlign w:val="superscript"/>
        </w:rPr>
        <w:t>5</w:t>
      </w:r>
      <w:r w:rsidRPr="003A18C8">
        <w:rPr>
          <w:rFonts w:ascii="Arial" w:hAnsi="Arial" w:cs="Arial"/>
          <w:iCs/>
          <w:highlight w:val="yellow"/>
        </w:rPr>
        <w:t xml:space="preserve"> = </w:t>
      </w:r>
      <w:r w:rsidRPr="003A18C8">
        <w:rPr>
          <w:rFonts w:ascii="Arial" w:hAnsi="Arial" w:cs="Arial"/>
          <w:iCs/>
          <w:highlight w:val="yellow"/>
          <w:vertAlign w:val="superscript"/>
        </w:rPr>
        <w:t>€12.167</w:t>
      </w:r>
      <w:r w:rsidRPr="003A18C8">
        <w:rPr>
          <w:rFonts w:ascii="Arial" w:hAnsi="Arial" w:cs="Arial"/>
          <w:iCs/>
          <w:highlight w:val="yellow"/>
        </w:rPr>
        <w:t xml:space="preserve"> / </w:t>
      </w:r>
      <w:r w:rsidRPr="003A18C8">
        <w:rPr>
          <w:rFonts w:ascii="Arial" w:hAnsi="Arial" w:cs="Arial"/>
          <w:iCs/>
          <w:highlight w:val="yellow"/>
          <w:vertAlign w:val="subscript"/>
        </w:rPr>
        <w:t>1,217</w:t>
      </w:r>
      <w:r w:rsidRPr="003A18C8">
        <w:rPr>
          <w:rFonts w:ascii="Arial" w:hAnsi="Arial" w:cs="Arial"/>
          <w:iCs/>
          <w:highlight w:val="yellow"/>
        </w:rPr>
        <w:t xml:space="preserve"> = € 10.000</w:t>
      </w:r>
    </w:p>
    <w:p w:rsidR="003A18C8" w:rsidRPr="003A18C8" w:rsidRDefault="003A18C8" w:rsidP="003A18C8">
      <w:pPr>
        <w:pStyle w:val="Geenafstand"/>
        <w:jc w:val="both"/>
        <w:rPr>
          <w:rFonts w:ascii="Arial" w:hAnsi="Arial" w:cs="Arial"/>
          <w:highlight w:val="yellow"/>
        </w:rPr>
      </w:pPr>
      <w:r w:rsidRPr="003A18C8">
        <w:rPr>
          <w:rFonts w:ascii="Arial" w:hAnsi="Arial" w:cs="Arial"/>
          <w:highlight w:val="yellow"/>
        </w:rPr>
        <w:lastRenderedPageBreak/>
        <w:t xml:space="preserve">  </w:t>
      </w:r>
    </w:p>
    <w:p w:rsidR="003A18C8" w:rsidRPr="00030DFD" w:rsidRDefault="003A18C8" w:rsidP="003A18C8">
      <w:pPr>
        <w:pStyle w:val="Geenafstand"/>
        <w:jc w:val="both"/>
        <w:rPr>
          <w:rFonts w:ascii="Arial" w:hAnsi="Arial" w:cs="Arial"/>
        </w:rPr>
      </w:pPr>
      <w:r w:rsidRPr="003A18C8">
        <w:rPr>
          <w:rFonts w:ascii="Arial" w:hAnsi="Arial" w:cs="Arial"/>
          <w:highlight w:val="yellow"/>
        </w:rPr>
        <w:t xml:space="preserve">Conclusie: </w:t>
      </w:r>
      <w:r w:rsidRPr="003A18C8">
        <w:rPr>
          <w:rFonts w:ascii="Arial" w:hAnsi="Arial" w:cs="Arial"/>
          <w:b/>
          <w:color w:val="333333"/>
          <w:highlight w:val="yellow"/>
          <w:shd w:val="clear" w:color="auto" w:fill="FFFFFF"/>
        </w:rPr>
        <w:t>Contante waarde berekeningen</w:t>
      </w:r>
      <w:r w:rsidRPr="003A18C8">
        <w:rPr>
          <w:rFonts w:ascii="Arial" w:hAnsi="Arial" w:cs="Arial"/>
          <w:color w:val="333333"/>
          <w:highlight w:val="yellow"/>
          <w:shd w:val="clear" w:color="auto" w:fill="FFFFFF"/>
        </w:rPr>
        <w:t xml:space="preserve"> zijn het spiegelbeeld van eindwaarde berekeningen. Bij </w:t>
      </w:r>
      <w:r w:rsidRPr="003A18C8">
        <w:rPr>
          <w:rFonts w:ascii="Arial" w:hAnsi="Arial" w:cs="Arial"/>
          <w:b/>
          <w:color w:val="333333"/>
          <w:highlight w:val="yellow"/>
          <w:shd w:val="clear" w:color="auto" w:fill="FFFFFF"/>
        </w:rPr>
        <w:t>eindwaarde berekeningen</w:t>
      </w:r>
      <w:r w:rsidRPr="003A18C8">
        <w:rPr>
          <w:rFonts w:ascii="Arial" w:hAnsi="Arial" w:cs="Arial"/>
          <w:color w:val="333333"/>
          <w:highlight w:val="yellow"/>
          <w:shd w:val="clear" w:color="auto" w:fill="FFFFFF"/>
        </w:rPr>
        <w:t xml:space="preserve"> wordt van het heden naar de toekomst gerekend, bij contante waarde berekeningen van de toekomst naar het heden.</w:t>
      </w:r>
    </w:p>
    <w:p w:rsidR="003A18C8" w:rsidRPr="00030DFD" w:rsidRDefault="003A18C8" w:rsidP="003A18C8">
      <w:pPr>
        <w:pStyle w:val="Geenafstand"/>
        <w:jc w:val="both"/>
        <w:rPr>
          <w:rFonts w:ascii="Arial" w:hAnsi="Arial" w:cs="Arial"/>
        </w:rPr>
      </w:pPr>
    </w:p>
    <w:p w:rsidR="003A18C8" w:rsidRPr="003A18C8" w:rsidRDefault="003A18C8" w:rsidP="00E9216B">
      <w:pPr>
        <w:rPr>
          <w:rFonts w:cs="Arial"/>
          <w:i/>
          <w:szCs w:val="22"/>
        </w:rPr>
      </w:pPr>
    </w:p>
    <w:p w:rsidR="003A18C8" w:rsidRDefault="003A18C8" w:rsidP="00E9216B">
      <w:pPr>
        <w:rPr>
          <w:rFonts w:cs="Arial"/>
          <w:i/>
          <w:szCs w:val="22"/>
        </w:rPr>
      </w:pPr>
    </w:p>
    <w:p w:rsidR="00E9216B" w:rsidRPr="00DD1375" w:rsidRDefault="00E9216B" w:rsidP="00E9216B">
      <w:pPr>
        <w:rPr>
          <w:rFonts w:cs="Arial"/>
          <w:i/>
          <w:szCs w:val="22"/>
        </w:rPr>
      </w:pPr>
      <w:r w:rsidRPr="00DD1375">
        <w:rPr>
          <w:rFonts w:cs="Arial"/>
          <w:i/>
          <w:szCs w:val="22"/>
        </w:rPr>
        <w:t>Je kunt verklaren dat met behulp van het prijsindexcijfer de inflatie berekend kan worden en dit rekenkundig onderbouwen;</w:t>
      </w:r>
    </w:p>
    <w:p w:rsidR="00E9216B" w:rsidRDefault="00E9216B" w:rsidP="00E9216B">
      <w:pPr>
        <w:jc w:val="both"/>
        <w:rPr>
          <w:rFonts w:cs="Arial"/>
          <w:i/>
          <w:szCs w:val="22"/>
        </w:rPr>
      </w:pPr>
    </w:p>
    <w:p w:rsidR="00E9216B" w:rsidRDefault="00E9216B" w:rsidP="00E9216B">
      <w:pPr>
        <w:numPr>
          <w:ilvl w:val="0"/>
          <w:numId w:val="6"/>
        </w:numPr>
        <w:jc w:val="both"/>
        <w:rPr>
          <w:rFonts w:cs="Arial"/>
          <w:kern w:val="0"/>
        </w:rPr>
      </w:pPr>
      <w:r>
        <w:rPr>
          <w:rFonts w:cs="Arial"/>
          <w:kern w:val="0"/>
        </w:rPr>
        <w:t>Inflatie is stijging van de prijzen (</w:t>
      </w:r>
      <w:r w:rsidR="00755E95">
        <w:rPr>
          <w:rFonts w:cs="Arial"/>
          <w:kern w:val="0"/>
        </w:rPr>
        <w:t>prijspeil</w:t>
      </w:r>
      <w:r>
        <w:rPr>
          <w:rFonts w:cs="Arial"/>
          <w:kern w:val="0"/>
        </w:rPr>
        <w:t xml:space="preserve">). </w:t>
      </w:r>
      <w:r>
        <w:t xml:space="preserve">Inflatie is dus niet hetzelfde als </w:t>
      </w:r>
      <w:r>
        <w:rPr>
          <w:b/>
        </w:rPr>
        <w:t>geldontwaarding</w:t>
      </w:r>
      <w:r>
        <w:t>, maar geldontwaarding is het gevolg van inflatie.</w:t>
      </w:r>
    </w:p>
    <w:p w:rsidR="00E9216B" w:rsidRPr="00991EEA" w:rsidRDefault="00E9216B" w:rsidP="00E9216B">
      <w:pPr>
        <w:numPr>
          <w:ilvl w:val="0"/>
          <w:numId w:val="6"/>
        </w:numPr>
        <w:jc w:val="both"/>
        <w:rPr>
          <w:rFonts w:cs="Arial"/>
          <w:kern w:val="0"/>
        </w:rPr>
      </w:pPr>
      <w:r>
        <w:t xml:space="preserve">Het CBS onderzoekt de mate van prijsstijging en drukt deze uit in het consumentenprijsindexcijfer. Dit onderzoek bestaat uit een aantal stappen. In de eerste plaats moet het CBS onderzoeken, waaraan consumenten hun geld uitgeven. Dat noem je het </w:t>
      </w:r>
      <w:r>
        <w:rPr>
          <w:b/>
        </w:rPr>
        <w:t>consumptiepatroon</w:t>
      </w:r>
      <w:r>
        <w:t xml:space="preserve">. Het onderzoek naar dat consumptiepatroon heet het </w:t>
      </w:r>
      <w:r>
        <w:rPr>
          <w:b/>
        </w:rPr>
        <w:t>budgetonderzoek</w:t>
      </w:r>
    </w:p>
    <w:p w:rsidR="00E9216B" w:rsidRPr="00E34CD3" w:rsidRDefault="00E9216B" w:rsidP="00E9216B">
      <w:pPr>
        <w:numPr>
          <w:ilvl w:val="0"/>
          <w:numId w:val="6"/>
        </w:numPr>
        <w:jc w:val="both"/>
        <w:rPr>
          <w:rFonts w:cs="Arial"/>
          <w:i/>
          <w:szCs w:val="22"/>
        </w:rPr>
      </w:pPr>
      <w:r>
        <w:t xml:space="preserve">De </w:t>
      </w:r>
      <w:r>
        <w:rPr>
          <w:b/>
        </w:rPr>
        <w:t>consumentenprijsindex</w:t>
      </w:r>
      <w:r>
        <w:t xml:space="preserve"> (CPI) is dus een gewogen gemiddelde van de afzonderlijke prijsindexcijfers, waarbij het consumptiepatroon als wegingsfactor dienst doet.</w:t>
      </w:r>
    </w:p>
    <w:p w:rsidR="00E9216B" w:rsidRDefault="00E9216B" w:rsidP="00E9216B">
      <w:pPr>
        <w:numPr>
          <w:ilvl w:val="0"/>
          <w:numId w:val="6"/>
        </w:numPr>
        <w:jc w:val="both"/>
      </w:pPr>
      <w:r w:rsidRPr="00715FE0">
        <w:rPr>
          <w:b/>
        </w:rPr>
        <w:t>Winnaars bij inflatie</w:t>
      </w:r>
      <w:r>
        <w:t xml:space="preserve"> zijn: 1) huizenbezitters. Door de inflatie daalt de reële waarde van de hypotheekschuld, die daardoor steeds gemakkelijker is af te lossen. Trouwens niet alleen huizenbezitters hebben voordeel bij inflatie. Iedereen die krediet heeft gekregen ziet de reële waarde van dat bedrag (schuld) afnemen. 2) De overheid ontvangt meer belasting. Op elk product heft de overheid BTW. Door de hogere prijzen stijgt ook het BTW bedrag. Als gevolg van de hogere belastingopbrengst kan de overheid ook gemakkelijker de staatsschuld terug betalen en 3) werknemers: zij hebben door de inflatie een sterke troef in handen om hogere lonen te eisen. </w:t>
      </w:r>
    </w:p>
    <w:p w:rsidR="00E9216B" w:rsidRDefault="00E9216B" w:rsidP="00E9216B">
      <w:pPr>
        <w:numPr>
          <w:ilvl w:val="0"/>
          <w:numId w:val="6"/>
        </w:numPr>
        <w:jc w:val="both"/>
      </w:pPr>
      <w:r w:rsidRPr="00715FE0">
        <w:rPr>
          <w:b/>
        </w:rPr>
        <w:t>Verliezers bij inflatie</w:t>
      </w:r>
      <w:r>
        <w:t xml:space="preserve"> zijn: 1) de spaarders. De rente op een doorsnee spaarrekening bedraagt momenteel nauwelijks meer dan de inflatie Als je jouw geld op een spaarrekening zet, kun je er bijna niets mee verdienen. Als de inflatie hoger is dan de rente, die je ontvangt, raak je zelfs geld “kwijt”. Je spreekt dan van een </w:t>
      </w:r>
      <w:r w:rsidRPr="00715FE0">
        <w:rPr>
          <w:b/>
        </w:rPr>
        <w:t>negatieve reële rente</w:t>
      </w:r>
      <w:r>
        <w:t xml:space="preserve">. </w:t>
      </w:r>
    </w:p>
    <w:p w:rsidR="00E9216B" w:rsidRDefault="00E9216B" w:rsidP="00E9216B">
      <w:pPr>
        <w:numPr>
          <w:ilvl w:val="0"/>
          <w:numId w:val="6"/>
        </w:numPr>
        <w:jc w:val="both"/>
      </w:pPr>
      <w:r w:rsidRPr="00A7746D">
        <w:t>2)</w:t>
      </w:r>
      <w:r>
        <w:rPr>
          <w:b/>
        </w:rPr>
        <w:t xml:space="preserve"> </w:t>
      </w:r>
      <w:r>
        <w:t>De Nederlandse bedrijven. De hierboven beschreven ontwikkeling dat de lonen gaan stijgen is nadelig voor de bedrijven. Maar daardoor zullen zij hun prijzen moeten verhogen, wat slecht is voor de (</w:t>
      </w:r>
      <w:r w:rsidRPr="00715FE0">
        <w:rPr>
          <w:b/>
        </w:rPr>
        <w:t>internationale) concurrentiepositie</w:t>
      </w:r>
      <w:r>
        <w:t>. Hun productie neemt af en hun winstgevendheid daalt (in het gunstigste geval) en 3) dat is weer nadelig voor de werknemers.</w:t>
      </w:r>
    </w:p>
    <w:p w:rsidR="00E9216B" w:rsidRPr="00715FE0" w:rsidRDefault="00E9216B" w:rsidP="00E9216B">
      <w:pPr>
        <w:numPr>
          <w:ilvl w:val="0"/>
          <w:numId w:val="6"/>
        </w:numPr>
        <w:jc w:val="both"/>
        <w:rPr>
          <w:rFonts w:cs="Arial"/>
          <w:i/>
          <w:szCs w:val="22"/>
        </w:rPr>
      </w:pPr>
      <w:r>
        <w:t>Economen onderscheiden grofweg twee soorten van inflatie. Dat is in de eerste plaats inflatie die ontstaat wanneer de kosten van de productie stijgen (</w:t>
      </w:r>
      <w:r w:rsidRPr="00715FE0">
        <w:rPr>
          <w:b/>
        </w:rPr>
        <w:t>kosteninflatie</w:t>
      </w:r>
      <w:r>
        <w:t>). Deze gestegen productiekosten wentelt de producent dan zo veel mogelijk af in de verkoopprijs, dus op de koper.</w:t>
      </w:r>
    </w:p>
    <w:p w:rsidR="00E9216B" w:rsidRPr="00715FE0" w:rsidRDefault="00E9216B" w:rsidP="00E9216B">
      <w:pPr>
        <w:numPr>
          <w:ilvl w:val="0"/>
          <w:numId w:val="6"/>
        </w:numPr>
        <w:jc w:val="both"/>
        <w:rPr>
          <w:rFonts w:cs="Arial"/>
          <w:i/>
          <w:szCs w:val="22"/>
        </w:rPr>
      </w:pPr>
      <w:r>
        <w:t>Inflatie kan ook optreden indien de vraag naar goederen en diensten het aanbod overtreft (</w:t>
      </w:r>
      <w:r w:rsidRPr="00715FE0">
        <w:rPr>
          <w:b/>
        </w:rPr>
        <w:t>bestedingsinflatie</w:t>
      </w:r>
      <w:r>
        <w:t>).</w:t>
      </w:r>
    </w:p>
    <w:p w:rsidR="00E9216B" w:rsidRDefault="00E9216B" w:rsidP="00E9216B">
      <w:pPr>
        <w:numPr>
          <w:ilvl w:val="0"/>
          <w:numId w:val="6"/>
        </w:numPr>
        <w:jc w:val="both"/>
        <w:rPr>
          <w:rFonts w:cs="Arial"/>
          <w:i/>
          <w:szCs w:val="22"/>
        </w:rPr>
      </w:pPr>
      <w:r>
        <w:t xml:space="preserve">Vakbonden eisen meestal hogere lonen eisen om de gestegen kosten van levensonderhoud te compenseren. Deze loonsverhoging noem je </w:t>
      </w:r>
      <w:r>
        <w:rPr>
          <w:b/>
        </w:rPr>
        <w:t>prijscompensatie.</w:t>
      </w:r>
    </w:p>
    <w:p w:rsidR="00E9216B" w:rsidRDefault="00E9216B" w:rsidP="00E9216B">
      <w:pPr>
        <w:rPr>
          <w:rFonts w:cs="Arial"/>
          <w:i/>
          <w:szCs w:val="22"/>
        </w:rPr>
      </w:pPr>
    </w:p>
    <w:p w:rsidR="00E9216B" w:rsidRDefault="00E9216B" w:rsidP="005C4CB0">
      <w:pPr>
        <w:rPr>
          <w:rFonts w:cs="Arial"/>
          <w:color w:val="auto"/>
          <w:kern w:val="0"/>
        </w:rPr>
      </w:pPr>
    </w:p>
    <w:p w:rsidR="00CF7A25" w:rsidRDefault="00CF7A25" w:rsidP="003C0F4A">
      <w:pPr>
        <w:rPr>
          <w:rFonts w:cs="Arial"/>
          <w:i/>
          <w:szCs w:val="22"/>
        </w:rPr>
      </w:pPr>
    </w:p>
    <w:p w:rsidR="00991EEA" w:rsidRDefault="00991EEA" w:rsidP="003C0F4A">
      <w:pPr>
        <w:rPr>
          <w:rFonts w:cs="Arial"/>
          <w:szCs w:val="22"/>
        </w:rPr>
      </w:pPr>
    </w:p>
    <w:p w:rsidR="00E34CD3" w:rsidRPr="00E34CD3" w:rsidRDefault="00E34CD3" w:rsidP="003C0F4A">
      <w:pPr>
        <w:rPr>
          <w:rFonts w:cs="Arial"/>
          <w:szCs w:val="22"/>
        </w:rPr>
      </w:pPr>
      <w:r w:rsidRPr="00E34CD3">
        <w:rPr>
          <w:rStyle w:val="bold"/>
          <w:rFonts w:cs="Arial"/>
        </w:rPr>
        <w:t>De overheid ruilt over de tijd</w:t>
      </w:r>
    </w:p>
    <w:p w:rsidR="00E34CD3" w:rsidRPr="00DD1375" w:rsidRDefault="00D53D5F" w:rsidP="00E34CD3">
      <w:pPr>
        <w:rPr>
          <w:rFonts w:cs="Arial"/>
          <w:i/>
          <w:szCs w:val="22"/>
        </w:rPr>
      </w:pPr>
      <w:r w:rsidRPr="00DD1375">
        <w:rPr>
          <w:rFonts w:cs="Arial"/>
          <w:i/>
          <w:szCs w:val="22"/>
        </w:rPr>
        <w:lastRenderedPageBreak/>
        <w:t xml:space="preserve">Je </w:t>
      </w:r>
      <w:r w:rsidR="00E34CD3" w:rsidRPr="00DD1375">
        <w:rPr>
          <w:rFonts w:cs="Arial"/>
          <w:i/>
          <w:szCs w:val="22"/>
        </w:rPr>
        <w:t>de schuld van de overheid (staatsschuld) vergelijken met een private schuld en verklaren dat een overheidstekort gezien kan worden als een vorm van uitgestelde belastingheffing.</w:t>
      </w:r>
    </w:p>
    <w:p w:rsidR="00E34CD3" w:rsidRPr="00DD1375" w:rsidRDefault="00D53D5F" w:rsidP="00E34CD3">
      <w:pPr>
        <w:rPr>
          <w:rFonts w:cs="Arial"/>
          <w:i/>
          <w:szCs w:val="22"/>
        </w:rPr>
      </w:pPr>
      <w:r w:rsidRPr="00DD1375">
        <w:rPr>
          <w:rFonts w:cs="Arial"/>
          <w:i/>
          <w:szCs w:val="22"/>
        </w:rPr>
        <w:t xml:space="preserve">Je kunt </w:t>
      </w:r>
      <w:r w:rsidR="00E34CD3" w:rsidRPr="00DD1375">
        <w:rPr>
          <w:rFonts w:cs="Arial"/>
          <w:i/>
          <w:szCs w:val="22"/>
        </w:rPr>
        <w:t xml:space="preserve">met voorbeelden toelichten dat de inkomsten en uitgaven van de overheid behoren tot de stroomgrootheden en dat een </w:t>
      </w:r>
      <w:proofErr w:type="spellStart"/>
      <w:r w:rsidR="00E34CD3" w:rsidRPr="00DD1375">
        <w:rPr>
          <w:rFonts w:cs="Arial"/>
          <w:i/>
          <w:szCs w:val="22"/>
        </w:rPr>
        <w:t>overheidschuld</w:t>
      </w:r>
      <w:proofErr w:type="spellEnd"/>
      <w:r w:rsidR="00E34CD3" w:rsidRPr="00DD1375">
        <w:rPr>
          <w:rFonts w:cs="Arial"/>
          <w:i/>
          <w:szCs w:val="22"/>
        </w:rPr>
        <w:t xml:space="preserve"> een </w:t>
      </w:r>
      <w:r w:rsidR="00755E95" w:rsidRPr="00DD1375">
        <w:rPr>
          <w:rFonts w:cs="Arial"/>
          <w:i/>
          <w:szCs w:val="22"/>
        </w:rPr>
        <w:t>voorraadgrootheid</w:t>
      </w:r>
      <w:r w:rsidR="00E34CD3" w:rsidRPr="00DD1375">
        <w:rPr>
          <w:rFonts w:cs="Arial"/>
          <w:i/>
          <w:szCs w:val="22"/>
        </w:rPr>
        <w:t xml:space="preserve"> is;</w:t>
      </w:r>
    </w:p>
    <w:p w:rsidR="00D220C7" w:rsidRDefault="00D220C7" w:rsidP="00D220C7">
      <w:pPr>
        <w:numPr>
          <w:ilvl w:val="0"/>
          <w:numId w:val="6"/>
        </w:numPr>
        <w:jc w:val="both"/>
      </w:pPr>
      <w:r>
        <w:t xml:space="preserve">De belangrijkste inkomstenbron van de overheid bestaat uit de belastingopbrengst. Daarnaast heeft de overheid ook nog een aantal </w:t>
      </w:r>
      <w:r w:rsidRPr="00787C55">
        <w:rPr>
          <w:b/>
        </w:rPr>
        <w:t>niet-belastingontvangsten</w:t>
      </w:r>
      <w:r>
        <w:t xml:space="preserve">. De bekendste daarvan zijn de aardgasopbrengsten, de inkomsten van Staatsbedrijven, boetes, de opbrengst van televisiereclame, de inkometsen van ede staatsloterij, enz. </w:t>
      </w:r>
    </w:p>
    <w:p w:rsidR="00D220C7" w:rsidRDefault="00D220C7" w:rsidP="00D220C7">
      <w:pPr>
        <w:numPr>
          <w:ilvl w:val="0"/>
          <w:numId w:val="6"/>
        </w:numPr>
        <w:jc w:val="both"/>
      </w:pPr>
      <w:r>
        <w:t xml:space="preserve">De belastingen verdeel je in twee categorieën. Dat zijn de </w:t>
      </w:r>
      <w:r w:rsidRPr="00F85B50">
        <w:rPr>
          <w:b/>
        </w:rPr>
        <w:t>directe belastingen</w:t>
      </w:r>
      <w:r>
        <w:t xml:space="preserve"> en de </w:t>
      </w:r>
      <w:r w:rsidRPr="00F85B50">
        <w:rPr>
          <w:b/>
        </w:rPr>
        <w:t>indirecte belastingen</w:t>
      </w:r>
      <w:r>
        <w:t xml:space="preserve">. </w:t>
      </w:r>
    </w:p>
    <w:p w:rsidR="00D220C7" w:rsidRPr="00D220C7" w:rsidRDefault="00D220C7" w:rsidP="00D220C7">
      <w:pPr>
        <w:numPr>
          <w:ilvl w:val="0"/>
          <w:numId w:val="6"/>
        </w:numPr>
        <w:jc w:val="both"/>
      </w:pPr>
      <w:r w:rsidRPr="006E3A4F">
        <w:rPr>
          <w:color w:val="333333"/>
        </w:rPr>
        <w:t>Directe belastingen zijn de belastingen op inkomen, winst en vermogen. De belangrijkste belasting</w:t>
      </w:r>
      <w:r>
        <w:rPr>
          <w:color w:val="333333"/>
        </w:rPr>
        <w:t xml:space="preserve"> </w:t>
      </w:r>
      <w:r w:rsidRPr="006E3A4F">
        <w:rPr>
          <w:color w:val="333333"/>
        </w:rPr>
        <w:t>op inkomen is de loon- en inkomstenbelasting.</w:t>
      </w:r>
      <w:r>
        <w:rPr>
          <w:color w:val="333333"/>
        </w:rPr>
        <w:t xml:space="preserve"> Voor bedrijven is de belangrijkste directe belasting de vennootschapsbelasting.</w:t>
      </w:r>
    </w:p>
    <w:p w:rsidR="00D220C7" w:rsidRDefault="006341DA" w:rsidP="00D220C7">
      <w:pPr>
        <w:numPr>
          <w:ilvl w:val="0"/>
          <w:numId w:val="6"/>
        </w:numPr>
        <w:jc w:val="both"/>
      </w:pPr>
      <w:r>
        <w:t xml:space="preserve">Indirecte belastingen noem je ook wel </w:t>
      </w:r>
      <w:r w:rsidRPr="00F85B50">
        <w:rPr>
          <w:b/>
        </w:rPr>
        <w:t>kostprijsverhogende belastingen</w:t>
      </w:r>
      <w:r>
        <w:t>. Dit betekent dat deze belastingen in de verkoopprijs van de producten is verwerkt. De bekendste indirecte belastingen zijn de BTW, accijnzen en invoerrechten.</w:t>
      </w:r>
    </w:p>
    <w:p w:rsidR="00A235B1" w:rsidRDefault="00A235B1" w:rsidP="00D220C7">
      <w:pPr>
        <w:numPr>
          <w:ilvl w:val="0"/>
          <w:numId w:val="6"/>
        </w:numPr>
        <w:jc w:val="both"/>
      </w:pPr>
      <w:r>
        <w:t>De jaarlijkse inkomsten en uitgaven van de overheid zijn stroomgrootheden.</w:t>
      </w:r>
    </w:p>
    <w:p w:rsidR="006341DA" w:rsidRDefault="006341DA" w:rsidP="00D220C7">
      <w:pPr>
        <w:numPr>
          <w:ilvl w:val="0"/>
          <w:numId w:val="6"/>
        </w:numPr>
        <w:jc w:val="both"/>
      </w:pPr>
      <w:r>
        <w:t xml:space="preserve">De </w:t>
      </w:r>
      <w:r w:rsidRPr="00D87054">
        <w:t>uitgaven van de Rijksoverheid</w:t>
      </w:r>
      <w:r>
        <w:t xml:space="preserve"> kun je op verschillende manieren presenteren. De bekendste zijn de economische indeling en de departementale indeling. Bij de economische indeling maak je onderscheid tussen </w:t>
      </w:r>
      <w:r w:rsidRPr="00F85B50">
        <w:rPr>
          <w:b/>
        </w:rPr>
        <w:t>overheidsbestedingen</w:t>
      </w:r>
      <w:r>
        <w:t xml:space="preserve"> en </w:t>
      </w:r>
      <w:r w:rsidRPr="00F85B50">
        <w:rPr>
          <w:b/>
        </w:rPr>
        <w:t>overdrachtsuitgaven</w:t>
      </w:r>
      <w:r>
        <w:t xml:space="preserve">, waarbij je de bestedingen weer verdeelt in </w:t>
      </w:r>
      <w:r w:rsidRPr="00F85B50">
        <w:rPr>
          <w:b/>
        </w:rPr>
        <w:t>consumptieve</w:t>
      </w:r>
      <w:r>
        <w:t xml:space="preserve"> </w:t>
      </w:r>
      <w:r w:rsidRPr="00F85B50">
        <w:rPr>
          <w:b/>
        </w:rPr>
        <w:t>uitgaven</w:t>
      </w:r>
      <w:r>
        <w:t xml:space="preserve"> en </w:t>
      </w:r>
      <w:r w:rsidRPr="00F85B50">
        <w:rPr>
          <w:b/>
        </w:rPr>
        <w:t>investeringen</w:t>
      </w:r>
      <w:r>
        <w:t>.</w:t>
      </w:r>
    </w:p>
    <w:p w:rsidR="006341DA" w:rsidRDefault="006341DA" w:rsidP="00D220C7">
      <w:pPr>
        <w:numPr>
          <w:ilvl w:val="0"/>
          <w:numId w:val="6"/>
        </w:numPr>
        <w:jc w:val="both"/>
      </w:pPr>
      <w:r>
        <w:t xml:space="preserve">Voor </w:t>
      </w:r>
      <w:r w:rsidRPr="008D71F6">
        <w:t>overdrachtsuitgaven</w:t>
      </w:r>
      <w:r>
        <w:t xml:space="preserve"> krijgt de overheid niets in ruil terug. Zij draagt het geld letterlijk over aan gezinnen en bedrijven, die het mogen besteden. Voorbeelden van overdrachtsuitgaven zijn de huursubsidie, studiefinanciering en een bijstandsuitkering.</w:t>
      </w:r>
    </w:p>
    <w:p w:rsidR="006341DA" w:rsidRDefault="006341DA" w:rsidP="00D220C7">
      <w:pPr>
        <w:numPr>
          <w:ilvl w:val="0"/>
          <w:numId w:val="6"/>
        </w:numPr>
        <w:jc w:val="both"/>
      </w:pPr>
      <w:r>
        <w:t xml:space="preserve">Bij de </w:t>
      </w:r>
      <w:r w:rsidRPr="008D71F6">
        <w:t>overheidsbestedingen</w:t>
      </w:r>
      <w:r>
        <w:t xml:space="preserve"> krijgt de overheid wel iets terug in ruil voor haar geld.</w:t>
      </w:r>
    </w:p>
    <w:p w:rsidR="006341DA" w:rsidRDefault="006341DA" w:rsidP="006341DA">
      <w:pPr>
        <w:numPr>
          <w:ilvl w:val="0"/>
          <w:numId w:val="6"/>
        </w:numPr>
        <w:jc w:val="both"/>
      </w:pPr>
      <w:r>
        <w:t>Dat kan iets zijn, waar latere generaties ook wat aan hebben. Je spreekt dan van een overheidsi</w:t>
      </w:r>
      <w:r w:rsidRPr="008D71F6">
        <w:t>nvestering</w:t>
      </w:r>
      <w:r>
        <w:t xml:space="preserve">. Denk maar aan de aanleg van wegen, gevangenissen, parken, scholen, enz. </w:t>
      </w:r>
    </w:p>
    <w:p w:rsidR="006341DA" w:rsidRDefault="006341DA" w:rsidP="006341DA">
      <w:pPr>
        <w:numPr>
          <w:ilvl w:val="0"/>
          <w:numId w:val="6"/>
        </w:numPr>
        <w:jc w:val="both"/>
      </w:pPr>
      <w:r>
        <w:t>De bestedingen van de overheid waar latere generaties niets aan hebben noem je de overheidsc</w:t>
      </w:r>
      <w:r w:rsidRPr="008D71F6">
        <w:t>onsumptie</w:t>
      </w:r>
      <w:r>
        <w:t>. Tot deze categorie reken je de salarissen van ambtenaren, voedingsmiddelen die ambtenaren op kosten van de overheid gebruiken, reisjes van ambtenaren, het eten van gevangenen, inktpatronen, papier, enz.</w:t>
      </w:r>
    </w:p>
    <w:p w:rsidR="006341DA" w:rsidRDefault="006341DA" w:rsidP="00D220C7">
      <w:pPr>
        <w:numPr>
          <w:ilvl w:val="0"/>
          <w:numId w:val="6"/>
        </w:numPr>
        <w:jc w:val="both"/>
      </w:pPr>
      <w:r>
        <w:t xml:space="preserve">De consumptieve bestedingen onderscheiden economen nog in </w:t>
      </w:r>
      <w:r w:rsidRPr="00F85B50">
        <w:rPr>
          <w:b/>
        </w:rPr>
        <w:t>personele</w:t>
      </w:r>
      <w:r>
        <w:t xml:space="preserve"> uitgaven (salarissen) en </w:t>
      </w:r>
      <w:r w:rsidRPr="00F85B50">
        <w:rPr>
          <w:b/>
        </w:rPr>
        <w:t>materiële</w:t>
      </w:r>
      <w:r>
        <w:t xml:space="preserve"> uitgaven. Schematisch kun je de overheidsuitgaven als volgt onderverdelen.</w:t>
      </w:r>
    </w:p>
    <w:p w:rsidR="00A7746D" w:rsidRDefault="00A7746D" w:rsidP="00A7746D">
      <w:pPr>
        <w:ind w:left="360"/>
        <w:jc w:val="both"/>
      </w:pPr>
    </w:p>
    <w:p w:rsidR="00E34CD3" w:rsidRDefault="00776FE0" w:rsidP="00A7746D">
      <w:pPr>
        <w:jc w:val="center"/>
        <w:rPr>
          <w:rFonts w:cs="Arial"/>
          <w:szCs w:val="22"/>
        </w:rPr>
      </w:pPr>
      <w:r>
        <w:rPr>
          <w:rFonts w:cs="Arial"/>
          <w:noProof/>
          <w:szCs w:val="22"/>
          <w:lang w:val="en-US"/>
        </w:rPr>
        <w:lastRenderedPageBreak/>
        <w:drawing>
          <wp:inline distT="0" distB="0" distL="0" distR="0">
            <wp:extent cx="5232400" cy="39116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2400" cy="3911600"/>
                    </a:xfrm>
                    <a:prstGeom prst="rect">
                      <a:avLst/>
                    </a:prstGeom>
                    <a:noFill/>
                    <a:ln>
                      <a:noFill/>
                    </a:ln>
                  </pic:spPr>
                </pic:pic>
              </a:graphicData>
            </a:graphic>
          </wp:inline>
        </w:drawing>
      </w:r>
    </w:p>
    <w:p w:rsidR="006341DA" w:rsidRDefault="006341DA" w:rsidP="003C0F4A">
      <w:pPr>
        <w:rPr>
          <w:rFonts w:cs="Arial"/>
          <w:szCs w:val="22"/>
        </w:rPr>
      </w:pPr>
    </w:p>
    <w:p w:rsidR="00D220C7" w:rsidRDefault="0082241F" w:rsidP="0082241F">
      <w:pPr>
        <w:numPr>
          <w:ilvl w:val="0"/>
          <w:numId w:val="6"/>
        </w:numPr>
        <w:rPr>
          <w:b/>
        </w:rPr>
      </w:pPr>
      <w:r>
        <w:rPr>
          <w:rFonts w:cs="Arial"/>
          <w:szCs w:val="22"/>
        </w:rPr>
        <w:t xml:space="preserve">Als de uitgaven van de overheid groter zijn dan haar inkomsten is er sprake van een begrotingstekort. Dit bedrag moet zij lenen en daarom noem je het </w:t>
      </w:r>
      <w:r>
        <w:t xml:space="preserve">begrotingstekort ook wel de </w:t>
      </w:r>
      <w:r w:rsidRPr="00A5706F">
        <w:rPr>
          <w:b/>
        </w:rPr>
        <w:t>financieringsbehoefte</w:t>
      </w:r>
      <w:r>
        <w:rPr>
          <w:b/>
        </w:rPr>
        <w:t>.</w:t>
      </w:r>
    </w:p>
    <w:p w:rsidR="0082241F" w:rsidRDefault="0082241F" w:rsidP="0082241F">
      <w:pPr>
        <w:numPr>
          <w:ilvl w:val="0"/>
          <w:numId w:val="6"/>
        </w:numPr>
      </w:pPr>
      <w:r>
        <w:t xml:space="preserve">Verwar dit begrip financieringsbehoefte nooit met het begrip </w:t>
      </w:r>
      <w:r w:rsidRPr="00EF7F92">
        <w:t>financieringstekort</w:t>
      </w:r>
      <w:r>
        <w:t xml:space="preserve">. Dat is heel wat anders. De financieringsbehoefte is het bedrag dat de overheid jaarlijks moet lenen. Door geld te lenen krijgt de overheid - net als ieder ander - een schuld. En als de overheid al een schuld had, stijgt die door het lenen alleen nog maar verder. Maar de overheid lost ook jaarlijks in het verleden aangegane schulden af. Door schulden af te lossen daalt de schuld. Per saldo kan de staatsschuld dan stijgen of dalen. Als de staatschuld </w:t>
      </w:r>
      <w:r w:rsidR="006E2247">
        <w:t>stijgt,</w:t>
      </w:r>
      <w:r>
        <w:t xml:space="preserve"> is er sprake van een </w:t>
      </w:r>
      <w:r>
        <w:rPr>
          <w:b/>
        </w:rPr>
        <w:t>financieringstekort</w:t>
      </w:r>
      <w:r>
        <w:t>.</w:t>
      </w:r>
    </w:p>
    <w:p w:rsidR="0082241F" w:rsidRDefault="0082241F" w:rsidP="0082241F">
      <w:pPr>
        <w:numPr>
          <w:ilvl w:val="0"/>
          <w:numId w:val="6"/>
        </w:numPr>
      </w:pPr>
      <w:r>
        <w:t>In formule: Financieringstekort (FT) = Begrotingstekort (BT) – Aflossingen op de staatsschuld (A).</w:t>
      </w:r>
    </w:p>
    <w:p w:rsidR="00FC7F8E" w:rsidRDefault="00FC7F8E" w:rsidP="00FC7F8E">
      <w:pPr>
        <w:numPr>
          <w:ilvl w:val="0"/>
          <w:numId w:val="6"/>
        </w:numPr>
      </w:pPr>
      <w:r>
        <w:t xml:space="preserve">In Nederland financiert de Rijksoverheid haar tekort voornamelijk door het uitschrijven van een </w:t>
      </w:r>
      <w:r w:rsidRPr="00A834F1">
        <w:rPr>
          <w:b/>
        </w:rPr>
        <w:t>staatslening</w:t>
      </w:r>
      <w:r>
        <w:rPr>
          <w:b/>
        </w:rPr>
        <w:t xml:space="preserve">, </w:t>
      </w:r>
      <w:r>
        <w:t xml:space="preserve">waarbij zij staatsobligaties uitgeeft. Maar ook het lenen bij pensioenfondsen en levensverzekeringsmaatschappijen is populair. Omdat beide partijen bij deze leningen stevig onderhandelen, spreek je ook van </w:t>
      </w:r>
      <w:r w:rsidRPr="00A834F1">
        <w:rPr>
          <w:b/>
        </w:rPr>
        <w:t>onderhandse leningen</w:t>
      </w:r>
      <w:r>
        <w:t xml:space="preserve">. De kredietvoorwaarden liggen bij deze kredietvormen niet van te voren vast, zoals op de </w:t>
      </w:r>
      <w:r w:rsidRPr="00FC7F8E">
        <w:rPr>
          <w:b/>
        </w:rPr>
        <w:t xml:space="preserve">openbare </w:t>
      </w:r>
      <w:r w:rsidR="006E2247" w:rsidRPr="00FC7F8E">
        <w:rPr>
          <w:b/>
        </w:rPr>
        <w:t>kapitaalmarkt</w:t>
      </w:r>
      <w:r>
        <w:t>, waar hypothecaire leningen worden verstrekt.</w:t>
      </w:r>
    </w:p>
    <w:p w:rsidR="0082241F" w:rsidRDefault="0082241F" w:rsidP="0082241F">
      <w:pPr>
        <w:numPr>
          <w:ilvl w:val="0"/>
          <w:numId w:val="6"/>
        </w:numPr>
      </w:pPr>
      <w:r>
        <w:t xml:space="preserve">Om de verhouding tussen staatsschuld en het BBP te bepalen berekenen we de staatsschuldquote. De </w:t>
      </w:r>
      <w:r w:rsidRPr="00803DD2">
        <w:rPr>
          <w:b/>
        </w:rPr>
        <w:t>staatsschuldquote</w:t>
      </w:r>
      <w:r>
        <w:t xml:space="preserve"> (SSQ) drukt de grootte van de staatsschuld (SS) uit in een percentage van het nationale inkomen of nationale product (BBP).</w:t>
      </w:r>
    </w:p>
    <w:p w:rsidR="0082241F" w:rsidRDefault="00A235B1" w:rsidP="0082241F">
      <w:pPr>
        <w:numPr>
          <w:ilvl w:val="0"/>
          <w:numId w:val="6"/>
        </w:numPr>
        <w:rPr>
          <w:rFonts w:cs="Arial"/>
          <w:szCs w:val="22"/>
        </w:rPr>
      </w:pPr>
      <w:r>
        <w:rPr>
          <w:rFonts w:cs="Arial"/>
          <w:szCs w:val="22"/>
        </w:rPr>
        <w:t>De staatsschuld op 31 december is een voorraadgrootheid.</w:t>
      </w:r>
    </w:p>
    <w:p w:rsidR="00A235B1" w:rsidRDefault="00A235B1" w:rsidP="00A235B1">
      <w:pPr>
        <w:numPr>
          <w:ilvl w:val="0"/>
          <w:numId w:val="6"/>
        </w:numPr>
      </w:pPr>
      <w:r>
        <w:t xml:space="preserve">Bij de oprichting van de </w:t>
      </w:r>
      <w:r w:rsidRPr="00BA3359">
        <w:rPr>
          <w:b/>
        </w:rPr>
        <w:t>Europese Monetaire Unie</w:t>
      </w:r>
      <w:r>
        <w:t xml:space="preserve"> en de invoering van de euro zijn afspraken gemaakt over het financiële beleid van de overheid van de eurolanden. De overheidsschuld (EMU-schuld) mag niet meer dan 60% van het </w:t>
      </w:r>
      <w:r>
        <w:lastRenderedPageBreak/>
        <w:t xml:space="preserve">BBP bedragen, terwijl het financieringstekort onder de 3% van het BBP moet liggen. </w:t>
      </w:r>
    </w:p>
    <w:p w:rsidR="00FC7F8E" w:rsidRDefault="00FC7F8E" w:rsidP="00A235B1">
      <w:pPr>
        <w:numPr>
          <w:ilvl w:val="0"/>
          <w:numId w:val="6"/>
        </w:numPr>
      </w:pPr>
      <w:r>
        <w:t>De schuld van de overheid kun je vergelijken met een private schuld en een begrotingstekort is dan in feite niets anders dan uitgestelde belastingbetaling. Maar elke schuld moet worden terugbetaald en als er geen economische groei is, kunnen er grote problemen met de terugbetaling ontstaan. Denk maar aan Griekenland, Italië, Ierland, enz.</w:t>
      </w:r>
    </w:p>
    <w:p w:rsidR="00A235B1" w:rsidRPr="0015218B" w:rsidRDefault="00A235B1" w:rsidP="00A235B1">
      <w:pPr>
        <w:numPr>
          <w:ilvl w:val="0"/>
          <w:numId w:val="6"/>
        </w:numPr>
        <w:rPr>
          <w:rFonts w:cs="Arial"/>
          <w:szCs w:val="22"/>
        </w:rPr>
      </w:pPr>
      <w:r>
        <w:t xml:space="preserve">De </w:t>
      </w:r>
      <w:r w:rsidRPr="00BA3359">
        <w:rPr>
          <w:b/>
        </w:rPr>
        <w:t>EMU-schuld</w:t>
      </w:r>
      <w:r>
        <w:t xml:space="preserve"> is de schuld van de totale overheid. Daartoe behoren naast het Rijk ook de gemeenten en provincies.</w:t>
      </w:r>
    </w:p>
    <w:p w:rsidR="0015218B" w:rsidRPr="0015218B" w:rsidRDefault="0015218B" w:rsidP="0015218B">
      <w:pPr>
        <w:ind w:left="360"/>
        <w:rPr>
          <w:rFonts w:cs="Arial"/>
          <w:szCs w:val="22"/>
        </w:rPr>
      </w:pPr>
    </w:p>
    <w:p w:rsidR="0015218B" w:rsidRDefault="0015218B" w:rsidP="0015218B">
      <w:pPr>
        <w:rPr>
          <w:rFonts w:cs="Arial"/>
          <w:b/>
          <w:color w:val="auto"/>
          <w:kern w:val="0"/>
          <w:szCs w:val="22"/>
        </w:rPr>
      </w:pPr>
      <w:r w:rsidRPr="0015218B">
        <w:rPr>
          <w:rFonts w:cs="Arial"/>
          <w:b/>
          <w:color w:val="auto"/>
          <w:kern w:val="0"/>
          <w:szCs w:val="22"/>
        </w:rPr>
        <w:t>Onderwijs en menselijk kapitaal</w:t>
      </w:r>
    </w:p>
    <w:p w:rsidR="0015218B" w:rsidRPr="0015218B" w:rsidRDefault="0015218B" w:rsidP="0015218B">
      <w:pPr>
        <w:rPr>
          <w:rFonts w:cs="Arial"/>
          <w:bCs w:val="0"/>
          <w:i/>
          <w:color w:val="auto"/>
          <w:kern w:val="0"/>
          <w:szCs w:val="22"/>
        </w:rPr>
      </w:pPr>
      <w:r w:rsidRPr="0015218B">
        <w:rPr>
          <w:rFonts w:cs="Arial"/>
          <w:bCs w:val="0"/>
          <w:i/>
          <w:color w:val="auto"/>
          <w:kern w:val="0"/>
          <w:szCs w:val="22"/>
        </w:rPr>
        <w:t xml:space="preserve">Je kunt in de context van gezinshuishoudingen de </w:t>
      </w:r>
      <w:proofErr w:type="spellStart"/>
      <w:r w:rsidRPr="0015218B">
        <w:rPr>
          <w:rFonts w:cs="Arial"/>
          <w:bCs w:val="0"/>
          <w:i/>
          <w:color w:val="auto"/>
          <w:kern w:val="0"/>
          <w:szCs w:val="22"/>
        </w:rPr>
        <w:t>intertemporele</w:t>
      </w:r>
      <w:proofErr w:type="spellEnd"/>
      <w:r w:rsidRPr="0015218B">
        <w:rPr>
          <w:rFonts w:cs="Arial"/>
          <w:bCs w:val="0"/>
          <w:i/>
          <w:color w:val="auto"/>
          <w:kern w:val="0"/>
          <w:szCs w:val="22"/>
        </w:rPr>
        <w:t xml:space="preserve"> ruil analyseren die jongeren maken wanneer zij studieschulden aangaan voor het kunnen volgen van een hogere opleiding. </w:t>
      </w:r>
    </w:p>
    <w:p w:rsidR="0015218B" w:rsidRPr="0015218B" w:rsidRDefault="0015218B" w:rsidP="0015218B">
      <w:pPr>
        <w:numPr>
          <w:ilvl w:val="0"/>
          <w:numId w:val="6"/>
        </w:numPr>
        <w:rPr>
          <w:rFonts w:cs="Arial"/>
          <w:szCs w:val="22"/>
        </w:rPr>
      </w:pPr>
      <w:r w:rsidRPr="0015218B">
        <w:rPr>
          <w:rFonts w:cs="Arial"/>
          <w:bCs w:val="0"/>
          <w:color w:val="auto"/>
          <w:kern w:val="0"/>
          <w:szCs w:val="22"/>
        </w:rPr>
        <w:t>De verdiencapaciteit van het menselijk kapitaal, dat opgebouwd wordt door het volgen van</w:t>
      </w:r>
      <w:r>
        <w:rPr>
          <w:rFonts w:cs="Arial"/>
          <w:bCs w:val="0"/>
          <w:color w:val="auto"/>
          <w:kern w:val="0"/>
          <w:szCs w:val="22"/>
        </w:rPr>
        <w:t xml:space="preserve"> </w:t>
      </w:r>
      <w:r w:rsidRPr="0015218B">
        <w:rPr>
          <w:rFonts w:cs="Arial"/>
          <w:bCs w:val="0"/>
          <w:color w:val="auto"/>
          <w:kern w:val="0"/>
          <w:szCs w:val="22"/>
        </w:rPr>
        <w:t>onderwijs, stelt de jongeren in staat in een latere fase van het leven de schulden af te lossen. Ook</w:t>
      </w:r>
      <w:r>
        <w:rPr>
          <w:rFonts w:cs="Arial"/>
          <w:bCs w:val="0"/>
          <w:color w:val="auto"/>
          <w:kern w:val="0"/>
          <w:szCs w:val="22"/>
        </w:rPr>
        <w:t xml:space="preserve"> </w:t>
      </w:r>
      <w:r w:rsidRPr="0015218B">
        <w:rPr>
          <w:rFonts w:cs="Arial"/>
          <w:bCs w:val="0"/>
          <w:color w:val="auto"/>
          <w:kern w:val="0"/>
          <w:szCs w:val="22"/>
        </w:rPr>
        <w:t>overheidsuitgaven voor het onderwijs, zoals studiebeurzen en bekostiging van het onderwijs, kunnen</w:t>
      </w:r>
      <w:r>
        <w:rPr>
          <w:rFonts w:cs="Arial"/>
          <w:bCs w:val="0"/>
          <w:color w:val="auto"/>
          <w:kern w:val="0"/>
          <w:szCs w:val="22"/>
        </w:rPr>
        <w:t xml:space="preserve"> </w:t>
      </w:r>
      <w:r w:rsidRPr="0015218B">
        <w:rPr>
          <w:rFonts w:cs="Arial"/>
          <w:bCs w:val="0"/>
          <w:color w:val="auto"/>
          <w:kern w:val="0"/>
          <w:szCs w:val="22"/>
        </w:rPr>
        <w:t>gezien worden als ‘investeringen’ in menselijk kapitaal.</w:t>
      </w:r>
    </w:p>
    <w:p w:rsidR="009A50A3" w:rsidRPr="00E34CD3" w:rsidRDefault="009A50A3" w:rsidP="003C0F4A">
      <w:pPr>
        <w:rPr>
          <w:rFonts w:cs="Arial"/>
          <w:szCs w:val="22"/>
        </w:rPr>
      </w:pPr>
    </w:p>
    <w:p w:rsidR="0015218B" w:rsidRPr="0015218B" w:rsidRDefault="0015218B" w:rsidP="00E34CD3">
      <w:pPr>
        <w:rPr>
          <w:rFonts w:cs="Arial"/>
          <w:b/>
          <w:szCs w:val="22"/>
        </w:rPr>
      </w:pPr>
      <w:r>
        <w:rPr>
          <w:rFonts w:cs="Arial"/>
          <w:b/>
          <w:szCs w:val="22"/>
        </w:rPr>
        <w:t>Pensioenen</w:t>
      </w:r>
    </w:p>
    <w:p w:rsidR="00E34CD3" w:rsidRPr="00DD1375" w:rsidRDefault="00D53D5F" w:rsidP="00E34CD3">
      <w:pPr>
        <w:rPr>
          <w:rFonts w:cs="Arial"/>
          <w:i/>
          <w:szCs w:val="22"/>
        </w:rPr>
      </w:pPr>
      <w:r w:rsidRPr="00DD1375">
        <w:rPr>
          <w:rFonts w:cs="Arial"/>
          <w:i/>
          <w:szCs w:val="22"/>
        </w:rPr>
        <w:t xml:space="preserve">Je kunt </w:t>
      </w:r>
      <w:r w:rsidR="00E34CD3" w:rsidRPr="00DD1375">
        <w:rPr>
          <w:rFonts w:cs="Arial"/>
          <w:i/>
          <w:szCs w:val="22"/>
        </w:rPr>
        <w:t xml:space="preserve">dilemma's beschrijven bij de keuze tussen pensioenvoorzieningen op basis van het omslagstelsel of het </w:t>
      </w:r>
      <w:proofErr w:type="spellStart"/>
      <w:r w:rsidR="00E34CD3" w:rsidRPr="00DD1375">
        <w:rPr>
          <w:rFonts w:cs="Arial"/>
          <w:i/>
          <w:szCs w:val="22"/>
        </w:rPr>
        <w:t>kapitaaldekkingstelsel</w:t>
      </w:r>
      <w:proofErr w:type="spellEnd"/>
      <w:r w:rsidR="00E34CD3" w:rsidRPr="00DD1375">
        <w:rPr>
          <w:rFonts w:cs="Arial"/>
          <w:i/>
          <w:szCs w:val="22"/>
        </w:rPr>
        <w:t>;</w:t>
      </w:r>
    </w:p>
    <w:p w:rsidR="00DD1375" w:rsidRDefault="00DD1375" w:rsidP="00DD1375">
      <w:pPr>
        <w:rPr>
          <w:rFonts w:cs="Arial"/>
          <w:i/>
          <w:szCs w:val="22"/>
        </w:rPr>
      </w:pPr>
      <w:r>
        <w:rPr>
          <w:rFonts w:cs="Arial"/>
          <w:i/>
          <w:szCs w:val="22"/>
        </w:rPr>
        <w:t xml:space="preserve">Je kunt </w:t>
      </w:r>
      <w:r w:rsidRPr="00DD1375">
        <w:rPr>
          <w:rFonts w:cs="Arial"/>
          <w:i/>
          <w:szCs w:val="22"/>
        </w:rPr>
        <w:t>welvaartsvaste uitkeringen en waardevaste uitkeringen vergelijken en dit rekenkundig onderbouwen;</w:t>
      </w:r>
    </w:p>
    <w:p w:rsidR="00825698" w:rsidRPr="00DD1375" w:rsidRDefault="00825698" w:rsidP="00DD1375">
      <w:pPr>
        <w:rPr>
          <w:rFonts w:cs="Arial"/>
          <w:i/>
          <w:szCs w:val="22"/>
        </w:rPr>
      </w:pPr>
      <w:r>
        <w:rPr>
          <w:rFonts w:cs="Arial"/>
          <w:i/>
          <w:szCs w:val="22"/>
        </w:rPr>
        <w:t>Je kunt beschrijven hoe asymmetrische informatie en moral hazard een negatieve rol kunnen spelen bij ons sociale stelsel.</w:t>
      </w:r>
    </w:p>
    <w:p w:rsidR="00DD1375" w:rsidRPr="00D220C7" w:rsidRDefault="00DD1375" w:rsidP="00E34CD3">
      <w:pPr>
        <w:rPr>
          <w:rFonts w:cs="Arial"/>
          <w:i/>
          <w:sz w:val="20"/>
          <w:szCs w:val="20"/>
        </w:rPr>
      </w:pPr>
    </w:p>
    <w:p w:rsidR="00E34CD3" w:rsidRDefault="00C66AE5" w:rsidP="00C66AE5">
      <w:pPr>
        <w:numPr>
          <w:ilvl w:val="0"/>
          <w:numId w:val="6"/>
        </w:numPr>
        <w:rPr>
          <w:rFonts w:cs="Arial"/>
          <w:szCs w:val="22"/>
        </w:rPr>
      </w:pPr>
      <w:r>
        <w:rPr>
          <w:rFonts w:cs="Arial"/>
          <w:szCs w:val="22"/>
        </w:rPr>
        <w:t>Tijdens je arbeidzame leven moet je er voor zorgen dat je later als gepensioneerde ook nog voldoende inkomen hebt om van te leven.</w:t>
      </w:r>
    </w:p>
    <w:p w:rsidR="00C66AE5" w:rsidRDefault="00C66AE5" w:rsidP="00C66AE5">
      <w:pPr>
        <w:numPr>
          <w:ilvl w:val="0"/>
          <w:numId w:val="6"/>
        </w:numPr>
        <w:rPr>
          <w:rFonts w:cs="Arial"/>
          <w:szCs w:val="22"/>
        </w:rPr>
      </w:pPr>
      <w:r>
        <w:rPr>
          <w:rFonts w:cs="Arial"/>
          <w:szCs w:val="22"/>
        </w:rPr>
        <w:t>Je kunt dat doen door al of niet vrijwillig een pensioenregeling af te sluiten. Een pensioenregeling kan verplicht zijn (onderwijs en gezondheidszorg), maar in het bedrijfsleven is het niet verplicht. Dan kun je zelf via particuliere verzekeringsmaatschappijen een pensioenregeling afsluiten.</w:t>
      </w:r>
    </w:p>
    <w:p w:rsidR="00C66AE5" w:rsidRDefault="00C66AE5" w:rsidP="00C66AE5">
      <w:pPr>
        <w:numPr>
          <w:ilvl w:val="0"/>
          <w:numId w:val="6"/>
        </w:numPr>
        <w:rPr>
          <w:rFonts w:cs="Arial"/>
          <w:szCs w:val="22"/>
        </w:rPr>
      </w:pPr>
      <w:r>
        <w:rPr>
          <w:rFonts w:cs="Arial"/>
          <w:szCs w:val="22"/>
        </w:rPr>
        <w:t>Omdat niet iedereen een pensioenregeling heeft, heeft de overheid het AOW-pensioen in leven geroepen.</w:t>
      </w:r>
    </w:p>
    <w:p w:rsidR="00C66AE5" w:rsidRDefault="00C66AE5" w:rsidP="00C66AE5">
      <w:pPr>
        <w:numPr>
          <w:ilvl w:val="0"/>
          <w:numId w:val="6"/>
        </w:numPr>
      </w:pPr>
      <w:r>
        <w:t xml:space="preserve">De bedrijfspensioenregeling werkt volgens het </w:t>
      </w:r>
      <w:r w:rsidRPr="00A74E43">
        <w:rPr>
          <w:b/>
        </w:rPr>
        <w:t>kapitaaldekkingsstelsel.</w:t>
      </w:r>
      <w:r>
        <w:t xml:space="preserve"> De pensioenverzekeraar ontvangt maandelijks de betaalde premies en belegt deze namens haar cliënt. De belegde bedragen (premies) en de verkregen opbrengsten (rente en dividend) daarvan leveren met elkaar een zodanig bedrag op, dat pensioenfondsen er jarenlang een vaste uitkering van kunnen betalen.</w:t>
      </w:r>
    </w:p>
    <w:p w:rsidR="00C66AE5" w:rsidRDefault="00C66AE5" w:rsidP="00C66AE5">
      <w:pPr>
        <w:numPr>
          <w:ilvl w:val="0"/>
          <w:numId w:val="6"/>
        </w:numPr>
      </w:pPr>
      <w:r>
        <w:t>De groei van het gespaarde bedrag verloopt exponentieel (progressief). Dat komt omdat je ook steeds weer rente krijgt over de eerder ontvangen beleggingsopbrengsten.</w:t>
      </w:r>
    </w:p>
    <w:p w:rsidR="008D00B5" w:rsidRDefault="008D00B5" w:rsidP="008D00B5">
      <w:pPr>
        <w:numPr>
          <w:ilvl w:val="0"/>
          <w:numId w:val="6"/>
        </w:numPr>
      </w:pPr>
      <w:r>
        <w:t>Je ziet dat het gespaarde bedrag steeds meer dan evenredig toeneemt. Een pensioen kun je in 40 jaar opbouwen. De opbouw van dat pensioen ziet er grafisch dan als volgt uit:</w:t>
      </w:r>
    </w:p>
    <w:p w:rsidR="00232A3E" w:rsidRDefault="00232A3E" w:rsidP="00232A3E">
      <w:pPr>
        <w:ind w:left="360"/>
      </w:pPr>
    </w:p>
    <w:p w:rsidR="00232A3E" w:rsidRPr="00232A3E" w:rsidRDefault="00776FE0" w:rsidP="00232A3E">
      <w:pPr>
        <w:ind w:left="360"/>
        <w:jc w:val="center"/>
      </w:pPr>
      <w:r>
        <w:rPr>
          <w:noProof/>
          <w:lang w:val="en-US"/>
        </w:rPr>
        <w:lastRenderedPageBreak/>
        <w:drawing>
          <wp:inline distT="0" distB="0" distL="0" distR="0">
            <wp:extent cx="2946400" cy="2959100"/>
            <wp:effectExtent l="0" t="0" r="0" b="1270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6400" cy="2959100"/>
                    </a:xfrm>
                    <a:prstGeom prst="rect">
                      <a:avLst/>
                    </a:prstGeom>
                    <a:noFill/>
                    <a:ln>
                      <a:noFill/>
                    </a:ln>
                  </pic:spPr>
                </pic:pic>
              </a:graphicData>
            </a:graphic>
          </wp:inline>
        </w:drawing>
      </w:r>
    </w:p>
    <w:p w:rsidR="008D00B5" w:rsidRDefault="008D00B5" w:rsidP="008D00B5">
      <w:pPr>
        <w:jc w:val="center"/>
      </w:pPr>
    </w:p>
    <w:p w:rsidR="00C66AE5" w:rsidRPr="008D00B5" w:rsidRDefault="008D00B5" w:rsidP="008D00B5">
      <w:pPr>
        <w:numPr>
          <w:ilvl w:val="0"/>
          <w:numId w:val="6"/>
        </w:numPr>
        <w:rPr>
          <w:rFonts w:cs="Arial"/>
          <w:szCs w:val="22"/>
        </w:rPr>
      </w:pPr>
      <w:r>
        <w:t>Na 30 jaar pensioenopbouw is het voor een goed pensioen benodigde bedrag nog lang niet bereikt.</w:t>
      </w:r>
    </w:p>
    <w:p w:rsidR="008D00B5" w:rsidRPr="008D00B5" w:rsidRDefault="006E2247" w:rsidP="008D00B5">
      <w:pPr>
        <w:numPr>
          <w:ilvl w:val="0"/>
          <w:numId w:val="6"/>
        </w:numPr>
        <w:rPr>
          <w:rFonts w:cs="Arial"/>
          <w:szCs w:val="22"/>
        </w:rPr>
      </w:pPr>
      <w:r>
        <w:t xml:space="preserve">De financiering van het AOW-ouderdomspensioen gebeurt, net als veel andere sociale verzekeringen, via het </w:t>
      </w:r>
      <w:r w:rsidRPr="003944CA">
        <w:rPr>
          <w:b/>
        </w:rPr>
        <w:t>omslagstelsel</w:t>
      </w:r>
      <w:r>
        <w:t xml:space="preserve">. </w:t>
      </w:r>
      <w:r w:rsidR="008D00B5">
        <w:t>De uitkeringsinstantie verdeelt de ontvangen premies over de uitkeringsgerechtigden. Houden ze geld over, dan kunnen de premies omlaag. Maar komen ze geld tekort, dan zullen de premies moeten stijgen.</w:t>
      </w:r>
    </w:p>
    <w:p w:rsidR="008D00B5" w:rsidRDefault="008D00B5" w:rsidP="008D00B5">
      <w:pPr>
        <w:numPr>
          <w:ilvl w:val="0"/>
          <w:numId w:val="6"/>
        </w:numPr>
      </w:pPr>
      <w:r>
        <w:t xml:space="preserve">Als de uitkering stijgt met hetzelfde percentage als de kosten van het levensonderhoud, noem je de uitkering </w:t>
      </w:r>
      <w:r w:rsidRPr="00365EE6">
        <w:rPr>
          <w:b/>
        </w:rPr>
        <w:t>waardevast</w:t>
      </w:r>
      <w:r>
        <w:t xml:space="preserve">. Soms zijn bepaalde uitkeringen geïndexeerd aan de loonontwikkeling in het bedrijfsleven. In dat geval spreek je van </w:t>
      </w:r>
      <w:r w:rsidRPr="00365EE6">
        <w:rPr>
          <w:b/>
        </w:rPr>
        <w:t>welvaartsvaste</w:t>
      </w:r>
      <w:r>
        <w:t xml:space="preserve"> uitkeringen.</w:t>
      </w:r>
    </w:p>
    <w:p w:rsidR="008D00B5" w:rsidRDefault="008D00B5" w:rsidP="008D00B5">
      <w:pPr>
        <w:numPr>
          <w:ilvl w:val="0"/>
          <w:numId w:val="6"/>
        </w:numPr>
      </w:pPr>
      <w:r>
        <w:t xml:space="preserve">Het verschil tussen de loonkosten en het nettoloon bedraagt noem je de </w:t>
      </w:r>
      <w:r w:rsidRPr="0093008C">
        <w:rPr>
          <w:b/>
        </w:rPr>
        <w:t>wig</w:t>
      </w:r>
      <w:r>
        <w:t>.</w:t>
      </w:r>
    </w:p>
    <w:p w:rsidR="008D00B5" w:rsidRDefault="008D00B5" w:rsidP="008D00B5">
      <w:pPr>
        <w:numPr>
          <w:ilvl w:val="0"/>
          <w:numId w:val="6"/>
        </w:numPr>
      </w:pPr>
      <w:r>
        <w:t>De grote wig in Nederland doet het noodzakelijke draagvlak afbrokkelen. Een grote wig maakt het “lonend” voor werkgevers om iemand zwart aan te nemen, maar ook voor werknemers om zwart te gaan werken.</w:t>
      </w:r>
    </w:p>
    <w:p w:rsidR="008D00B5" w:rsidRDefault="008D00B5" w:rsidP="008D00B5">
      <w:pPr>
        <w:numPr>
          <w:ilvl w:val="0"/>
          <w:numId w:val="6"/>
        </w:numPr>
      </w:pPr>
      <w:r>
        <w:t xml:space="preserve">In landen met een grote wig is de neiging groot om belasting- en premiebetaling te ontduiken of te ontwijken. Dit gedrag rekenen we ook tot </w:t>
      </w:r>
      <w:r>
        <w:rPr>
          <w:b/>
        </w:rPr>
        <w:t>moral hazard</w:t>
      </w:r>
      <w:r>
        <w:t xml:space="preserve">, moreel slecht gedrag. </w:t>
      </w:r>
    </w:p>
    <w:p w:rsidR="008D00B5" w:rsidRDefault="008D00B5" w:rsidP="008D00B5">
      <w:pPr>
        <w:numPr>
          <w:ilvl w:val="0"/>
          <w:numId w:val="6"/>
        </w:numPr>
      </w:pPr>
      <w:r w:rsidRPr="008919E2">
        <w:rPr>
          <w:b/>
        </w:rPr>
        <w:t>Ontwijken</w:t>
      </w:r>
      <w:r>
        <w:t xml:space="preserve"> op zichzelf is legaal. Je kunt bijvoorbeeld je bestedingspatroon aanpassen en goederen die de overheid zwaar belast met belastingen niet aanschaffen. Je kunt ook de inkomstenbelasting ontwijken door bijvoorbeeld in het buitenland te gaan wonen. </w:t>
      </w:r>
    </w:p>
    <w:p w:rsidR="008D00B5" w:rsidRDefault="008D00B5" w:rsidP="008D00B5">
      <w:pPr>
        <w:numPr>
          <w:ilvl w:val="0"/>
          <w:numId w:val="6"/>
        </w:numPr>
      </w:pPr>
      <w:r>
        <w:t xml:space="preserve">Als je op een illegale wijze je onttrekt aan de verplichting belasting en premies te betalen, dan spreek je over </w:t>
      </w:r>
      <w:r w:rsidRPr="00E16C2F">
        <w:rPr>
          <w:b/>
        </w:rPr>
        <w:t>ontduiken</w:t>
      </w:r>
      <w:r>
        <w:t xml:space="preserve">. Dat gebeurt als mensen zwart werken of als een bedrijf een deel van haar omzet verzwijgt. Dit gedrag ontstaat als gevolg van </w:t>
      </w:r>
      <w:r w:rsidRPr="008D00B5">
        <w:rPr>
          <w:b/>
        </w:rPr>
        <w:t>asymmetrische informatie</w:t>
      </w:r>
      <w:r>
        <w:t>. De belastingdienst weet niet dat iemand zwart werkt en stuurt daarom ook geen aanslag.</w:t>
      </w:r>
    </w:p>
    <w:p w:rsidR="008D00B5" w:rsidRDefault="008D00B5" w:rsidP="008D00B5">
      <w:pPr>
        <w:numPr>
          <w:ilvl w:val="0"/>
          <w:numId w:val="6"/>
        </w:numPr>
      </w:pPr>
      <w:r>
        <w:t xml:space="preserve">Maar ook uitkeringsgerechtigden kunnen de sociale zekerheid de nek omdraaien. Als je ten onrechte een uitkering ontvangt en daardoor het stelsel bewust extra belast, maak je er </w:t>
      </w:r>
      <w:r w:rsidRPr="00E16C2F">
        <w:rPr>
          <w:b/>
        </w:rPr>
        <w:t>misbruik</w:t>
      </w:r>
      <w:r>
        <w:t xml:space="preserve"> van. Uiteraard is dit gedrag strafbaar. Ook nu weer is er sprake van moral hazard.</w:t>
      </w:r>
    </w:p>
    <w:p w:rsidR="008D00B5" w:rsidRDefault="008D00B5" w:rsidP="008D00B5">
      <w:pPr>
        <w:numPr>
          <w:ilvl w:val="0"/>
          <w:numId w:val="6"/>
        </w:numPr>
      </w:pPr>
      <w:r>
        <w:t>Soms krijgen mensen ook op een oneigenlijke wijze een uitkering.</w:t>
      </w:r>
    </w:p>
    <w:p w:rsidR="008D00B5" w:rsidRDefault="008D00B5" w:rsidP="008D00B5">
      <w:pPr>
        <w:numPr>
          <w:ilvl w:val="0"/>
          <w:numId w:val="6"/>
        </w:numPr>
      </w:pPr>
    </w:p>
    <w:p w:rsidR="008D00B5" w:rsidRPr="00232A3E" w:rsidRDefault="00776FE0" w:rsidP="008D00B5">
      <w:pPr>
        <w:jc w:val="both"/>
      </w:pPr>
      <w:r>
        <w:rPr>
          <w:noProof/>
          <w:lang w:val="en-US"/>
        </w:rPr>
        <w:lastRenderedPageBreak/>
        <w:drawing>
          <wp:inline distT="0" distB="0" distL="0" distR="0">
            <wp:extent cx="5753100" cy="2552700"/>
            <wp:effectExtent l="0" t="0" r="12700" b="1270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2552700"/>
                    </a:xfrm>
                    <a:prstGeom prst="rect">
                      <a:avLst/>
                    </a:prstGeom>
                    <a:noFill/>
                    <a:ln>
                      <a:noFill/>
                    </a:ln>
                  </pic:spPr>
                </pic:pic>
              </a:graphicData>
            </a:graphic>
          </wp:inline>
        </w:drawing>
      </w:r>
    </w:p>
    <w:p w:rsidR="00A235B1" w:rsidRPr="00E34CD3" w:rsidRDefault="00A235B1" w:rsidP="003C0F4A">
      <w:pPr>
        <w:rPr>
          <w:rFonts w:cs="Arial"/>
          <w:szCs w:val="22"/>
        </w:rPr>
      </w:pPr>
    </w:p>
    <w:p w:rsidR="00E34CD3" w:rsidRDefault="00E34CD3" w:rsidP="003C0F4A">
      <w:pPr>
        <w:rPr>
          <w:rFonts w:cs="Arial"/>
          <w:szCs w:val="22"/>
        </w:rPr>
      </w:pPr>
    </w:p>
    <w:p w:rsidR="00F863B5" w:rsidRPr="00F863B5" w:rsidRDefault="00F863B5" w:rsidP="003C0F4A">
      <w:pPr>
        <w:rPr>
          <w:rFonts w:cs="Arial"/>
          <w:i/>
          <w:szCs w:val="22"/>
          <w:highlight w:val="yellow"/>
        </w:rPr>
      </w:pPr>
      <w:r w:rsidRPr="00F863B5">
        <w:rPr>
          <w:rFonts w:cs="Arial"/>
          <w:i/>
          <w:szCs w:val="22"/>
          <w:highlight w:val="yellow"/>
        </w:rPr>
        <w:t>Je kunt uitleggen dat het kapitaalrendement afneemt bij een groot aanbod van kapitaal</w:t>
      </w:r>
    </w:p>
    <w:p w:rsidR="00F863B5" w:rsidRDefault="00F863B5" w:rsidP="00F863B5">
      <w:pPr>
        <w:pStyle w:val="Geenafstand"/>
        <w:jc w:val="both"/>
        <w:rPr>
          <w:rFonts w:ascii="Arial" w:hAnsi="Arial" w:cs="Arial"/>
          <w:bCs/>
          <w:iCs/>
          <w:highlight w:val="yellow"/>
        </w:rPr>
      </w:pPr>
    </w:p>
    <w:p w:rsidR="00F863B5" w:rsidRDefault="00F863B5" w:rsidP="00F863B5">
      <w:pPr>
        <w:pStyle w:val="Geenafstand"/>
        <w:numPr>
          <w:ilvl w:val="0"/>
          <w:numId w:val="6"/>
        </w:numPr>
        <w:jc w:val="both"/>
        <w:rPr>
          <w:rFonts w:ascii="Arial" w:hAnsi="Arial" w:cs="Arial"/>
          <w:bCs/>
          <w:iCs/>
          <w:highlight w:val="yellow"/>
        </w:rPr>
      </w:pPr>
      <w:r>
        <w:rPr>
          <w:rFonts w:ascii="Arial" w:hAnsi="Arial" w:cs="Arial"/>
          <w:bCs/>
          <w:iCs/>
          <w:highlight w:val="yellow"/>
        </w:rPr>
        <w:t>Als veel</w:t>
      </w:r>
      <w:r w:rsidRPr="00F863B5">
        <w:rPr>
          <w:rFonts w:ascii="Arial" w:hAnsi="Arial" w:cs="Arial"/>
          <w:bCs/>
          <w:iCs/>
          <w:highlight w:val="yellow"/>
        </w:rPr>
        <w:t xml:space="preserve"> mensen een deel van hun inkomen apart willen zetten voor hun toekomst</w:t>
      </w:r>
      <w:r>
        <w:rPr>
          <w:rFonts w:ascii="Arial" w:hAnsi="Arial" w:cs="Arial"/>
          <w:bCs/>
          <w:iCs/>
          <w:highlight w:val="yellow"/>
        </w:rPr>
        <w:t xml:space="preserve"> schuiven</w:t>
      </w:r>
      <w:r w:rsidRPr="00F863B5">
        <w:rPr>
          <w:rFonts w:ascii="Arial" w:hAnsi="Arial" w:cs="Arial"/>
          <w:bCs/>
          <w:iCs/>
          <w:highlight w:val="yellow"/>
        </w:rPr>
        <w:t xml:space="preserve"> </w:t>
      </w:r>
      <w:r>
        <w:rPr>
          <w:rFonts w:ascii="Arial" w:hAnsi="Arial" w:cs="Arial"/>
          <w:bCs/>
          <w:iCs/>
          <w:highlight w:val="yellow"/>
        </w:rPr>
        <w:t xml:space="preserve">zij </w:t>
      </w:r>
      <w:r w:rsidRPr="00F863B5">
        <w:rPr>
          <w:rFonts w:ascii="Arial" w:hAnsi="Arial" w:cs="Arial"/>
          <w:bCs/>
          <w:iCs/>
          <w:highlight w:val="yellow"/>
        </w:rPr>
        <w:t xml:space="preserve">veel koopkracht van nu door naar de tijd dat zij met pensioen gaan. Maar daardoor daalt het rendement op hun besparingen/investeringen. </w:t>
      </w:r>
    </w:p>
    <w:p w:rsidR="00F863B5" w:rsidRDefault="00F863B5" w:rsidP="00F863B5">
      <w:pPr>
        <w:pStyle w:val="Geenafstand"/>
        <w:numPr>
          <w:ilvl w:val="0"/>
          <w:numId w:val="6"/>
        </w:numPr>
        <w:jc w:val="both"/>
        <w:rPr>
          <w:rFonts w:ascii="Arial" w:hAnsi="Arial" w:cs="Arial"/>
          <w:bCs/>
          <w:iCs/>
          <w:highlight w:val="yellow"/>
        </w:rPr>
      </w:pPr>
      <w:r w:rsidRPr="00F863B5">
        <w:rPr>
          <w:rFonts w:ascii="Arial" w:hAnsi="Arial" w:cs="Arial"/>
          <w:bCs/>
          <w:iCs/>
          <w:highlight w:val="yellow"/>
        </w:rPr>
        <w:t xml:space="preserve">Het rendement op de kapitaalmarkt kan niet negatief zijn, want dan heeft het geen zin om koopkracht van nu door te schuiven. Dan heb je later alleen maar minder koopkracht. </w:t>
      </w:r>
    </w:p>
    <w:p w:rsidR="00F863B5" w:rsidRPr="00F863B5" w:rsidRDefault="00F863B5" w:rsidP="00F863B5">
      <w:pPr>
        <w:pStyle w:val="Geenafstand"/>
        <w:numPr>
          <w:ilvl w:val="0"/>
          <w:numId w:val="6"/>
        </w:numPr>
        <w:jc w:val="both"/>
        <w:rPr>
          <w:rFonts w:ascii="Arial" w:hAnsi="Arial" w:cs="Arial"/>
          <w:bCs/>
          <w:iCs/>
          <w:highlight w:val="yellow"/>
        </w:rPr>
      </w:pPr>
      <w:r w:rsidRPr="00F863B5">
        <w:rPr>
          <w:rFonts w:ascii="Arial" w:hAnsi="Arial" w:cs="Arial"/>
          <w:bCs/>
          <w:iCs/>
          <w:highlight w:val="yellow"/>
        </w:rPr>
        <w:t xml:space="preserve">Veel aanbod van kapitaal is niet erg als er maar voldoende investeringsmogelijkheden zijn. En daar schort het </w:t>
      </w:r>
      <w:r>
        <w:rPr>
          <w:rFonts w:ascii="Arial" w:hAnsi="Arial" w:cs="Arial"/>
          <w:bCs/>
          <w:iCs/>
          <w:highlight w:val="yellow"/>
        </w:rPr>
        <w:t xml:space="preserve">vaak </w:t>
      </w:r>
      <w:r w:rsidRPr="00F863B5">
        <w:rPr>
          <w:rFonts w:ascii="Arial" w:hAnsi="Arial" w:cs="Arial"/>
          <w:bCs/>
          <w:iCs/>
          <w:highlight w:val="yellow"/>
        </w:rPr>
        <w:t>aan. Dan ontstaan zeepbellen in de economie, omdat te veel aanbod van kapitaal zich een uitweg zoekt op bijvoorbeeld de huizenmarkt of de aandelenmarkt. De rente is laag, dus kapitaal op een spaarrekening bij de bank zetten is zinloos. Dan kun je maar beter beleggen in huizen of aandelen is de gedachte.</w:t>
      </w:r>
    </w:p>
    <w:p w:rsidR="00F863B5" w:rsidRPr="00F863B5" w:rsidRDefault="00F863B5" w:rsidP="00F863B5">
      <w:pPr>
        <w:pStyle w:val="Geenafstand"/>
        <w:jc w:val="both"/>
        <w:rPr>
          <w:rFonts w:ascii="Arial" w:hAnsi="Arial" w:cs="Arial"/>
          <w:bCs/>
          <w:iCs/>
          <w:highlight w:val="yellow"/>
        </w:rPr>
      </w:pPr>
    </w:p>
    <w:p w:rsidR="00F863B5" w:rsidRPr="00F863B5" w:rsidRDefault="00F863B5" w:rsidP="00F863B5">
      <w:pPr>
        <w:pStyle w:val="Geenafstand"/>
        <w:numPr>
          <w:ilvl w:val="0"/>
          <w:numId w:val="6"/>
        </w:numPr>
        <w:jc w:val="both"/>
        <w:rPr>
          <w:rFonts w:ascii="Arial" w:hAnsi="Arial" w:cs="Arial"/>
          <w:bCs/>
          <w:iCs/>
          <w:highlight w:val="yellow"/>
        </w:rPr>
      </w:pPr>
      <w:r w:rsidRPr="00F863B5">
        <w:rPr>
          <w:rFonts w:ascii="Arial" w:hAnsi="Arial" w:cs="Arial"/>
          <w:bCs/>
          <w:iCs/>
          <w:highlight w:val="yellow"/>
        </w:rPr>
        <w:t xml:space="preserve">Hoe lager de economische groei, des te minder behoefte is er voor bedrijven aan investeringskapitaal en ook zullen consumenten als gevolg van een laag consumentenvertrouwen minder grote aankopen doen. Dat is een veel gehoorde verklaring van het dalende kapitaalrendement bij een groot aanbod van kapitaal en ook een verklaring voor het ontstaan van zeepbellen in de economie. </w:t>
      </w:r>
    </w:p>
    <w:p w:rsidR="00F863B5" w:rsidRPr="00F863B5" w:rsidRDefault="00F863B5" w:rsidP="00F863B5">
      <w:pPr>
        <w:pStyle w:val="Geenafstand"/>
        <w:numPr>
          <w:ilvl w:val="0"/>
          <w:numId w:val="6"/>
        </w:numPr>
        <w:jc w:val="both"/>
        <w:rPr>
          <w:rFonts w:ascii="Arial" w:hAnsi="Arial" w:cs="Arial"/>
          <w:bCs/>
          <w:iCs/>
          <w:highlight w:val="yellow"/>
        </w:rPr>
      </w:pPr>
      <w:r w:rsidRPr="00F863B5">
        <w:rPr>
          <w:rFonts w:ascii="Arial" w:hAnsi="Arial" w:cs="Arial"/>
          <w:bCs/>
          <w:iCs/>
          <w:highlight w:val="yellow"/>
        </w:rPr>
        <w:t>Deze bellen ontstaan dus als de groei van de economie lager is dan de groei van het aanbod van kapitaal.</w:t>
      </w:r>
    </w:p>
    <w:p w:rsidR="00F863B5" w:rsidRPr="00F863B5" w:rsidRDefault="00F863B5" w:rsidP="00F863B5">
      <w:pPr>
        <w:pStyle w:val="Geenafstand"/>
        <w:jc w:val="both"/>
        <w:rPr>
          <w:rFonts w:ascii="Arial" w:hAnsi="Arial" w:cs="Arial"/>
          <w:bCs/>
          <w:iCs/>
          <w:highlight w:val="yellow"/>
        </w:rPr>
      </w:pPr>
    </w:p>
    <w:p w:rsidR="00F863B5" w:rsidRPr="00F863B5" w:rsidRDefault="00F863B5" w:rsidP="00F863B5">
      <w:pPr>
        <w:pStyle w:val="Geenafstand"/>
        <w:numPr>
          <w:ilvl w:val="0"/>
          <w:numId w:val="6"/>
        </w:numPr>
        <w:jc w:val="both"/>
        <w:rPr>
          <w:rFonts w:ascii="Arial" w:hAnsi="Arial" w:cs="Arial"/>
          <w:bCs/>
          <w:iCs/>
          <w:highlight w:val="yellow"/>
        </w:rPr>
      </w:pPr>
      <w:r w:rsidRPr="00F863B5">
        <w:rPr>
          <w:rFonts w:ascii="Arial" w:hAnsi="Arial" w:cs="Arial"/>
          <w:bCs/>
          <w:iCs/>
          <w:highlight w:val="yellow"/>
        </w:rPr>
        <w:t xml:space="preserve">De dalende nominale rente zou nooit negatief kunnen worden. De minimale rente noemen economen de </w:t>
      </w:r>
      <w:r w:rsidRPr="00F863B5">
        <w:rPr>
          <w:rFonts w:ascii="Arial" w:hAnsi="Arial" w:cs="Arial"/>
          <w:b/>
          <w:bCs/>
          <w:iCs/>
          <w:highlight w:val="yellow"/>
        </w:rPr>
        <w:t xml:space="preserve">“zero </w:t>
      </w:r>
      <w:proofErr w:type="spellStart"/>
      <w:r w:rsidRPr="00F863B5">
        <w:rPr>
          <w:rFonts w:ascii="Arial" w:hAnsi="Arial" w:cs="Arial"/>
          <w:b/>
          <w:bCs/>
          <w:iCs/>
          <w:highlight w:val="yellow"/>
        </w:rPr>
        <w:t>lower</w:t>
      </w:r>
      <w:proofErr w:type="spellEnd"/>
      <w:r w:rsidRPr="00F863B5">
        <w:rPr>
          <w:rFonts w:ascii="Arial" w:hAnsi="Arial" w:cs="Arial"/>
          <w:b/>
          <w:bCs/>
          <w:iCs/>
          <w:highlight w:val="yellow"/>
        </w:rPr>
        <w:t xml:space="preserve"> </w:t>
      </w:r>
      <w:proofErr w:type="spellStart"/>
      <w:r w:rsidRPr="00F863B5">
        <w:rPr>
          <w:rFonts w:ascii="Arial" w:hAnsi="Arial" w:cs="Arial"/>
          <w:b/>
          <w:bCs/>
          <w:iCs/>
          <w:highlight w:val="yellow"/>
        </w:rPr>
        <w:t>bound</w:t>
      </w:r>
      <w:proofErr w:type="spellEnd"/>
      <w:r w:rsidRPr="00F863B5">
        <w:rPr>
          <w:rFonts w:ascii="Arial" w:hAnsi="Arial" w:cs="Arial"/>
          <w:bCs/>
          <w:iCs/>
          <w:highlight w:val="yellow"/>
        </w:rPr>
        <w:t xml:space="preserve">”. </w:t>
      </w:r>
    </w:p>
    <w:p w:rsidR="00F863B5" w:rsidRDefault="00F863B5" w:rsidP="00F863B5">
      <w:pPr>
        <w:pStyle w:val="Geenafstand"/>
        <w:numPr>
          <w:ilvl w:val="0"/>
          <w:numId w:val="6"/>
        </w:numPr>
        <w:jc w:val="both"/>
        <w:rPr>
          <w:rFonts w:ascii="Arial" w:hAnsi="Arial" w:cs="Arial"/>
          <w:bCs/>
          <w:iCs/>
          <w:highlight w:val="yellow"/>
        </w:rPr>
      </w:pPr>
      <w:r w:rsidRPr="00F863B5">
        <w:rPr>
          <w:rFonts w:ascii="Arial" w:hAnsi="Arial" w:cs="Arial"/>
          <w:bCs/>
          <w:iCs/>
          <w:highlight w:val="yellow"/>
        </w:rPr>
        <w:t xml:space="preserve">Toch zagen we de laatste jaren dat beleggers soms een negatief rendement accepteerden. Ze kochten staatsobligaties van de Duitse en Nederlandse overheid tegen een negatieve nominale rente. De reden was dat dit één van de weinige beleggingen leek, waar het belegde kapitaal veilig was, zonder het gevaar te lopen te verdwijnen in zeepbellen die uiteen kunnen klappen. </w:t>
      </w:r>
    </w:p>
    <w:p w:rsidR="00F863B5" w:rsidRPr="00F863B5" w:rsidRDefault="00F863B5" w:rsidP="00F863B5">
      <w:pPr>
        <w:pStyle w:val="Geenafstand"/>
        <w:numPr>
          <w:ilvl w:val="0"/>
          <w:numId w:val="6"/>
        </w:numPr>
        <w:jc w:val="both"/>
        <w:rPr>
          <w:rFonts w:ascii="Arial" w:hAnsi="Arial" w:cs="Arial"/>
          <w:bCs/>
          <w:iCs/>
          <w:highlight w:val="yellow"/>
        </w:rPr>
      </w:pPr>
      <w:r w:rsidRPr="00F863B5">
        <w:rPr>
          <w:rFonts w:ascii="Arial" w:hAnsi="Arial" w:cs="Arial"/>
          <w:bCs/>
          <w:iCs/>
          <w:highlight w:val="yellow"/>
        </w:rPr>
        <w:t>Maar een economie met een negatieve nominale rente kan nooit een marktevenwicht bereiken!</w:t>
      </w:r>
    </w:p>
    <w:p w:rsidR="00F863B5" w:rsidRPr="00F863B5" w:rsidRDefault="00776FE0" w:rsidP="00F863B5">
      <w:pPr>
        <w:pStyle w:val="Geenafstand"/>
        <w:jc w:val="both"/>
        <w:rPr>
          <w:rFonts w:ascii="Arial" w:hAnsi="Arial" w:cs="Arial"/>
          <w:bCs/>
          <w:iCs/>
          <w:highlight w:val="yellow"/>
        </w:rPr>
      </w:pPr>
      <w:r>
        <w:rPr>
          <w:rFonts w:ascii="Arial" w:hAnsi="Arial" w:cs="Arial"/>
          <w:noProof/>
          <w:lang w:val="en-US" w:eastAsia="nl-NL"/>
        </w:rPr>
        <w:lastRenderedPageBreak/>
        <w:drawing>
          <wp:inline distT="0" distB="0" distL="0" distR="0">
            <wp:extent cx="5753100" cy="3822700"/>
            <wp:effectExtent l="0" t="0" r="12700" b="12700"/>
            <wp:docPr id="2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3822700"/>
                    </a:xfrm>
                    <a:prstGeom prst="rect">
                      <a:avLst/>
                    </a:prstGeom>
                    <a:noFill/>
                    <a:ln>
                      <a:noFill/>
                    </a:ln>
                  </pic:spPr>
                </pic:pic>
              </a:graphicData>
            </a:graphic>
          </wp:inline>
        </w:drawing>
      </w:r>
    </w:p>
    <w:p w:rsidR="00F863B5" w:rsidRDefault="00F863B5" w:rsidP="00F863B5">
      <w:pPr>
        <w:pStyle w:val="Geenafstand"/>
        <w:numPr>
          <w:ilvl w:val="0"/>
          <w:numId w:val="6"/>
        </w:numPr>
        <w:jc w:val="both"/>
        <w:rPr>
          <w:rFonts w:ascii="Arial" w:hAnsi="Arial" w:cs="Arial"/>
          <w:bCs/>
          <w:iCs/>
          <w:highlight w:val="yellow"/>
        </w:rPr>
      </w:pPr>
      <w:r w:rsidRPr="00F863B5">
        <w:rPr>
          <w:rFonts w:ascii="Arial" w:hAnsi="Arial" w:cs="Arial"/>
          <w:bCs/>
          <w:iCs/>
          <w:highlight w:val="yellow"/>
        </w:rPr>
        <w:t>De klassieke economische oplossing is dat de economie flink moet krimpen, waardoor mensen minder inkomen hebben en daardoor ook minder geld kunnen sparen. De aanbodlijn schuift naar links en er ontstaat weer een positieve nominale rente. Maar de gevolgen voor de werkgelegenheid zijn vernietigend en ook de problemen met de staatsschulden zullen alleen maar oplopen, omdat de overheid veel belastinginkomsten dan moet missen. Een enorme recessie ontstaat dan.</w:t>
      </w:r>
    </w:p>
    <w:p w:rsidR="00F863B5" w:rsidRDefault="00F863B5" w:rsidP="00F863B5">
      <w:pPr>
        <w:pStyle w:val="Geenafstand"/>
        <w:numPr>
          <w:ilvl w:val="0"/>
          <w:numId w:val="6"/>
        </w:numPr>
        <w:jc w:val="both"/>
        <w:rPr>
          <w:rFonts w:ascii="Arial" w:hAnsi="Arial" w:cs="Arial"/>
          <w:bCs/>
          <w:iCs/>
          <w:highlight w:val="yellow"/>
        </w:rPr>
      </w:pPr>
      <w:r w:rsidRPr="00F863B5">
        <w:rPr>
          <w:rFonts w:ascii="Arial" w:hAnsi="Arial" w:cs="Arial"/>
          <w:bCs/>
          <w:iCs/>
          <w:highlight w:val="yellow"/>
        </w:rPr>
        <w:t>De oplossing die de huidige centrale bank kiest is om te trachten de inflatie te verhogen. De inflatie is nodig om als de rente laag of zelfs negatief is te zorgen dat de nominale rente weer gaat stijgen. Dat probeert de centrale bank te realiseren door een ruimhartig monetair beleid. In 2015 en 2016 heeft de ECB bijvoorbeeld voor € 1.600 miljard aan staatsobligaties opgekocht. De FED in de verenigde staten heeft de laatste vijf jaar op deze manier $ 5.000 miljard in de economie gepompt.</w:t>
      </w:r>
    </w:p>
    <w:p w:rsidR="002F3838" w:rsidRPr="002F3838" w:rsidRDefault="00F863B5" w:rsidP="00F863B5">
      <w:pPr>
        <w:pStyle w:val="Geenafstand"/>
        <w:numPr>
          <w:ilvl w:val="0"/>
          <w:numId w:val="6"/>
        </w:numPr>
        <w:jc w:val="both"/>
        <w:rPr>
          <w:rFonts w:ascii="Arial" w:hAnsi="Arial" w:cs="Arial"/>
          <w:bCs/>
          <w:highlight w:val="yellow"/>
        </w:rPr>
      </w:pPr>
      <w:r w:rsidRPr="002F3838">
        <w:rPr>
          <w:rFonts w:ascii="Arial" w:hAnsi="Arial" w:cs="Arial"/>
          <w:bCs/>
          <w:iCs/>
          <w:highlight w:val="yellow"/>
        </w:rPr>
        <w:t xml:space="preserve">Eén van de oorzaken van </w:t>
      </w:r>
      <w:r w:rsidR="002F3838" w:rsidRPr="002F3838">
        <w:rPr>
          <w:rFonts w:ascii="Arial" w:hAnsi="Arial" w:cs="Arial"/>
          <w:bCs/>
          <w:iCs/>
          <w:highlight w:val="yellow"/>
        </w:rPr>
        <w:t xml:space="preserve">de lage rente is het overschot aan kapitaal dat ontstaat </w:t>
      </w:r>
      <w:r w:rsidRPr="002F3838">
        <w:rPr>
          <w:rFonts w:ascii="Arial" w:hAnsi="Arial" w:cs="Arial"/>
          <w:bCs/>
          <w:iCs/>
          <w:highlight w:val="yellow"/>
        </w:rPr>
        <w:t xml:space="preserve">als gevolg van </w:t>
      </w:r>
      <w:r w:rsidR="002F3838" w:rsidRPr="002F3838">
        <w:rPr>
          <w:rFonts w:ascii="Arial" w:hAnsi="Arial" w:cs="Arial"/>
          <w:bCs/>
          <w:iCs/>
          <w:highlight w:val="yellow"/>
        </w:rPr>
        <w:t xml:space="preserve">het sparen van pensioenpremies. </w:t>
      </w:r>
    </w:p>
    <w:p w:rsidR="002F3838" w:rsidRDefault="002F3838" w:rsidP="00F863B5">
      <w:pPr>
        <w:pStyle w:val="Geenafstand"/>
        <w:numPr>
          <w:ilvl w:val="0"/>
          <w:numId w:val="6"/>
        </w:numPr>
        <w:jc w:val="both"/>
        <w:rPr>
          <w:rFonts w:ascii="Arial" w:hAnsi="Arial" w:cs="Arial"/>
          <w:bCs/>
          <w:highlight w:val="yellow"/>
        </w:rPr>
      </w:pPr>
      <w:r>
        <w:rPr>
          <w:rFonts w:ascii="Arial" w:hAnsi="Arial" w:cs="Arial"/>
          <w:bCs/>
          <w:iCs/>
          <w:highlight w:val="yellow"/>
        </w:rPr>
        <w:t>Een oplossing kan zijn dat pe</w:t>
      </w:r>
      <w:r w:rsidR="00F863B5" w:rsidRPr="002F3838">
        <w:rPr>
          <w:rFonts w:ascii="Arial" w:hAnsi="Arial" w:cs="Arial"/>
          <w:bCs/>
          <w:highlight w:val="yellow"/>
        </w:rPr>
        <w:t xml:space="preserve">nsioenfondsen en </w:t>
      </w:r>
      <w:proofErr w:type="spellStart"/>
      <w:r w:rsidR="00F863B5" w:rsidRPr="002F3838">
        <w:rPr>
          <w:rFonts w:ascii="Arial" w:hAnsi="Arial" w:cs="Arial"/>
          <w:bCs/>
          <w:highlight w:val="yellow"/>
        </w:rPr>
        <w:t>levensverzekerings</w:t>
      </w:r>
      <w:r>
        <w:rPr>
          <w:rFonts w:ascii="Arial" w:hAnsi="Arial" w:cs="Arial"/>
          <w:bCs/>
          <w:highlight w:val="yellow"/>
        </w:rPr>
        <w:t>-</w:t>
      </w:r>
      <w:r w:rsidR="00F863B5" w:rsidRPr="002F3838">
        <w:rPr>
          <w:rFonts w:ascii="Arial" w:hAnsi="Arial" w:cs="Arial"/>
          <w:bCs/>
          <w:highlight w:val="yellow"/>
        </w:rPr>
        <w:t>maatschappijen</w:t>
      </w:r>
      <w:proofErr w:type="spellEnd"/>
      <w:r w:rsidR="00F863B5" w:rsidRPr="002F3838">
        <w:rPr>
          <w:rFonts w:ascii="Arial" w:hAnsi="Arial" w:cs="Arial"/>
          <w:bCs/>
          <w:highlight w:val="yellow"/>
        </w:rPr>
        <w:t xml:space="preserve"> de premies </w:t>
      </w:r>
      <w:r>
        <w:rPr>
          <w:rFonts w:ascii="Arial" w:hAnsi="Arial" w:cs="Arial"/>
          <w:bCs/>
          <w:highlight w:val="yellow"/>
        </w:rPr>
        <w:t xml:space="preserve">niet </w:t>
      </w:r>
      <w:r w:rsidR="00F863B5" w:rsidRPr="002F3838">
        <w:rPr>
          <w:rFonts w:ascii="Arial" w:hAnsi="Arial" w:cs="Arial"/>
          <w:bCs/>
          <w:highlight w:val="yellow"/>
        </w:rPr>
        <w:t xml:space="preserve">via een kapitaaldekkingsstelsel </w:t>
      </w:r>
      <w:r>
        <w:rPr>
          <w:rFonts w:ascii="Arial" w:hAnsi="Arial" w:cs="Arial"/>
          <w:bCs/>
          <w:highlight w:val="yellow"/>
        </w:rPr>
        <w:t xml:space="preserve">gaan </w:t>
      </w:r>
      <w:r w:rsidR="00F863B5" w:rsidRPr="002F3838">
        <w:rPr>
          <w:rFonts w:ascii="Arial" w:hAnsi="Arial" w:cs="Arial"/>
          <w:bCs/>
          <w:highlight w:val="yellow"/>
        </w:rPr>
        <w:t>beleggen, maar de uitkeringen via een omslagstelsel financieren. Dan komen er ook geen of in ieder geval minder (grot</w:t>
      </w:r>
      <w:r>
        <w:rPr>
          <w:rFonts w:ascii="Arial" w:hAnsi="Arial" w:cs="Arial"/>
          <w:bCs/>
          <w:highlight w:val="yellow"/>
        </w:rPr>
        <w:t>e) financiële bubbels meer voor.</w:t>
      </w:r>
    </w:p>
    <w:p w:rsidR="002F3838" w:rsidRDefault="00F863B5" w:rsidP="00F863B5">
      <w:pPr>
        <w:pStyle w:val="Geenafstand"/>
        <w:numPr>
          <w:ilvl w:val="0"/>
          <w:numId w:val="6"/>
        </w:numPr>
        <w:jc w:val="both"/>
        <w:rPr>
          <w:rFonts w:ascii="Arial" w:hAnsi="Arial" w:cs="Arial"/>
          <w:highlight w:val="yellow"/>
          <w:shd w:val="clear" w:color="auto" w:fill="FFFFFF"/>
        </w:rPr>
      </w:pPr>
      <w:r w:rsidRPr="002F3838">
        <w:rPr>
          <w:rFonts w:ascii="Arial" w:hAnsi="Arial" w:cs="Arial"/>
          <w:bCs/>
          <w:highlight w:val="yellow"/>
        </w:rPr>
        <w:t xml:space="preserve">Een tweede oorzaak van de lage rente en het kapitaaloverschot is de </w:t>
      </w:r>
      <w:r w:rsidRPr="002F3838">
        <w:rPr>
          <w:rFonts w:ascii="Arial" w:hAnsi="Arial" w:cs="Arial"/>
          <w:b/>
          <w:bCs/>
          <w:highlight w:val="yellow"/>
        </w:rPr>
        <w:t>liquiditeitsval.</w:t>
      </w:r>
      <w:r w:rsidRPr="002F3838">
        <w:rPr>
          <w:rFonts w:ascii="Arial" w:hAnsi="Arial" w:cs="Arial"/>
          <w:highlight w:val="yellow"/>
          <w:shd w:val="clear" w:color="auto" w:fill="FFFFFF"/>
        </w:rPr>
        <w:t xml:space="preserve"> Het belangrijkste probleem waar Mario </w:t>
      </w:r>
      <w:proofErr w:type="spellStart"/>
      <w:r w:rsidRPr="002F3838">
        <w:rPr>
          <w:rFonts w:ascii="Arial" w:hAnsi="Arial" w:cs="Arial"/>
          <w:highlight w:val="yellow"/>
          <w:shd w:val="clear" w:color="auto" w:fill="FFFFFF"/>
        </w:rPr>
        <w:t>Draghi</w:t>
      </w:r>
      <w:proofErr w:type="spellEnd"/>
      <w:r w:rsidRPr="002F3838">
        <w:rPr>
          <w:rFonts w:ascii="Arial" w:hAnsi="Arial" w:cs="Arial"/>
          <w:highlight w:val="yellow"/>
          <w:shd w:val="clear" w:color="auto" w:fill="FFFFFF"/>
        </w:rPr>
        <w:t xml:space="preserve">, president van de Europese Centrale Bank, momenteel mee worstelt, is de gebrekkige doorstroming van het geld van de banken naar de particuliere sector. Veel van het geld dat de ECB in de economie pompt, komt niet terecht bij bedrijven die willen investeren of bij gezinnen die het willen besteden aan bijvoorbeeld een huis, auto, enz. </w:t>
      </w:r>
    </w:p>
    <w:p w:rsidR="00F863B5" w:rsidRPr="002F3838" w:rsidRDefault="00F863B5" w:rsidP="00F863B5">
      <w:pPr>
        <w:pStyle w:val="Geenafstand"/>
        <w:numPr>
          <w:ilvl w:val="0"/>
          <w:numId w:val="6"/>
        </w:numPr>
        <w:jc w:val="both"/>
        <w:rPr>
          <w:rFonts w:ascii="Arial" w:hAnsi="Arial" w:cs="Arial"/>
          <w:bCs/>
        </w:rPr>
      </w:pPr>
      <w:r w:rsidRPr="002F3838">
        <w:rPr>
          <w:rFonts w:ascii="Arial" w:hAnsi="Arial" w:cs="Arial"/>
          <w:highlight w:val="yellow"/>
          <w:shd w:val="clear" w:color="auto" w:fill="FFFFFF"/>
        </w:rPr>
        <w:t xml:space="preserve">Veel van dit geld komt terecht in zogenaamde inactieve kassen, zoals aandelen. Dit verschijnsel heet dus de liquiditeitsval. Met de koop van aandelen schep je geen economische groei. Integendeel zelfs, aandeelhouders willen namelijk graag een hoge winstuitkering en daarvoor moeten de kosten voor het bedrijf zo laag mogelijk zijn. Opvallend is dat als een beursgenoteerd bedrijf ontslagrondes </w:t>
      </w:r>
      <w:r w:rsidRPr="002F3838">
        <w:rPr>
          <w:rFonts w:ascii="Arial" w:hAnsi="Arial" w:cs="Arial"/>
          <w:highlight w:val="yellow"/>
          <w:shd w:val="clear" w:color="auto" w:fill="FFFFFF"/>
        </w:rPr>
        <w:lastRenderedPageBreak/>
        <w:t>aankondigt om de kosten te besparen, de koersen van de aandelen van dat bedrijf stijgen.</w:t>
      </w:r>
    </w:p>
    <w:p w:rsidR="00F863B5" w:rsidRDefault="00F863B5" w:rsidP="00F863B5">
      <w:pPr>
        <w:pStyle w:val="Geenafstand"/>
        <w:jc w:val="both"/>
        <w:rPr>
          <w:rFonts w:ascii="Arial" w:hAnsi="Arial" w:cs="Arial"/>
          <w:bCs/>
        </w:rPr>
      </w:pPr>
    </w:p>
    <w:p w:rsidR="00F863B5" w:rsidRDefault="00F863B5" w:rsidP="003C0F4A">
      <w:pPr>
        <w:rPr>
          <w:rFonts w:cs="Arial"/>
          <w:szCs w:val="22"/>
        </w:rPr>
      </w:pPr>
    </w:p>
    <w:p w:rsidR="00F863B5" w:rsidRDefault="00F863B5" w:rsidP="003C0F4A">
      <w:pPr>
        <w:rPr>
          <w:rFonts w:cs="Arial"/>
          <w:szCs w:val="22"/>
        </w:rPr>
      </w:pPr>
    </w:p>
    <w:p w:rsidR="00F863B5" w:rsidRPr="00E34CD3" w:rsidRDefault="00F863B5" w:rsidP="003C0F4A">
      <w:pPr>
        <w:rPr>
          <w:rFonts w:cs="Arial"/>
          <w:szCs w:val="22"/>
        </w:rPr>
      </w:pPr>
    </w:p>
    <w:p w:rsidR="00E34CD3" w:rsidRPr="00A7340E" w:rsidRDefault="00E34CD3" w:rsidP="003C0F4A">
      <w:pPr>
        <w:rPr>
          <w:rFonts w:cs="Arial"/>
          <w:szCs w:val="22"/>
        </w:rPr>
      </w:pPr>
    </w:p>
    <w:p w:rsidR="003C0F4A" w:rsidRPr="00F63EE3" w:rsidRDefault="00197160" w:rsidP="005C4CB0">
      <w:pPr>
        <w:rPr>
          <w:rFonts w:cs="Arial"/>
          <w:b/>
          <w:kern w:val="0"/>
          <w:sz w:val="28"/>
          <w:szCs w:val="28"/>
        </w:rPr>
      </w:pPr>
      <w:r w:rsidRPr="00F63EE3">
        <w:rPr>
          <w:rStyle w:val="Titel1"/>
          <w:rFonts w:cs="Arial"/>
          <w:b/>
          <w:color w:val="000000"/>
        </w:rPr>
        <w:t>Domein F: Concept samenwerken en onderhandelen</w:t>
      </w:r>
    </w:p>
    <w:p w:rsidR="00197160" w:rsidRPr="00A7340E" w:rsidRDefault="00197160" w:rsidP="005C4CB0">
      <w:pPr>
        <w:rPr>
          <w:rFonts w:cs="Arial"/>
          <w:kern w:val="0"/>
        </w:rPr>
      </w:pPr>
    </w:p>
    <w:p w:rsidR="00197160" w:rsidRPr="002045D3" w:rsidRDefault="00A7340E" w:rsidP="00197160">
      <w:pPr>
        <w:rPr>
          <w:rFonts w:cs="Arial"/>
          <w:i/>
          <w:color w:val="auto"/>
          <w:szCs w:val="22"/>
        </w:rPr>
      </w:pPr>
      <w:r w:rsidRPr="002045D3">
        <w:rPr>
          <w:rFonts w:cs="Arial"/>
          <w:i/>
          <w:color w:val="auto"/>
          <w:szCs w:val="22"/>
        </w:rPr>
        <w:t xml:space="preserve">Je kunt </w:t>
      </w:r>
      <w:r w:rsidR="00197160" w:rsidRPr="002045D3">
        <w:rPr>
          <w:rFonts w:cs="Arial"/>
          <w:i/>
          <w:color w:val="auto"/>
          <w:szCs w:val="22"/>
        </w:rPr>
        <w:t xml:space="preserve">aantonen wanneer sprake is van een </w:t>
      </w:r>
      <w:hyperlink r:id="rId38" w:anchor="#" w:history="1">
        <w:r w:rsidR="00197160" w:rsidRPr="002045D3">
          <w:rPr>
            <w:rFonts w:cs="Arial"/>
            <w:i/>
            <w:color w:val="auto"/>
            <w:szCs w:val="22"/>
          </w:rPr>
          <w:t>gevangenendilemma</w:t>
        </w:r>
      </w:hyperlink>
      <w:r w:rsidR="00197160" w:rsidRPr="002045D3">
        <w:rPr>
          <w:rFonts w:cs="Arial"/>
          <w:i/>
          <w:color w:val="auto"/>
          <w:szCs w:val="22"/>
        </w:rPr>
        <w:t xml:space="preserve"> en dit rekenkundig onderbouwen;</w:t>
      </w:r>
    </w:p>
    <w:p w:rsidR="002045D3" w:rsidRPr="002045D3" w:rsidRDefault="002045D3" w:rsidP="002045D3">
      <w:pPr>
        <w:autoSpaceDE w:val="0"/>
        <w:autoSpaceDN w:val="0"/>
        <w:adjustRightInd w:val="0"/>
        <w:rPr>
          <w:rFonts w:cs="Arial"/>
          <w:i/>
          <w:color w:val="auto"/>
          <w:szCs w:val="22"/>
        </w:rPr>
      </w:pPr>
      <w:r w:rsidRPr="002045D3">
        <w:rPr>
          <w:rFonts w:eastAsia="SymbolMT" w:cs="Arial"/>
          <w:bCs w:val="0"/>
          <w:i/>
          <w:color w:val="auto"/>
          <w:kern w:val="0"/>
          <w:szCs w:val="22"/>
        </w:rPr>
        <w:t>Je kunt uitleggen waarom in een gevangenendilemma individuele of collectieve belangen worden geschaad;</w:t>
      </w:r>
    </w:p>
    <w:p w:rsidR="008D32D9" w:rsidRPr="002045D3" w:rsidRDefault="008D32D9" w:rsidP="008D32D9">
      <w:pPr>
        <w:rPr>
          <w:rFonts w:cs="Arial"/>
          <w:i/>
          <w:color w:val="auto"/>
          <w:szCs w:val="22"/>
        </w:rPr>
      </w:pPr>
      <w:r w:rsidRPr="002045D3">
        <w:rPr>
          <w:rFonts w:cs="Arial"/>
          <w:i/>
          <w:color w:val="auto"/>
          <w:szCs w:val="22"/>
        </w:rPr>
        <w:t>Je kunt voorspellen wat de uitkomst is van een gevangenendilemma;</w:t>
      </w:r>
    </w:p>
    <w:p w:rsidR="002045D3" w:rsidRPr="002045D3" w:rsidRDefault="002045D3" w:rsidP="002045D3">
      <w:pPr>
        <w:autoSpaceDE w:val="0"/>
        <w:autoSpaceDN w:val="0"/>
        <w:adjustRightInd w:val="0"/>
        <w:rPr>
          <w:rFonts w:eastAsia="SymbolMT" w:cs="Arial"/>
          <w:i/>
          <w:color w:val="auto"/>
          <w:kern w:val="0"/>
          <w:szCs w:val="22"/>
        </w:rPr>
      </w:pPr>
      <w:r w:rsidRPr="002045D3">
        <w:rPr>
          <w:rFonts w:eastAsia="SymbolMT" w:cs="Arial"/>
          <w:bCs w:val="0"/>
          <w:i/>
          <w:color w:val="auto"/>
          <w:kern w:val="0"/>
          <w:szCs w:val="22"/>
        </w:rPr>
        <w:t xml:space="preserve">Je kunt </w:t>
      </w:r>
      <w:r w:rsidRPr="002045D3">
        <w:rPr>
          <w:rFonts w:eastAsia="SymbolMT" w:cs="Arial"/>
          <w:i/>
          <w:color w:val="auto"/>
          <w:kern w:val="0"/>
          <w:szCs w:val="22"/>
        </w:rPr>
        <w:t>verklaren dat herhaling van een spel invloed heeft op de uitkomsten;</w:t>
      </w:r>
    </w:p>
    <w:p w:rsidR="002045D3" w:rsidRDefault="002045D3" w:rsidP="002045D3">
      <w:pPr>
        <w:autoSpaceDE w:val="0"/>
        <w:autoSpaceDN w:val="0"/>
        <w:adjustRightInd w:val="0"/>
        <w:rPr>
          <w:rFonts w:eastAsia="SymbolMT" w:cs="Arial"/>
          <w:i/>
          <w:color w:val="auto"/>
          <w:kern w:val="0"/>
          <w:szCs w:val="22"/>
        </w:rPr>
      </w:pPr>
      <w:r w:rsidRPr="002045D3">
        <w:rPr>
          <w:rFonts w:eastAsia="SymbolMT" w:cs="Arial"/>
          <w:bCs w:val="0"/>
          <w:i/>
          <w:color w:val="auto"/>
          <w:kern w:val="0"/>
          <w:szCs w:val="22"/>
        </w:rPr>
        <w:t xml:space="preserve">Je kunt </w:t>
      </w:r>
      <w:r w:rsidRPr="002045D3">
        <w:rPr>
          <w:rFonts w:eastAsia="SymbolMT" w:cs="Arial"/>
          <w:i/>
          <w:color w:val="auto"/>
          <w:kern w:val="0"/>
          <w:szCs w:val="22"/>
        </w:rPr>
        <w:t>met voorbeelden uitleggen dat het herhaaldelijk treffen van dezelfde spelers kan leiden tot meerdere evenwichtsuitkomsten;</w:t>
      </w:r>
    </w:p>
    <w:p w:rsidR="004F411B" w:rsidRPr="004F411B" w:rsidRDefault="004F411B" w:rsidP="002045D3">
      <w:pPr>
        <w:autoSpaceDE w:val="0"/>
        <w:autoSpaceDN w:val="0"/>
        <w:adjustRightInd w:val="0"/>
        <w:rPr>
          <w:rFonts w:cs="Arial"/>
          <w:i/>
          <w:color w:val="auto"/>
          <w:szCs w:val="22"/>
        </w:rPr>
      </w:pPr>
      <w:r>
        <w:rPr>
          <w:rFonts w:eastAsia="SymbolMT" w:cs="Arial"/>
          <w:bCs w:val="0"/>
          <w:i/>
          <w:color w:val="auto"/>
          <w:kern w:val="0"/>
          <w:szCs w:val="22"/>
        </w:rPr>
        <w:t xml:space="preserve">Je kunt </w:t>
      </w:r>
      <w:r w:rsidRPr="004F411B">
        <w:rPr>
          <w:rFonts w:eastAsia="SymbolMT" w:cs="Arial"/>
          <w:bCs w:val="0"/>
          <w:i/>
          <w:color w:val="auto"/>
          <w:kern w:val="0"/>
          <w:szCs w:val="22"/>
        </w:rPr>
        <w:t>de invloed van zelfbinding concretiseren bij de totstandkoming van samenwerking.</w:t>
      </w:r>
    </w:p>
    <w:p w:rsidR="008D32D9" w:rsidRPr="004F411B" w:rsidRDefault="008D32D9" w:rsidP="00197160">
      <w:pPr>
        <w:rPr>
          <w:rFonts w:cs="Arial"/>
          <w:i/>
          <w:color w:val="auto"/>
          <w:szCs w:val="22"/>
        </w:rPr>
      </w:pPr>
    </w:p>
    <w:p w:rsidR="00A7340E" w:rsidRDefault="00A7340E" w:rsidP="00321262">
      <w:pPr>
        <w:numPr>
          <w:ilvl w:val="0"/>
          <w:numId w:val="6"/>
        </w:numPr>
        <w:jc w:val="both"/>
      </w:pPr>
      <w:r w:rsidRPr="00A7340E">
        <w:rPr>
          <w:rFonts w:cs="Arial"/>
          <w:kern w:val="0"/>
          <w:szCs w:val="22"/>
        </w:rPr>
        <w:t>Het gevangen</w:t>
      </w:r>
      <w:r>
        <w:rPr>
          <w:rFonts w:cs="Arial"/>
          <w:kern w:val="0"/>
          <w:szCs w:val="22"/>
        </w:rPr>
        <w:t>en</w:t>
      </w:r>
      <w:r w:rsidRPr="00A7340E">
        <w:rPr>
          <w:rFonts w:cs="Arial"/>
          <w:kern w:val="0"/>
          <w:szCs w:val="22"/>
        </w:rPr>
        <w:t>d</w:t>
      </w:r>
      <w:r>
        <w:rPr>
          <w:rFonts w:cs="Arial"/>
          <w:kern w:val="0"/>
          <w:szCs w:val="22"/>
        </w:rPr>
        <w:t xml:space="preserve">ilemma maakt duidelijk dat onze keuzes verstrekkende gevolgen kunnen hebben. Steeds weer opnieuw botsen die keuzes met het eigenbelang en het algemeen belang. </w:t>
      </w:r>
      <w:r>
        <w:t xml:space="preserve">Steeds weer draait het </w:t>
      </w:r>
      <w:r w:rsidR="00321262">
        <w:t xml:space="preserve">bij die keuzes </w:t>
      </w:r>
      <w:r>
        <w:t xml:space="preserve">om opbrengst en vertrouwen. In feite komt het steeds weer neer op </w:t>
      </w:r>
      <w:proofErr w:type="spellStart"/>
      <w:r>
        <w:t>meewerking</w:t>
      </w:r>
      <w:proofErr w:type="spellEnd"/>
      <w:r>
        <w:t xml:space="preserve"> of tegenwerking. In al die situaties blijkt dat a</w:t>
      </w:r>
      <w:r w:rsidR="00321262">
        <w:t>l</w:t>
      </w:r>
      <w:r>
        <w:t xml:space="preserve">s mensen alleen maar kijken naar </w:t>
      </w:r>
      <w:r w:rsidR="00321262">
        <w:t xml:space="preserve">hun </w:t>
      </w:r>
      <w:r>
        <w:t xml:space="preserve">eigenbelang het totale collectieve belang sterk afneemt en daarmee </w:t>
      </w:r>
      <w:r w:rsidR="00321262">
        <w:t xml:space="preserve">in feite </w:t>
      </w:r>
      <w:r>
        <w:t xml:space="preserve">ook hun eigen belang. </w:t>
      </w:r>
      <w:r w:rsidR="00321262">
        <w:t xml:space="preserve">Je kunt </w:t>
      </w:r>
      <w:r>
        <w:t xml:space="preserve">het gevangenendilemma, ook wel </w:t>
      </w:r>
      <w:proofErr w:type="spellStart"/>
      <w:r>
        <w:rPr>
          <w:b/>
        </w:rPr>
        <w:t>prisonersdilemma</w:t>
      </w:r>
      <w:proofErr w:type="spellEnd"/>
      <w:r>
        <w:t xml:space="preserve"> genoemd, </w:t>
      </w:r>
      <w:r w:rsidR="00321262">
        <w:t>zien als e</w:t>
      </w:r>
      <w:r>
        <w:t>en spel, waarbij je moet zoeken naar de beste oplossing en daar heb je vaak de ander voor nodig.</w:t>
      </w:r>
    </w:p>
    <w:p w:rsidR="00321262" w:rsidRDefault="00321262" w:rsidP="00321262">
      <w:pPr>
        <w:numPr>
          <w:ilvl w:val="0"/>
          <w:numId w:val="6"/>
        </w:numPr>
        <w:jc w:val="both"/>
      </w:pPr>
      <w:r>
        <w:t xml:space="preserve">In een </w:t>
      </w:r>
      <w:r>
        <w:rPr>
          <w:b/>
        </w:rPr>
        <w:t>boom</w:t>
      </w:r>
      <w:r w:rsidRPr="00321262">
        <w:rPr>
          <w:b/>
        </w:rPr>
        <w:t>structuur</w:t>
      </w:r>
      <w:r>
        <w:t xml:space="preserve"> ziet </w:t>
      </w:r>
      <w:r w:rsidR="00D01998">
        <w:t xml:space="preserve">het gevangenendilemma </w:t>
      </w:r>
      <w:r>
        <w:t xml:space="preserve">er als volgt uit: </w:t>
      </w:r>
    </w:p>
    <w:p w:rsidR="00D01998" w:rsidRDefault="00D01998" w:rsidP="00321262">
      <w:pPr>
        <w:ind w:left="957" w:firstLine="108"/>
        <w:jc w:val="both"/>
      </w:pPr>
    </w:p>
    <w:p w:rsidR="00D01998" w:rsidRDefault="00776FE0" w:rsidP="00321262">
      <w:pPr>
        <w:ind w:left="957" w:firstLine="108"/>
        <w:jc w:val="both"/>
      </w:pPr>
      <w:r>
        <w:rPr>
          <w:noProof/>
          <w:lang w:val="en-US"/>
        </w:rPr>
        <w:drawing>
          <wp:inline distT="0" distB="0" distL="0" distR="0">
            <wp:extent cx="5207000" cy="2324100"/>
            <wp:effectExtent l="0" t="0" r="0" b="1270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7000" cy="2324100"/>
                    </a:xfrm>
                    <a:prstGeom prst="rect">
                      <a:avLst/>
                    </a:prstGeom>
                    <a:noFill/>
                    <a:ln>
                      <a:noFill/>
                    </a:ln>
                  </pic:spPr>
                </pic:pic>
              </a:graphicData>
            </a:graphic>
          </wp:inline>
        </w:drawing>
      </w:r>
    </w:p>
    <w:p w:rsidR="00CF7A3D" w:rsidRDefault="00CF7A3D" w:rsidP="00321262">
      <w:pPr>
        <w:ind w:left="957" w:firstLine="108"/>
        <w:jc w:val="both"/>
      </w:pPr>
    </w:p>
    <w:p w:rsidR="00D01998" w:rsidRDefault="00D01998" w:rsidP="00D01998">
      <w:pPr>
        <w:numPr>
          <w:ilvl w:val="0"/>
          <w:numId w:val="6"/>
        </w:numPr>
        <w:jc w:val="both"/>
      </w:pPr>
      <w:r w:rsidRPr="006C0276">
        <w:t>De uitkomst</w:t>
      </w:r>
      <w:r>
        <w:t xml:space="preserve"> van het gevangenendilemma hebben we hierboven in een boomdiagram weergegeven. Maar je kunt dat ook met behulp van een matrix doen. Dan ziet de uitkomst van het “spel” er als volgt uit:</w:t>
      </w:r>
    </w:p>
    <w:p w:rsidR="00D01998" w:rsidRDefault="00D01998" w:rsidP="00D01998">
      <w:pPr>
        <w:ind w:left="360"/>
        <w:jc w:val="both"/>
      </w:pPr>
    </w:p>
    <w:p w:rsidR="00D01998" w:rsidRDefault="00776FE0" w:rsidP="00D01998">
      <w:pPr>
        <w:jc w:val="center"/>
      </w:pPr>
      <w:r>
        <w:rPr>
          <w:noProof/>
          <w:lang w:val="en-US"/>
        </w:rPr>
        <w:lastRenderedPageBreak/>
        <w:drawing>
          <wp:inline distT="0" distB="0" distL="0" distR="0">
            <wp:extent cx="4800600" cy="13462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0600" cy="1346200"/>
                    </a:xfrm>
                    <a:prstGeom prst="rect">
                      <a:avLst/>
                    </a:prstGeom>
                    <a:noFill/>
                    <a:ln>
                      <a:noFill/>
                    </a:ln>
                  </pic:spPr>
                </pic:pic>
              </a:graphicData>
            </a:graphic>
          </wp:inline>
        </w:drawing>
      </w:r>
    </w:p>
    <w:p w:rsidR="00D01998" w:rsidRDefault="00D01998" w:rsidP="00D01998">
      <w:pPr>
        <w:jc w:val="both"/>
      </w:pPr>
    </w:p>
    <w:p w:rsidR="00D01998" w:rsidRDefault="00D01998" w:rsidP="00D01998">
      <w:pPr>
        <w:ind w:firstLine="708"/>
        <w:jc w:val="both"/>
      </w:pPr>
      <w:r>
        <w:t xml:space="preserve">Gevangene 1 noem je in deze matrix de </w:t>
      </w:r>
      <w:r w:rsidRPr="00354CC7">
        <w:rPr>
          <w:b/>
        </w:rPr>
        <w:t>rijspeler</w:t>
      </w:r>
    </w:p>
    <w:p w:rsidR="00D01998" w:rsidRDefault="00D01998" w:rsidP="00D01998">
      <w:pPr>
        <w:ind w:firstLine="708"/>
        <w:jc w:val="both"/>
      </w:pPr>
      <w:r>
        <w:t xml:space="preserve">Gevangene 2 noem je de </w:t>
      </w:r>
      <w:r w:rsidRPr="00354CC7">
        <w:rPr>
          <w:b/>
        </w:rPr>
        <w:t>kolomspeler</w:t>
      </w:r>
      <w:r>
        <w:t>.</w:t>
      </w:r>
    </w:p>
    <w:p w:rsidR="00D01998" w:rsidRDefault="00D01998" w:rsidP="00D01998">
      <w:pPr>
        <w:ind w:left="708"/>
        <w:jc w:val="both"/>
      </w:pPr>
      <w:r>
        <w:t>Van elk coördinatenpunt is de eerste waarde de opbrengst van de rijspeler. De tweede waarde is de opbrengst van de kolomspeler.</w:t>
      </w:r>
    </w:p>
    <w:p w:rsidR="00D01998" w:rsidRDefault="00D01998" w:rsidP="00D01998">
      <w:pPr>
        <w:numPr>
          <w:ilvl w:val="0"/>
          <w:numId w:val="6"/>
        </w:numPr>
        <w:jc w:val="both"/>
      </w:pPr>
      <w:r w:rsidRPr="00A30B5F">
        <w:t xml:space="preserve">De </w:t>
      </w:r>
      <w:r w:rsidRPr="00D01998">
        <w:rPr>
          <w:b/>
        </w:rPr>
        <w:t>speltheorie</w:t>
      </w:r>
      <w:r w:rsidRPr="00A30B5F">
        <w:t xml:space="preserve"> bestudeert het gedrag van mensen, ondernemingen of landen in strategische situaties. Met </w:t>
      </w:r>
      <w:r w:rsidRPr="001679AF">
        <w:rPr>
          <w:b/>
        </w:rPr>
        <w:t>strategische situaties</w:t>
      </w:r>
      <w:r w:rsidRPr="00A30B5F">
        <w:t xml:space="preserve"> worden situaties bedoeld waarin elke betrokkene</w:t>
      </w:r>
      <w:r>
        <w:t xml:space="preserve"> (actor)</w:t>
      </w:r>
      <w:r w:rsidRPr="00A30B5F">
        <w:t xml:space="preserve"> bij het </w:t>
      </w:r>
      <w:r>
        <w:t>bedenken van</w:t>
      </w:r>
      <w:r w:rsidRPr="00A30B5F">
        <w:t xml:space="preserve"> zijn plan rekening moet houden met de mogelijke reacties </w:t>
      </w:r>
      <w:r>
        <w:t>van zijn tegenstanders.</w:t>
      </w:r>
      <w:r w:rsidRPr="00A30B5F">
        <w:t xml:space="preserve"> </w:t>
      </w:r>
    </w:p>
    <w:p w:rsidR="0060682F" w:rsidRDefault="0060682F" w:rsidP="0060682F">
      <w:pPr>
        <w:numPr>
          <w:ilvl w:val="0"/>
          <w:numId w:val="6"/>
        </w:numPr>
        <w:jc w:val="both"/>
      </w:pPr>
      <w:r>
        <w:t xml:space="preserve">Bij het gevangenendilemma nemen de spelers gelijktijdig een strategische beslissing. In de speltheorie spreek je dan van </w:t>
      </w:r>
      <w:r>
        <w:rPr>
          <w:b/>
        </w:rPr>
        <w:t>simultane spelen</w:t>
      </w:r>
      <w:r>
        <w:t xml:space="preserve">. Een ander kenmerk van simultane spelen is dat de spelers de strategie van de ander meestal niet kennen. </w:t>
      </w:r>
    </w:p>
    <w:p w:rsidR="0060682F" w:rsidRDefault="0060682F" w:rsidP="0060682F">
      <w:pPr>
        <w:numPr>
          <w:ilvl w:val="0"/>
          <w:numId w:val="6"/>
        </w:numPr>
        <w:jc w:val="both"/>
      </w:pPr>
      <w:r>
        <w:t xml:space="preserve">Naast simultane spelen onderscheiden we nog </w:t>
      </w:r>
      <w:r w:rsidRPr="00014C13">
        <w:rPr>
          <w:b/>
        </w:rPr>
        <w:t>sequentiële spelen</w:t>
      </w:r>
      <w:r>
        <w:t xml:space="preserve">, ook wel </w:t>
      </w:r>
      <w:r w:rsidRPr="00014C13">
        <w:rPr>
          <w:b/>
        </w:rPr>
        <w:t>dynamische spelen</w:t>
      </w:r>
      <w:r>
        <w:t xml:space="preserve"> genoemd. Bij deze laatste groep nemen de spelers na elkaar een besluit. Het damspel en het schaakspel zijn bekende voorbeelden van dit soort spelen.</w:t>
      </w:r>
    </w:p>
    <w:p w:rsidR="0060682F" w:rsidRDefault="0060682F" w:rsidP="0060682F">
      <w:pPr>
        <w:numPr>
          <w:ilvl w:val="0"/>
          <w:numId w:val="6"/>
        </w:numPr>
        <w:jc w:val="both"/>
      </w:pPr>
      <w:r>
        <w:t>Een</w:t>
      </w:r>
      <w:r w:rsidRPr="00D851BD">
        <w:t xml:space="preserve"> </w:t>
      </w:r>
      <w:r w:rsidRPr="00D851BD">
        <w:rPr>
          <w:b/>
        </w:rPr>
        <w:t>dominante strategie</w:t>
      </w:r>
      <w:r w:rsidRPr="00D851BD">
        <w:t xml:space="preserve"> </w:t>
      </w:r>
      <w:r>
        <w:t>is een strategie die een beter resultaat oplevert dan alle andere strategieën, ongeacht de strategiekeuze van de tegenspeler.</w:t>
      </w:r>
    </w:p>
    <w:p w:rsidR="0060682F" w:rsidRDefault="0060682F" w:rsidP="0060682F">
      <w:pPr>
        <w:numPr>
          <w:ilvl w:val="0"/>
          <w:numId w:val="6"/>
        </w:numPr>
        <w:jc w:val="both"/>
      </w:pPr>
      <w:r>
        <w:t xml:space="preserve">Bij zowel simultane als sequentiële (dynamische) spelen proberen we een </w:t>
      </w:r>
      <w:r w:rsidRPr="00057D35">
        <w:rPr>
          <w:b/>
        </w:rPr>
        <w:t>evenwicht</w:t>
      </w:r>
      <w:r>
        <w:t xml:space="preserve"> (de optimale situatie) te vinden. Dat bereik je op het moment dat alle spelers hun uiterste best doen. In termen van strategie zou je kunnen zeggen dat ze volledig achter de door hen genomen beslissingen staan.</w:t>
      </w:r>
    </w:p>
    <w:p w:rsidR="0060682F" w:rsidRDefault="0060682F" w:rsidP="0060682F">
      <w:pPr>
        <w:numPr>
          <w:ilvl w:val="0"/>
          <w:numId w:val="6"/>
        </w:numPr>
        <w:jc w:val="both"/>
      </w:pPr>
      <w:r w:rsidRPr="00A015C5">
        <w:t xml:space="preserve">In </w:t>
      </w:r>
      <w:r>
        <w:t>een</w:t>
      </w:r>
      <w:r w:rsidRPr="00A015C5">
        <w:t xml:space="preserve"> situatie </w:t>
      </w:r>
      <w:r>
        <w:t>waar</w:t>
      </w:r>
      <w:r w:rsidRPr="00A015C5">
        <w:t xml:space="preserve"> geen van </w:t>
      </w:r>
      <w:r>
        <w:t>de</w:t>
      </w:r>
      <w:r w:rsidRPr="00A015C5">
        <w:t xml:space="preserve"> spelers </w:t>
      </w:r>
      <w:r>
        <w:t xml:space="preserve">de behoefte heeft </w:t>
      </w:r>
      <w:r w:rsidRPr="00A015C5">
        <w:t xml:space="preserve">om </w:t>
      </w:r>
      <w:r>
        <w:t xml:space="preserve">hun strategiekeuze te wijzigen spreek je van een </w:t>
      </w:r>
      <w:r w:rsidRPr="006874BA">
        <w:rPr>
          <w:b/>
        </w:rPr>
        <w:t>Nash evenwicht</w:t>
      </w:r>
      <w:r w:rsidRPr="00A015C5">
        <w:t>.</w:t>
      </w:r>
    </w:p>
    <w:p w:rsidR="0060682F" w:rsidRDefault="0060682F" w:rsidP="0060682F">
      <w:pPr>
        <w:numPr>
          <w:ilvl w:val="0"/>
          <w:numId w:val="6"/>
        </w:numPr>
        <w:jc w:val="both"/>
      </w:pPr>
      <w:r>
        <w:t xml:space="preserve">In het </w:t>
      </w:r>
      <w:proofErr w:type="spellStart"/>
      <w:r>
        <w:t>prisonersdilemma</w:t>
      </w:r>
      <w:proofErr w:type="spellEnd"/>
      <w:r>
        <w:t xml:space="preserve"> is bekennen voor beide het voordeligst. Men moet zichzelf dan ook dwingen om dat te doen. Je spreekt van </w:t>
      </w:r>
      <w:r w:rsidRPr="004F411B">
        <w:rPr>
          <w:b/>
        </w:rPr>
        <w:t>zelfbinding</w:t>
      </w:r>
      <w:r>
        <w:t xml:space="preserve">. Of dat ook daadwerkelijk lukt, hangt af van een aantal factoren. De belangrijkste daarvan is </w:t>
      </w:r>
      <w:r w:rsidRPr="00F06F26">
        <w:rPr>
          <w:b/>
        </w:rPr>
        <w:t>vertrouwen</w:t>
      </w:r>
      <w:r>
        <w:t xml:space="preserve">. En of je een andere </w:t>
      </w:r>
      <w:r w:rsidR="004F411B">
        <w:t>“</w:t>
      </w:r>
      <w:r>
        <w:t>speler</w:t>
      </w:r>
      <w:r w:rsidR="004F411B">
        <w:t>”</w:t>
      </w:r>
      <w:r>
        <w:t xml:space="preserve"> vertrouw</w:t>
      </w:r>
      <w:r w:rsidR="004F411B">
        <w:t>t</w:t>
      </w:r>
      <w:r>
        <w:t xml:space="preserve">, hangt weer af van zijn of haar </w:t>
      </w:r>
      <w:r w:rsidRPr="00DB1600">
        <w:rPr>
          <w:b/>
        </w:rPr>
        <w:t>reputatie</w:t>
      </w:r>
      <w:r>
        <w:t>.</w:t>
      </w:r>
    </w:p>
    <w:p w:rsidR="004F411B" w:rsidRDefault="004F411B" w:rsidP="0060682F">
      <w:pPr>
        <w:numPr>
          <w:ilvl w:val="0"/>
          <w:numId w:val="6"/>
        </w:numPr>
        <w:jc w:val="both"/>
      </w:pPr>
      <w:r>
        <w:t xml:space="preserve">Naast de hierboven besproken </w:t>
      </w:r>
      <w:r w:rsidRPr="004F411B">
        <w:rPr>
          <w:b/>
        </w:rPr>
        <w:t>niet-coöperatieve speltheorie</w:t>
      </w:r>
      <w:r>
        <w:t xml:space="preserve"> kun je ook nog de </w:t>
      </w:r>
      <w:r w:rsidRPr="00191A1D">
        <w:rPr>
          <w:b/>
        </w:rPr>
        <w:t>coöperatieve speltheorie</w:t>
      </w:r>
      <w:r>
        <w:t xml:space="preserve"> onderscheiden. Kenmerkend voor deze vorm is dat de spelers wel afspraken met elkaar mogen maken. Door </w:t>
      </w:r>
      <w:r w:rsidRPr="00191A1D">
        <w:rPr>
          <w:b/>
        </w:rPr>
        <w:t>coalities</w:t>
      </w:r>
      <w:r>
        <w:t xml:space="preserve"> te vormen kunnen ze dan een zo hoog mogelijk resultaat bereiken.</w:t>
      </w:r>
    </w:p>
    <w:p w:rsidR="00D01998" w:rsidRDefault="00D01998" w:rsidP="004F411B">
      <w:pPr>
        <w:ind w:left="360"/>
        <w:jc w:val="both"/>
      </w:pPr>
    </w:p>
    <w:p w:rsidR="00197160" w:rsidRDefault="008D32D9" w:rsidP="00197160">
      <w:pPr>
        <w:rPr>
          <w:rFonts w:cs="Arial"/>
          <w:i/>
          <w:szCs w:val="22"/>
        </w:rPr>
      </w:pPr>
      <w:r w:rsidRPr="008D32D9">
        <w:rPr>
          <w:rFonts w:cs="Arial"/>
          <w:i/>
          <w:szCs w:val="22"/>
        </w:rPr>
        <w:t xml:space="preserve">Je kunt </w:t>
      </w:r>
      <w:r w:rsidR="00197160" w:rsidRPr="008D32D9">
        <w:rPr>
          <w:rFonts w:cs="Arial"/>
          <w:i/>
          <w:szCs w:val="22"/>
        </w:rPr>
        <w:t>uitleggen op welke wijze in een gevangenendilemma individuele of collectieve belangen worden geschaad;</w:t>
      </w:r>
    </w:p>
    <w:p w:rsidR="007E3140" w:rsidRPr="007E3140" w:rsidRDefault="007E3140" w:rsidP="007E3140">
      <w:pPr>
        <w:rPr>
          <w:rFonts w:cs="Arial"/>
          <w:i/>
          <w:szCs w:val="22"/>
        </w:rPr>
      </w:pPr>
      <w:r w:rsidRPr="007E3140">
        <w:rPr>
          <w:rFonts w:cs="Arial"/>
          <w:i/>
          <w:szCs w:val="22"/>
        </w:rPr>
        <w:t>Je kunt positieve en/of negatieve externe effecten beschrijven;</w:t>
      </w:r>
    </w:p>
    <w:p w:rsidR="007E3140" w:rsidRDefault="007E3140" w:rsidP="007E3140">
      <w:pPr>
        <w:rPr>
          <w:rFonts w:cs="Arial"/>
          <w:i/>
          <w:szCs w:val="22"/>
        </w:rPr>
      </w:pPr>
      <w:r w:rsidRPr="007E3140">
        <w:rPr>
          <w:rFonts w:cs="Arial"/>
          <w:i/>
          <w:szCs w:val="22"/>
        </w:rPr>
        <w:t>Je kunt met voorbeelden uitleggen waarom bij collectieve goederen sprake kan zijn van het gevangenendilemma;</w:t>
      </w:r>
    </w:p>
    <w:p w:rsidR="00A93322" w:rsidRDefault="00A93322" w:rsidP="00A93322">
      <w:pPr>
        <w:rPr>
          <w:rFonts w:cs="Arial"/>
          <w:i/>
          <w:szCs w:val="22"/>
        </w:rPr>
      </w:pPr>
      <w:r w:rsidRPr="00A93322">
        <w:rPr>
          <w:rFonts w:cs="Arial"/>
          <w:i/>
          <w:szCs w:val="22"/>
        </w:rPr>
        <w:t>Je kunt aantonen dat sprake kan zijn van meeliftgedrag en met voorbeelden uitleggen waarom meeliftgedrag een vorm is van een extern effect;</w:t>
      </w:r>
    </w:p>
    <w:p w:rsidR="00C35A69" w:rsidRPr="00C35A69" w:rsidRDefault="00C35A69" w:rsidP="00C35A69">
      <w:pPr>
        <w:rPr>
          <w:rFonts w:cs="Arial"/>
          <w:i/>
          <w:szCs w:val="22"/>
        </w:rPr>
      </w:pPr>
      <w:r w:rsidRPr="00C35A69">
        <w:rPr>
          <w:rFonts w:cs="Arial"/>
          <w:i/>
          <w:szCs w:val="22"/>
        </w:rPr>
        <w:t>Je kunt aantonen dat sprake kan zijn van meeliftgedrag en met voorbeelden uitleggen waarom meeliftgedrag een vorm is van een extern effect;</w:t>
      </w:r>
    </w:p>
    <w:p w:rsidR="007E3140" w:rsidRPr="008D32D9" w:rsidRDefault="007E3140" w:rsidP="00197160">
      <w:pPr>
        <w:rPr>
          <w:rFonts w:cs="Arial"/>
          <w:i/>
          <w:szCs w:val="22"/>
        </w:rPr>
      </w:pPr>
    </w:p>
    <w:p w:rsidR="00197160" w:rsidRDefault="008D32D9" w:rsidP="008D32D9">
      <w:pPr>
        <w:numPr>
          <w:ilvl w:val="0"/>
          <w:numId w:val="6"/>
        </w:numPr>
      </w:pPr>
      <w:r>
        <w:lastRenderedPageBreak/>
        <w:t xml:space="preserve">Bij </w:t>
      </w:r>
      <w:r>
        <w:rPr>
          <w:b/>
        </w:rPr>
        <w:t>individuele</w:t>
      </w:r>
      <w:r>
        <w:t xml:space="preserve"> </w:t>
      </w:r>
      <w:r>
        <w:rPr>
          <w:b/>
        </w:rPr>
        <w:t>goederen</w:t>
      </w:r>
      <w:r>
        <w:t xml:space="preserve"> zijn de beslisser, de betaler en de gebruiker dezelfde persoon.</w:t>
      </w:r>
    </w:p>
    <w:p w:rsidR="008D32D9" w:rsidRPr="008D32D9" w:rsidRDefault="008D32D9" w:rsidP="008D32D9">
      <w:pPr>
        <w:numPr>
          <w:ilvl w:val="0"/>
          <w:numId w:val="6"/>
        </w:numPr>
        <w:rPr>
          <w:rFonts w:cs="Arial"/>
          <w:kern w:val="0"/>
          <w:szCs w:val="22"/>
        </w:rPr>
      </w:pPr>
      <w:r>
        <w:t>Kenmerkend voor individuele goederen is dat het marktmechanisme vraag en aanbod stuurt.</w:t>
      </w:r>
    </w:p>
    <w:p w:rsidR="008D32D9" w:rsidRPr="007E3140" w:rsidRDefault="008D32D9" w:rsidP="008D32D9">
      <w:pPr>
        <w:numPr>
          <w:ilvl w:val="0"/>
          <w:numId w:val="6"/>
        </w:numPr>
        <w:rPr>
          <w:rFonts w:cs="Arial"/>
          <w:kern w:val="0"/>
          <w:szCs w:val="22"/>
        </w:rPr>
      </w:pPr>
      <w:r>
        <w:rPr>
          <w:rFonts w:cs="Arial"/>
          <w:kern w:val="0"/>
          <w:szCs w:val="22"/>
        </w:rPr>
        <w:t xml:space="preserve">Soms leidt productie van goederen tot gevolgen die niet in de verkoopprijs van het product door de producent aan de koper zijn verrekend. Denk maar aan milieuvervuiling. </w:t>
      </w:r>
      <w:r w:rsidR="007E3140">
        <w:rPr>
          <w:rFonts w:cs="Arial"/>
          <w:kern w:val="0"/>
          <w:szCs w:val="22"/>
        </w:rPr>
        <w:t>Deze gevolgen noem je</w:t>
      </w:r>
      <w:r>
        <w:t xml:space="preserve"> </w:t>
      </w:r>
      <w:r>
        <w:rPr>
          <w:b/>
        </w:rPr>
        <w:t>negatieve externe effecten</w:t>
      </w:r>
      <w:r>
        <w:t>, omdat de productie achteraf nog extra kosten</w:t>
      </w:r>
      <w:r w:rsidR="007E3140">
        <w:t xml:space="preserve"> (schoonmaak)</w:t>
      </w:r>
      <w:r>
        <w:t xml:space="preserve"> met zich meebrengt</w:t>
      </w:r>
      <w:r w:rsidR="007E3140">
        <w:t>, die de belastingbetaler in de meeste gevallen dan betaalt.</w:t>
      </w:r>
    </w:p>
    <w:p w:rsidR="007E3140" w:rsidRPr="007E3140" w:rsidRDefault="007E3140" w:rsidP="008D32D9">
      <w:pPr>
        <w:numPr>
          <w:ilvl w:val="0"/>
          <w:numId w:val="6"/>
        </w:numPr>
        <w:rPr>
          <w:rFonts w:cs="Arial"/>
          <w:kern w:val="0"/>
          <w:szCs w:val="22"/>
        </w:rPr>
      </w:pPr>
      <w:r>
        <w:t xml:space="preserve">Brengt productie gevolgen met zich mee, die later extra geld opleveren, dan spreek je van </w:t>
      </w:r>
      <w:r w:rsidRPr="007E3140">
        <w:rPr>
          <w:b/>
        </w:rPr>
        <w:t>positieve externe effecten</w:t>
      </w:r>
      <w:r>
        <w:t>.</w:t>
      </w:r>
    </w:p>
    <w:p w:rsidR="007E3140" w:rsidRDefault="007E3140" w:rsidP="008D32D9">
      <w:pPr>
        <w:numPr>
          <w:ilvl w:val="0"/>
          <w:numId w:val="6"/>
        </w:numPr>
        <w:rPr>
          <w:rFonts w:cs="Arial"/>
          <w:kern w:val="0"/>
          <w:szCs w:val="22"/>
        </w:rPr>
      </w:pPr>
      <w:r>
        <w:rPr>
          <w:rFonts w:cs="Arial"/>
          <w:kern w:val="0"/>
          <w:szCs w:val="22"/>
        </w:rPr>
        <w:t xml:space="preserve">De keuze om in te grijpen in het marktmechanisme kan soms heel </w:t>
      </w:r>
      <w:r w:rsidR="006E2247">
        <w:rPr>
          <w:rFonts w:cs="Arial"/>
          <w:kern w:val="0"/>
          <w:szCs w:val="22"/>
        </w:rPr>
        <w:t>gemakkelijk</w:t>
      </w:r>
      <w:r>
        <w:rPr>
          <w:rFonts w:cs="Arial"/>
          <w:kern w:val="0"/>
          <w:szCs w:val="22"/>
        </w:rPr>
        <w:t xml:space="preserve"> zijn zoals in het geval bij milieuvervuilende productie. Maar soms is deze keuze een echt </w:t>
      </w:r>
      <w:proofErr w:type="spellStart"/>
      <w:r>
        <w:rPr>
          <w:rFonts w:cs="Arial"/>
          <w:kern w:val="0"/>
          <w:szCs w:val="22"/>
        </w:rPr>
        <w:t>prisonersdilemma</w:t>
      </w:r>
      <w:proofErr w:type="spellEnd"/>
      <w:r>
        <w:rPr>
          <w:rFonts w:cs="Arial"/>
          <w:kern w:val="0"/>
          <w:szCs w:val="22"/>
        </w:rPr>
        <w:t>.</w:t>
      </w:r>
    </w:p>
    <w:p w:rsidR="007E3140" w:rsidRDefault="007E3140" w:rsidP="007E3140">
      <w:pPr>
        <w:numPr>
          <w:ilvl w:val="0"/>
          <w:numId w:val="6"/>
        </w:numPr>
      </w:pPr>
      <w:r>
        <w:rPr>
          <w:b/>
        </w:rPr>
        <w:t xml:space="preserve">Collectieve goederen </w:t>
      </w:r>
      <w:r>
        <w:t>zijn goederen, waarvan de overheid bepaalt of ze er komen, die de belastingbetaler betaalt en waar iedereen gebruik van mag maken. Je kunt dus niemand van het gebruik van collectieve goederen uitsluiten. Beslisser, betaler en gebruiker zijn bij collectieve goederen dus drie gescheiden groepen</w:t>
      </w:r>
    </w:p>
    <w:p w:rsidR="007E3140" w:rsidRPr="00A93322" w:rsidRDefault="007E3140" w:rsidP="008D32D9">
      <w:pPr>
        <w:numPr>
          <w:ilvl w:val="0"/>
          <w:numId w:val="6"/>
        </w:numPr>
        <w:rPr>
          <w:rFonts w:cs="Arial"/>
          <w:kern w:val="0"/>
          <w:szCs w:val="22"/>
        </w:rPr>
      </w:pPr>
      <w:r>
        <w:t>Voorbeelden van collectieve goederen zijn politie en leger. Maar ook zaken als straatverlichting en dijken.</w:t>
      </w:r>
    </w:p>
    <w:p w:rsidR="00A93322" w:rsidRDefault="00A93322" w:rsidP="00A93322">
      <w:pPr>
        <w:numPr>
          <w:ilvl w:val="0"/>
          <w:numId w:val="6"/>
        </w:numPr>
      </w:pPr>
      <w:r>
        <w:t xml:space="preserve">Maar wie schaft deze zaken aan. Iedereen mag dan misschien hopen dat zijn buurman een straatlantaarn voor zijn huis plaatst, om daarvan mee te profiteren. Maar als iedereen dit “meeliftgedrag” vertoont, komen deze voor een samenleving belangrijke zaken nooit tot stand. Het gevolg is waarschijnlijk meer criminaliteit op straat. Omdat aan criminaliteit altijd een kostenplaatje hangt, dat slachtoffers mogen betalen, kun je dit </w:t>
      </w:r>
      <w:r>
        <w:rPr>
          <w:b/>
        </w:rPr>
        <w:t>meeliftgedrag</w:t>
      </w:r>
      <w:r>
        <w:t xml:space="preserve"> zien als een negatief extern effect. </w:t>
      </w:r>
    </w:p>
    <w:p w:rsidR="00A93322" w:rsidRDefault="00A93322" w:rsidP="00A93322">
      <w:pPr>
        <w:numPr>
          <w:ilvl w:val="0"/>
          <w:numId w:val="6"/>
        </w:numPr>
      </w:pPr>
      <w:r>
        <w:t xml:space="preserve">Om dit te voorkomen heft de overheid belasting. En de collectieve goederen betaalt zij dan uit </w:t>
      </w:r>
      <w:r w:rsidR="00C35A69">
        <w:t>d</w:t>
      </w:r>
      <w:r>
        <w:t xml:space="preserve">e belastingopbrengst. het geweldsmonopolie naar </w:t>
      </w:r>
      <w:r w:rsidR="006E2247">
        <w:t>zich</w:t>
      </w:r>
      <w:r>
        <w:t xml:space="preserve"> toegetrokken. </w:t>
      </w:r>
    </w:p>
    <w:p w:rsidR="00AE720C" w:rsidRDefault="004F411B" w:rsidP="00AE720C">
      <w:pPr>
        <w:numPr>
          <w:ilvl w:val="0"/>
          <w:numId w:val="6"/>
        </w:numPr>
      </w:pPr>
      <w:r>
        <w:t xml:space="preserve">Economen onderscheiden ook nog zogenaamde </w:t>
      </w:r>
      <w:r w:rsidRPr="006B7BEA">
        <w:rPr>
          <w:b/>
        </w:rPr>
        <w:t>gemeenschappelijke goederen</w:t>
      </w:r>
      <w:r>
        <w:t>, waarvan je ook niemand kunt uitsluiten, maar waarbij mensen wel een rivaliserend gedrag vertonen. Denk maar aan de overbevissing in zee. De vis zou je kunnen beschouwen als een gemeenschappelijk goed.</w:t>
      </w:r>
      <w:r w:rsidR="00AE720C">
        <w:t xml:space="preserve"> </w:t>
      </w:r>
    </w:p>
    <w:p w:rsidR="004F411B" w:rsidRPr="000B53C8" w:rsidRDefault="004F411B" w:rsidP="00AE720C">
      <w:pPr>
        <w:numPr>
          <w:ilvl w:val="0"/>
          <w:numId w:val="6"/>
        </w:numPr>
      </w:pPr>
      <w:r>
        <w:t xml:space="preserve">Overeenkomst tussen collectieve goederen en gemeenschappelijke goederen is dat je niemand van het gebruik kunt uitsluiten. Dat kun je wel bij individuele goederen. Een bijzonder voorbeeld van individuele goederen vormen de </w:t>
      </w:r>
      <w:r>
        <w:rPr>
          <w:b/>
        </w:rPr>
        <w:t>clubgoederen</w:t>
      </w:r>
      <w:r>
        <w:t>. Dat zijn goederen waarvoor je een marktconforme prijs betaalt, maar waarvan meer mensen gebruik kunnen maken. Als voorbeeld kun je denken aan zaken als kabel TV en satellietnavigatie.</w:t>
      </w:r>
    </w:p>
    <w:p w:rsidR="00A93322" w:rsidRDefault="00A93322" w:rsidP="00C35A69">
      <w:pPr>
        <w:ind w:left="360"/>
        <w:rPr>
          <w:rFonts w:cs="Arial"/>
          <w:kern w:val="0"/>
          <w:szCs w:val="22"/>
        </w:rPr>
      </w:pPr>
    </w:p>
    <w:p w:rsidR="00197160" w:rsidRPr="00C35A69" w:rsidRDefault="00C35A69" w:rsidP="00197160">
      <w:pPr>
        <w:rPr>
          <w:rFonts w:cs="Arial"/>
          <w:i/>
          <w:szCs w:val="22"/>
        </w:rPr>
      </w:pPr>
      <w:r w:rsidRPr="00C35A69">
        <w:rPr>
          <w:rFonts w:cs="Arial"/>
          <w:i/>
          <w:szCs w:val="22"/>
        </w:rPr>
        <w:t xml:space="preserve">Je kunt </w:t>
      </w:r>
      <w:r w:rsidR="00197160" w:rsidRPr="00C35A69">
        <w:rPr>
          <w:rFonts w:cs="Arial"/>
          <w:i/>
          <w:szCs w:val="22"/>
        </w:rPr>
        <w:t>het nut van collectieve dwang (sociale normen en contracten) concretiseren;</w:t>
      </w:r>
    </w:p>
    <w:p w:rsidR="00197160" w:rsidRDefault="00197160" w:rsidP="005C4CB0">
      <w:pPr>
        <w:rPr>
          <w:rFonts w:cs="Arial"/>
          <w:kern w:val="0"/>
          <w:szCs w:val="22"/>
        </w:rPr>
      </w:pPr>
    </w:p>
    <w:p w:rsidR="00C35A69" w:rsidRDefault="00C35A69" w:rsidP="00C35A69">
      <w:pPr>
        <w:numPr>
          <w:ilvl w:val="0"/>
          <w:numId w:val="6"/>
        </w:numPr>
        <w:jc w:val="both"/>
      </w:pPr>
      <w:r>
        <w:t xml:space="preserve">Je herkent dit meeliftgedrag ook bij de belastingbetaler. Je hebt belastingplichtigen die trouw betalen, wat zij volgens de wet zijn verschuldigd. Je hebt er ook die proberen daar onderuit te komen, door de belastingafdracht te ontwijken (legaal) of ontduiken (illegaal). </w:t>
      </w:r>
    </w:p>
    <w:p w:rsidR="00C35A69" w:rsidRDefault="00C35A69" w:rsidP="00C35A69">
      <w:pPr>
        <w:numPr>
          <w:ilvl w:val="0"/>
          <w:numId w:val="6"/>
        </w:numPr>
        <w:jc w:val="both"/>
      </w:pPr>
      <w:r>
        <w:t xml:space="preserve">Omdat niemand zelf collectieve goederen wil aanschaffen, doet de overheid dat. Maar de kosten daarvan verhaalt zij op de belastingbetaler, die wettelijk verplicht is daaraan te voldoen. In dit geval kun je ook wel spreken over </w:t>
      </w:r>
      <w:r>
        <w:rPr>
          <w:b/>
        </w:rPr>
        <w:t>collectieve dwang</w:t>
      </w:r>
      <w:r>
        <w:t xml:space="preserve">. </w:t>
      </w:r>
    </w:p>
    <w:p w:rsidR="00C35A69" w:rsidRDefault="00C35A69" w:rsidP="00C35A69">
      <w:pPr>
        <w:numPr>
          <w:ilvl w:val="0"/>
          <w:numId w:val="6"/>
        </w:numPr>
        <w:jc w:val="both"/>
      </w:pPr>
      <w:r>
        <w:t xml:space="preserve">Maar collectieve dwang neemt de prikkels weg om de rechtstaat van juiste en betrouwbare informatie te voorzien. Als de overheid je dwingt belasting te betalen, prikkelt juist dat om je inkomen geheim te houden. Dit dwingt de overheid tot </w:t>
      </w:r>
      <w:r>
        <w:lastRenderedPageBreak/>
        <w:t>onderhandelingen met de burgers (</w:t>
      </w:r>
      <w:proofErr w:type="spellStart"/>
      <w:r>
        <w:t>prisonersdilemma</w:t>
      </w:r>
      <w:proofErr w:type="spellEnd"/>
      <w:r>
        <w:t>). Zij zullen moeten accepteren dat de overheid ook in hun belang handelt en dat zij daaraan moeten bijdragen.</w:t>
      </w:r>
    </w:p>
    <w:p w:rsidR="00C35A69" w:rsidRDefault="00C35A69" w:rsidP="00C35A69">
      <w:pPr>
        <w:numPr>
          <w:ilvl w:val="0"/>
          <w:numId w:val="6"/>
        </w:numPr>
        <w:jc w:val="both"/>
      </w:pPr>
      <w:r>
        <w:t xml:space="preserve">In veel gevallen is de overheid betrokken bij het voortbrengen van zaken, waarvoor je wel een prijs betaalt. In dit verband kun je denken aan openbaar vervoerbedrijven, zwembaden, musea en dergelijke. Wanneer je als burger van een dergelijke voorziening gebruik maakt, betaal je er een prijs voor. Dit soort goederen noem je ook wel </w:t>
      </w:r>
      <w:r w:rsidRPr="00C35A69">
        <w:rPr>
          <w:b/>
        </w:rPr>
        <w:t>semi- of quasi-collectieve</w:t>
      </w:r>
      <w:r>
        <w:t xml:space="preserve"> goederen. De financieringswijze van deze goederen staat bekend als het </w:t>
      </w:r>
      <w:r>
        <w:rPr>
          <w:b/>
        </w:rPr>
        <w:t>profijtbeginse</w:t>
      </w:r>
      <w:r>
        <w:t xml:space="preserve">l. De gebruiker betaalt. Dit in tegenstelling tot het </w:t>
      </w:r>
      <w:r>
        <w:rPr>
          <w:b/>
        </w:rPr>
        <w:t>draagkrachtbeginsel</w:t>
      </w:r>
      <w:r>
        <w:t xml:space="preserve">, wat kenmerkend is voor ons belastingstelsel. Dit laatste komt neer op het uitgangspunt: de sterkste schouders dragen de zwaarste lasten. </w:t>
      </w:r>
    </w:p>
    <w:p w:rsidR="00C35A69" w:rsidRDefault="00C35A69" w:rsidP="00C35A69">
      <w:pPr>
        <w:numPr>
          <w:ilvl w:val="0"/>
          <w:numId w:val="6"/>
        </w:numPr>
        <w:jc w:val="both"/>
      </w:pPr>
      <w:r>
        <w:t xml:space="preserve">Andere voorbeelden van collectieve dwang zijn de verplichte basisverzekering voor ziektekosten, de algemeen verbindend verklaring van </w:t>
      </w:r>
      <w:proofErr w:type="spellStart"/>
      <w:r>
        <w:t>CAO</w:t>
      </w:r>
      <w:r w:rsidR="00B0555B">
        <w:t>’s</w:t>
      </w:r>
      <w:proofErr w:type="spellEnd"/>
      <w:r w:rsidR="00B0555B">
        <w:t xml:space="preserve"> en de verplichte pensioenverzekering bij ambtenaren.</w:t>
      </w:r>
    </w:p>
    <w:p w:rsidR="00C35A69" w:rsidRDefault="00C35A69" w:rsidP="005C4CB0">
      <w:pPr>
        <w:rPr>
          <w:rFonts w:cs="Arial"/>
          <w:kern w:val="0"/>
          <w:szCs w:val="22"/>
        </w:rPr>
      </w:pPr>
    </w:p>
    <w:p w:rsidR="00C35A69" w:rsidRPr="00A7340E" w:rsidRDefault="00C35A69" w:rsidP="005C4CB0">
      <w:pPr>
        <w:rPr>
          <w:rFonts w:cs="Arial"/>
          <w:kern w:val="0"/>
          <w:szCs w:val="22"/>
        </w:rPr>
      </w:pPr>
    </w:p>
    <w:p w:rsidR="00197160" w:rsidRPr="00B0555B" w:rsidRDefault="00C35A69" w:rsidP="00197160">
      <w:pPr>
        <w:rPr>
          <w:rFonts w:cs="Arial"/>
          <w:i/>
          <w:szCs w:val="22"/>
        </w:rPr>
      </w:pPr>
      <w:r w:rsidRPr="00B0555B">
        <w:rPr>
          <w:rFonts w:cs="Arial"/>
          <w:i/>
          <w:szCs w:val="22"/>
        </w:rPr>
        <w:t xml:space="preserve">Je kunt </w:t>
      </w:r>
      <w:r w:rsidR="00197160" w:rsidRPr="00B0555B">
        <w:rPr>
          <w:rFonts w:cs="Arial"/>
          <w:i/>
          <w:szCs w:val="22"/>
        </w:rPr>
        <w:t>de invloed van zelf binding verhelderen bij de totstandkoming van samenwerking.</w:t>
      </w:r>
    </w:p>
    <w:p w:rsidR="00197160" w:rsidRDefault="00197160" w:rsidP="00197160">
      <w:pPr>
        <w:rPr>
          <w:rFonts w:cs="Arial"/>
          <w:szCs w:val="22"/>
        </w:rPr>
      </w:pPr>
    </w:p>
    <w:p w:rsidR="00197160" w:rsidRDefault="00B0555B" w:rsidP="00B0555B">
      <w:pPr>
        <w:numPr>
          <w:ilvl w:val="0"/>
          <w:numId w:val="6"/>
        </w:numPr>
      </w:pPr>
      <w:r>
        <w:t>Het is heel begrijpelijk dat de overheid de schadelijke gevolgen van onze “vrijheid” probeert te beperken. Bij de schadelijke gevolgen noemden wij al de gevolgen van het milieu. Maar er zijn meer voorbeelden te bedenken. Zonder overheid geen minimumloon, geen wet op de kinderarbeid, geen sociale voorzieningen, geen bescherming van materieel en geestelijk eigendom, enz.</w:t>
      </w:r>
    </w:p>
    <w:p w:rsidR="00B0555B" w:rsidRPr="00B0555B" w:rsidRDefault="00B0555B" w:rsidP="00B0555B">
      <w:pPr>
        <w:numPr>
          <w:ilvl w:val="0"/>
          <w:numId w:val="6"/>
        </w:numPr>
        <w:rPr>
          <w:rFonts w:cs="Arial"/>
          <w:szCs w:val="22"/>
        </w:rPr>
      </w:pPr>
      <w:r>
        <w:t xml:space="preserve">Het nadelige gevolg van overheidsingrijpen is vaak een afname van de efficiëntie. We zagen dat in extreme vorm voorkomen in de tweede helft van de 20e eeuw in de voormalige communistische landen. Daar ging de overheidsbemoeienis zover dat de overheid zelf wilde bepalen wie wat waar hoe hoeveel en tegen welke prijs zou moeten produceren. </w:t>
      </w:r>
      <w:r w:rsidR="006E2247">
        <w:t>Een dergelijk</w:t>
      </w:r>
      <w:r>
        <w:t xml:space="preserve"> economisch stelsel noem je een </w:t>
      </w:r>
      <w:r>
        <w:rPr>
          <w:b/>
        </w:rPr>
        <w:t>centraal geleide economie</w:t>
      </w:r>
      <w:r>
        <w:t>.</w:t>
      </w:r>
    </w:p>
    <w:p w:rsidR="00B0555B" w:rsidRDefault="00B0555B" w:rsidP="00B0555B">
      <w:pPr>
        <w:numPr>
          <w:ilvl w:val="0"/>
          <w:numId w:val="6"/>
        </w:numPr>
      </w:pPr>
      <w:r>
        <w:t xml:space="preserve">De centraal geleide economie is weinig flexibel. Dit in tegenstelling tot haar tegenpool: het marktmechanisme. Maar daarbij leidt juist het ontbreken van overheidsinvloed tot ongewenste sociale, maatschappelijke en economische gevolgen. Dit leidt voor de overheid tot een dilemma. </w:t>
      </w:r>
    </w:p>
    <w:p w:rsidR="00B0555B" w:rsidRDefault="00B0555B" w:rsidP="00B0555B">
      <w:pPr>
        <w:numPr>
          <w:ilvl w:val="0"/>
          <w:numId w:val="6"/>
        </w:numPr>
      </w:pPr>
      <w:r>
        <w:t xml:space="preserve">Een dilemma waarin we de oorspronkelijke verschillen tussen politiek links en politiek rechts zien weerspiegeld. Moet de overheid ingrijpen en daarmee de flexibiliteit van de samenleving beperken of moet de overheid zichzelf juist </w:t>
      </w:r>
      <w:r w:rsidRPr="00B0555B">
        <w:rPr>
          <w:b/>
        </w:rPr>
        <w:t xml:space="preserve">inbinden </w:t>
      </w:r>
      <w:r>
        <w:t xml:space="preserve">en daarmee de </w:t>
      </w:r>
      <w:r w:rsidRPr="00B0555B">
        <w:rPr>
          <w:b/>
        </w:rPr>
        <w:t>flexibiliteit van de samenleving</w:t>
      </w:r>
      <w:r>
        <w:t xml:space="preserve"> verhogen.</w:t>
      </w:r>
    </w:p>
    <w:p w:rsidR="00027944" w:rsidRDefault="00027944" w:rsidP="00027944">
      <w:pPr>
        <w:numPr>
          <w:ilvl w:val="0"/>
          <w:numId w:val="6"/>
        </w:numPr>
      </w:pPr>
      <w:r>
        <w:t xml:space="preserve">De overheid kan veel van haar doelstellingen bereiken als zij haar ingrijpen zoveel mogelijk doet in samenwerking met de aanwezige gezinnen en bedrijven. </w:t>
      </w:r>
      <w:r w:rsidR="006E2247">
        <w:t xml:space="preserve">Zij moeten het nut inzien van de beperking van de individuele vrijheden. </w:t>
      </w:r>
      <w:r>
        <w:t xml:space="preserve">En hiermee zijn we in feite weer terug bij het </w:t>
      </w:r>
      <w:proofErr w:type="spellStart"/>
      <w:r>
        <w:t>prisonersdilemma</w:t>
      </w:r>
      <w:proofErr w:type="spellEnd"/>
      <w:r>
        <w:t>. Met dit verschil dat nu de overheid de gevangenen bij het maken van hun keuzes begeleidt.</w:t>
      </w:r>
    </w:p>
    <w:p w:rsidR="00027944" w:rsidRDefault="00027944" w:rsidP="00B0555B">
      <w:pPr>
        <w:numPr>
          <w:ilvl w:val="0"/>
          <w:numId w:val="6"/>
        </w:numPr>
      </w:pPr>
      <w:r>
        <w:t xml:space="preserve">De overheid grijpt in bij zaken als: bescherming private eigendom, contracten, enz. door het inrichten van een juridisch systeem (rechtstaat). Zij hanteert het geweldsmonopolie om criminaliteit en terrorisme te bestrijden. </w:t>
      </w:r>
    </w:p>
    <w:p w:rsidR="00027944" w:rsidRPr="00027944" w:rsidRDefault="00027944" w:rsidP="00B0555B">
      <w:pPr>
        <w:numPr>
          <w:ilvl w:val="0"/>
          <w:numId w:val="6"/>
        </w:numPr>
      </w:pPr>
      <w:r>
        <w:rPr>
          <w:szCs w:val="22"/>
        </w:rPr>
        <w:t>De overheid moet niet te veel willen ingrijpen in het leven van mensen. De privacy staat hoog in het vaandel. Daarin moet ze zichzelf binden. Maar ze wil ook, in het belang van de samenleving, belastingfraude en uitkeringsfraude tegengaan. Daarvoor heeft zij juist informatie over de burgers nodig.</w:t>
      </w:r>
    </w:p>
    <w:p w:rsidR="00027944" w:rsidRDefault="00027944" w:rsidP="00027944">
      <w:pPr>
        <w:numPr>
          <w:ilvl w:val="0"/>
          <w:numId w:val="6"/>
        </w:numPr>
      </w:pPr>
      <w:r>
        <w:t xml:space="preserve">Of mensen de politieke en economische interventie door de overheid accepteren hangt in grote mate af van de </w:t>
      </w:r>
      <w:r>
        <w:rPr>
          <w:b/>
        </w:rPr>
        <w:t>democratische legitimering</w:t>
      </w:r>
      <w:r>
        <w:t xml:space="preserve">. Een tweede belangrijke pijler voor maatschappelijk acceptatie van het overheidsingrijpen is gebaseerd op </w:t>
      </w:r>
      <w:r>
        <w:rPr>
          <w:b/>
        </w:rPr>
        <w:t>vertrouwen</w:t>
      </w:r>
      <w:r>
        <w:t xml:space="preserve">. </w:t>
      </w:r>
    </w:p>
    <w:p w:rsidR="00027944" w:rsidRDefault="00027944" w:rsidP="00027944">
      <w:pPr>
        <w:numPr>
          <w:ilvl w:val="0"/>
          <w:numId w:val="6"/>
        </w:numPr>
        <w:jc w:val="both"/>
      </w:pPr>
      <w:r>
        <w:lastRenderedPageBreak/>
        <w:t>Als gevangene X het idee heeft dat zijn medegevangene Y hem steeds verraadt, zal deze ook Y gaan verraden. De burgers moeten hun overheid dus kunnen vertrouwen.</w:t>
      </w:r>
    </w:p>
    <w:p w:rsidR="00027944" w:rsidRDefault="00027944" w:rsidP="00027944">
      <w:pPr>
        <w:numPr>
          <w:ilvl w:val="0"/>
          <w:numId w:val="6"/>
        </w:numPr>
        <w:jc w:val="both"/>
      </w:pPr>
      <w:r>
        <w:t xml:space="preserve">Je kunt zelfbinding natuurlijk ook in de particuliere sector tegenkomen. Het kan voor een mens voordelig zijn om zich te binden aan afspraken en samenwerking met anderen. Als je een bedrijf begint kun je dat alleen doen, maar ook met anderen samen. Bij het oprichten van een maatschap of een vennootschap onder firma (VOF) leg je jezelf dan ook bepaalde verplichtingen op. Uiteindelijk is het doel van deze </w:t>
      </w:r>
      <w:r>
        <w:rPr>
          <w:b/>
        </w:rPr>
        <w:t>zelfbinding</w:t>
      </w:r>
      <w:r>
        <w:t xml:space="preserve"> het bereiken van een hoger gezamenlijk rendement en ook niet onbelangrijk het hebben van een stabiele op continuïteit (voortbestaan) gerichte samenwerking.</w:t>
      </w:r>
    </w:p>
    <w:p w:rsidR="006D201B" w:rsidRDefault="006D201B" w:rsidP="006D201B">
      <w:pPr>
        <w:numPr>
          <w:ilvl w:val="0"/>
          <w:numId w:val="6"/>
        </w:numPr>
        <w:jc w:val="both"/>
      </w:pPr>
      <w:r>
        <w:t>De laatste jaren zie je een heftige prijzenoorlog plaatsvinden tussen supermarkten (zie ook onderstaand artikel. Uiteindelijk is dat op korte termijn in het voordeel van de consument, maar niet in het belang van de producenten. Zij zouden er beter aan doen zichzelf te binden aan stabiele prijzen.</w:t>
      </w:r>
    </w:p>
    <w:p w:rsidR="00197160" w:rsidRDefault="00197160" w:rsidP="00197160">
      <w:pPr>
        <w:rPr>
          <w:rFonts w:cs="Arial"/>
          <w:szCs w:val="22"/>
        </w:rPr>
      </w:pPr>
    </w:p>
    <w:p w:rsidR="006A2B87" w:rsidRPr="00A7340E" w:rsidRDefault="006A2B87" w:rsidP="00197160">
      <w:pPr>
        <w:rPr>
          <w:rFonts w:cs="Arial"/>
          <w:szCs w:val="22"/>
        </w:rPr>
      </w:pPr>
    </w:p>
    <w:p w:rsidR="00CB2CE5" w:rsidRPr="00A7340E" w:rsidRDefault="00CB2CE5" w:rsidP="00197160">
      <w:pPr>
        <w:rPr>
          <w:rFonts w:cs="Arial"/>
          <w:szCs w:val="22"/>
        </w:rPr>
      </w:pPr>
      <w:r w:rsidRPr="00A7340E">
        <w:rPr>
          <w:rStyle w:val="bold"/>
          <w:rFonts w:cs="Arial"/>
          <w:szCs w:val="22"/>
        </w:rPr>
        <w:t>Onderhandelen</w:t>
      </w:r>
    </w:p>
    <w:p w:rsidR="00CB2CE5" w:rsidRPr="00A7340E" w:rsidRDefault="006A2B87" w:rsidP="00CB2CE5">
      <w:pPr>
        <w:rPr>
          <w:rFonts w:cs="Arial"/>
          <w:szCs w:val="22"/>
        </w:rPr>
      </w:pPr>
      <w:r w:rsidRPr="006A2B87">
        <w:rPr>
          <w:rFonts w:cs="Arial"/>
          <w:i/>
          <w:szCs w:val="22"/>
        </w:rPr>
        <w:t xml:space="preserve">Je kunt </w:t>
      </w:r>
      <w:r w:rsidR="00CB2CE5" w:rsidRPr="006A2B87">
        <w:rPr>
          <w:rFonts w:cs="Arial"/>
          <w:i/>
          <w:szCs w:val="22"/>
        </w:rPr>
        <w:t>uitleggen welke samenwerkingsdilemma’s ontstaan bij onderhandelingen als het gaat om de verdeling van het surplus en de consequenties hiervan voor beide partijen toelichten</w:t>
      </w:r>
      <w:r w:rsidR="00CB2CE5" w:rsidRPr="00A7340E">
        <w:rPr>
          <w:rFonts w:cs="Arial"/>
          <w:szCs w:val="22"/>
        </w:rPr>
        <w:t>;</w:t>
      </w:r>
    </w:p>
    <w:p w:rsidR="00197160" w:rsidRDefault="006A2B87" w:rsidP="006A2B87">
      <w:pPr>
        <w:numPr>
          <w:ilvl w:val="0"/>
          <w:numId w:val="6"/>
        </w:numPr>
        <w:rPr>
          <w:color w:val="2B152A"/>
        </w:rPr>
      </w:pPr>
      <w:r>
        <w:t xml:space="preserve">Onderhandelen is een spel. </w:t>
      </w:r>
      <w:r>
        <w:rPr>
          <w:color w:val="2B152A"/>
        </w:rPr>
        <w:t>De ene persoon vindt dat onderhandelen een kwestie is van een “</w:t>
      </w:r>
      <w:r>
        <w:rPr>
          <w:b/>
          <w:color w:val="2B152A"/>
        </w:rPr>
        <w:t>win-win”</w:t>
      </w:r>
      <w:r>
        <w:rPr>
          <w:color w:val="2B152A"/>
        </w:rPr>
        <w:t xml:space="preserve"> situatie creëren, terwijl een ander van mening is dat je de tegenpartij aan de andere kant van de onderhandelingstafel totaal 'van de tafel moet vegen'. De zogenaamde “</w:t>
      </w:r>
      <w:r w:rsidRPr="00A47EE0">
        <w:rPr>
          <w:i/>
          <w:color w:val="2B152A"/>
        </w:rPr>
        <w:t xml:space="preserve">the winner takes </w:t>
      </w:r>
      <w:proofErr w:type="spellStart"/>
      <w:r w:rsidRPr="00A47EE0">
        <w:rPr>
          <w:i/>
          <w:color w:val="2B152A"/>
        </w:rPr>
        <w:t>it</w:t>
      </w:r>
      <w:proofErr w:type="spellEnd"/>
      <w:r w:rsidRPr="00A47EE0">
        <w:rPr>
          <w:i/>
          <w:color w:val="2B152A"/>
        </w:rPr>
        <w:t xml:space="preserve"> </w:t>
      </w:r>
      <w:proofErr w:type="spellStart"/>
      <w:r w:rsidRPr="00A47EE0">
        <w:rPr>
          <w:i/>
          <w:color w:val="2B152A"/>
        </w:rPr>
        <w:t>all</w:t>
      </w:r>
      <w:proofErr w:type="spellEnd"/>
      <w:r>
        <w:rPr>
          <w:color w:val="2B152A"/>
        </w:rPr>
        <w:t>” strategie.</w:t>
      </w:r>
    </w:p>
    <w:p w:rsidR="006A2B87" w:rsidRPr="00A47EE0" w:rsidRDefault="006A2B87" w:rsidP="006A2B87">
      <w:pPr>
        <w:numPr>
          <w:ilvl w:val="0"/>
          <w:numId w:val="6"/>
        </w:numPr>
        <w:rPr>
          <w:rFonts w:cs="Arial"/>
          <w:szCs w:val="22"/>
        </w:rPr>
      </w:pPr>
      <w:r>
        <w:t>Bij economische onderhandelingen gaat het meestal over de verdeling van het consumentensurplus en het producentensurplus, waarbij de partijen uiteraard een zo groot mogelijk aandeel van dit totale surplus willen hebben</w:t>
      </w:r>
      <w:r w:rsidR="00A47EE0">
        <w:t>.</w:t>
      </w:r>
    </w:p>
    <w:p w:rsidR="00A47EE0" w:rsidRPr="00AE720C" w:rsidRDefault="00A47EE0" w:rsidP="006A2B87">
      <w:pPr>
        <w:numPr>
          <w:ilvl w:val="0"/>
          <w:numId w:val="6"/>
        </w:numPr>
        <w:rPr>
          <w:rFonts w:cs="Arial"/>
          <w:szCs w:val="22"/>
        </w:rPr>
      </w:pPr>
      <w:r>
        <w:t>Een monopolist kan een hogere prijs vragen, omdat er geen direct alternatief voor dat product is. Een monopolist verkrijgt daardoor een relatief groot deel van het surplus.</w:t>
      </w:r>
    </w:p>
    <w:p w:rsidR="00AE720C" w:rsidRDefault="00A47EE0" w:rsidP="00AE720C">
      <w:pPr>
        <w:numPr>
          <w:ilvl w:val="0"/>
          <w:numId w:val="6"/>
        </w:numPr>
      </w:pPr>
      <w:r>
        <w:rPr>
          <w:b/>
        </w:rPr>
        <w:t>Goede informatie</w:t>
      </w:r>
      <w:r>
        <w:t xml:space="preserve"> over de markt en je “tegenstander” maakt je onderhandelingspositie sterker.</w:t>
      </w:r>
      <w:r w:rsidR="00AE720C">
        <w:t xml:space="preserve"> Andere belangrijke factoren die een onderhandelingspositie sterker maken zijn naast marktmacht en goede informatie: </w:t>
      </w:r>
      <w:r w:rsidR="00AE720C">
        <w:rPr>
          <w:b/>
        </w:rPr>
        <w:t>vertrouwen, creativiteit, reputatie en naamsbekendheid</w:t>
      </w:r>
      <w:r w:rsidR="00AE720C">
        <w:t>.</w:t>
      </w:r>
    </w:p>
    <w:p w:rsidR="00A47EE0" w:rsidRDefault="00A47EE0" w:rsidP="00A47EE0">
      <w:pPr>
        <w:numPr>
          <w:ilvl w:val="0"/>
          <w:numId w:val="6"/>
        </w:numPr>
      </w:pPr>
      <w:r>
        <w:t>Voor personeel bepaalt het marktmechanisme meestal niet het loonniveau, maar de loonschalen, die het resultaat zijn van cao-onderhandelingen.</w:t>
      </w:r>
    </w:p>
    <w:p w:rsidR="00CB2CE5" w:rsidRPr="00A7340E" w:rsidRDefault="00CB2CE5" w:rsidP="00197160">
      <w:pPr>
        <w:rPr>
          <w:rFonts w:cs="Arial"/>
          <w:szCs w:val="22"/>
        </w:rPr>
      </w:pPr>
    </w:p>
    <w:p w:rsidR="00CB2CE5" w:rsidRPr="00A47EE0" w:rsidRDefault="00A47EE0" w:rsidP="00CB2CE5">
      <w:pPr>
        <w:rPr>
          <w:rFonts w:cs="Arial"/>
          <w:i/>
          <w:szCs w:val="22"/>
        </w:rPr>
      </w:pPr>
      <w:r w:rsidRPr="00A47EE0">
        <w:rPr>
          <w:rFonts w:cs="Arial"/>
          <w:i/>
          <w:szCs w:val="22"/>
        </w:rPr>
        <w:t xml:space="preserve">Je kunt </w:t>
      </w:r>
      <w:r w:rsidR="00CB2CE5" w:rsidRPr="00A47EE0">
        <w:rPr>
          <w:rFonts w:cs="Arial"/>
          <w:i/>
          <w:szCs w:val="22"/>
        </w:rPr>
        <w:t>voorbeelden geven van verzonken kosten en herkennen wat de gevolgen kunnen zijn voor de betrokken partijen die verzonken kosten hebben bij onderhandelingen.</w:t>
      </w:r>
    </w:p>
    <w:p w:rsidR="00197160" w:rsidRDefault="00197160" w:rsidP="00197160">
      <w:pPr>
        <w:rPr>
          <w:rFonts w:cs="Arial"/>
          <w:szCs w:val="22"/>
        </w:rPr>
      </w:pPr>
    </w:p>
    <w:p w:rsidR="007A107C" w:rsidRDefault="00A47EE0" w:rsidP="007A107C">
      <w:pPr>
        <w:numPr>
          <w:ilvl w:val="0"/>
          <w:numId w:val="6"/>
        </w:numPr>
      </w:pPr>
      <w:r w:rsidRPr="00A47EE0">
        <w:rPr>
          <w:rFonts w:cs="Arial"/>
          <w:b/>
          <w:szCs w:val="22"/>
        </w:rPr>
        <w:t>Verzonken kosten</w:t>
      </w:r>
      <w:r>
        <w:rPr>
          <w:rFonts w:cs="Arial"/>
          <w:szCs w:val="22"/>
        </w:rPr>
        <w:t xml:space="preserve"> zijn kosten die </w:t>
      </w:r>
      <w:r>
        <w:t>de producent niet meer in de prijs doorberekent. Verzonken kosten zijn al gemaakte kosten, die je nooit meer terugverdient. Voorbeelden: de rails van het spoornet, de zendmasten van bestaande aanbieders van mobiel Internet en telefonie, de leidingen van het gas- en elektriciteitsnet, enz.</w:t>
      </w:r>
    </w:p>
    <w:p w:rsidR="00A47EE0" w:rsidRPr="001A503E" w:rsidRDefault="002A38F0" w:rsidP="00A47EE0">
      <w:pPr>
        <w:numPr>
          <w:ilvl w:val="0"/>
          <w:numId w:val="6"/>
        </w:numPr>
        <w:rPr>
          <w:rFonts w:cs="Arial"/>
          <w:szCs w:val="22"/>
        </w:rPr>
      </w:pPr>
      <w:r>
        <w:t xml:space="preserve">Verzonken kosten kunnen een rol gaan spelen bij onderhandelingen, die dan het onderhandelingsresultaat sterk beïnvloeden. Bedrijven die deze verzonken kosten al eerder hebben gemaakt, hebben een onderhandelingsvoordeel. Daarom is toetreding van buitenlandse ondernemingen op de Nederlandse markt vaak moeilijk. Ook als bij een project kosten uit de hand zijn gelopen, is het moeilijk om dit project alsnog stop te zetten. </w:t>
      </w:r>
    </w:p>
    <w:p w:rsidR="001A503E" w:rsidRDefault="001A503E" w:rsidP="001A503E"/>
    <w:p w:rsidR="001A503E" w:rsidRDefault="001A503E" w:rsidP="001A503E">
      <w:pPr>
        <w:rPr>
          <w:b/>
        </w:rPr>
      </w:pPr>
      <w:r w:rsidRPr="001A503E">
        <w:rPr>
          <w:b/>
        </w:rPr>
        <w:t>Onderhandelingen tussen werkgevers en werknemers</w:t>
      </w:r>
    </w:p>
    <w:p w:rsidR="001A503E" w:rsidRPr="001A503E" w:rsidRDefault="001A503E" w:rsidP="001A503E">
      <w:pPr>
        <w:rPr>
          <w:rFonts w:cs="Arial"/>
          <w:b/>
          <w:szCs w:val="22"/>
        </w:rPr>
      </w:pPr>
    </w:p>
    <w:p w:rsidR="002A38F0" w:rsidRPr="00CF7A3D" w:rsidRDefault="002A38F0" w:rsidP="00A47EE0">
      <w:pPr>
        <w:numPr>
          <w:ilvl w:val="0"/>
          <w:numId w:val="6"/>
        </w:numPr>
        <w:rPr>
          <w:rFonts w:cs="Arial"/>
          <w:szCs w:val="22"/>
        </w:rPr>
      </w:pPr>
      <w:r>
        <w:t xml:space="preserve">Belangrijke onderhandelingspartners zijn de werkgevers en de werknemers, ook wel sociale partners genoemd. In onderstaand schema staat een overzicht van de drie niveaus, waarop deze onderhandelingen zich afspelen. </w:t>
      </w:r>
    </w:p>
    <w:p w:rsidR="00CF7A3D" w:rsidRPr="00CF7A3D" w:rsidRDefault="00CF7A3D" w:rsidP="00CF7A3D">
      <w:pPr>
        <w:ind w:left="360"/>
        <w:rPr>
          <w:rFonts w:cs="Arial"/>
          <w:szCs w:val="22"/>
        </w:rPr>
      </w:pPr>
    </w:p>
    <w:p w:rsidR="00CF7A3D" w:rsidRPr="00CF7A3D" w:rsidRDefault="00776FE0" w:rsidP="00CF7A3D">
      <w:pPr>
        <w:ind w:left="360"/>
        <w:jc w:val="center"/>
        <w:rPr>
          <w:rFonts w:cs="Arial"/>
          <w:szCs w:val="22"/>
        </w:rPr>
      </w:pPr>
      <w:r>
        <w:rPr>
          <w:rFonts w:cs="Arial"/>
          <w:noProof/>
          <w:szCs w:val="22"/>
          <w:lang w:val="en-US"/>
        </w:rPr>
        <w:drawing>
          <wp:inline distT="0" distB="0" distL="0" distR="0">
            <wp:extent cx="4927600" cy="35306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27600" cy="3530600"/>
                    </a:xfrm>
                    <a:prstGeom prst="rect">
                      <a:avLst/>
                    </a:prstGeom>
                    <a:noFill/>
                    <a:ln>
                      <a:noFill/>
                    </a:ln>
                  </pic:spPr>
                </pic:pic>
              </a:graphicData>
            </a:graphic>
          </wp:inline>
        </w:drawing>
      </w:r>
    </w:p>
    <w:p w:rsidR="002A38F0" w:rsidRPr="00A7340E" w:rsidRDefault="002A38F0" w:rsidP="002A38F0">
      <w:pPr>
        <w:ind w:left="360"/>
        <w:rPr>
          <w:rFonts w:cs="Arial"/>
          <w:szCs w:val="22"/>
        </w:rPr>
      </w:pPr>
    </w:p>
    <w:p w:rsidR="00CB2CE5" w:rsidRDefault="00CB2CE5" w:rsidP="00197160">
      <w:pPr>
        <w:rPr>
          <w:rFonts w:cs="Arial"/>
          <w:szCs w:val="22"/>
        </w:rPr>
      </w:pPr>
    </w:p>
    <w:p w:rsidR="002A38F0" w:rsidRDefault="001A503E" w:rsidP="001A503E">
      <w:pPr>
        <w:numPr>
          <w:ilvl w:val="0"/>
          <w:numId w:val="6"/>
        </w:numPr>
      </w:pPr>
      <w:proofErr w:type="spellStart"/>
      <w:r>
        <w:rPr>
          <w:b/>
        </w:rPr>
        <w:t>CAO-onderhandelingen</w:t>
      </w:r>
      <w:proofErr w:type="spellEnd"/>
      <w:r>
        <w:t xml:space="preserve"> vinden per bedrijfstak plaats. Ook al zijn er grote ondernemingen die hun eigen CAO afsluiten met de vakbonden. In een CAO staan de afspraken met betrekking tot de </w:t>
      </w:r>
      <w:r>
        <w:rPr>
          <w:b/>
        </w:rPr>
        <w:t>primaire arbeidsvoorwaarden</w:t>
      </w:r>
      <w:r>
        <w:t xml:space="preserve">. Dan moet je voornamelijk denken aan de hoogte van het loon en pensioenregelingen. </w:t>
      </w:r>
      <w:proofErr w:type="spellStart"/>
      <w:r>
        <w:t>CAO-lonen</w:t>
      </w:r>
      <w:proofErr w:type="spellEnd"/>
      <w:r>
        <w:t xml:space="preserve"> noem je ook wel </w:t>
      </w:r>
      <w:r>
        <w:rPr>
          <w:b/>
        </w:rPr>
        <w:t>contractlonen</w:t>
      </w:r>
      <w:r>
        <w:t>.</w:t>
      </w:r>
    </w:p>
    <w:p w:rsidR="001A503E" w:rsidRDefault="001A503E" w:rsidP="001A503E">
      <w:pPr>
        <w:numPr>
          <w:ilvl w:val="0"/>
          <w:numId w:val="6"/>
        </w:numPr>
      </w:pPr>
      <w:r>
        <w:t xml:space="preserve">De minister van Sociale Zaken kan de afgesloten </w:t>
      </w:r>
      <w:proofErr w:type="spellStart"/>
      <w:r>
        <w:t>CAO’s</w:t>
      </w:r>
      <w:proofErr w:type="spellEnd"/>
      <w:r>
        <w:t xml:space="preserve"> </w:t>
      </w:r>
      <w:r>
        <w:rPr>
          <w:b/>
        </w:rPr>
        <w:t>algemeen verbindend verkla</w:t>
      </w:r>
      <w:r w:rsidR="007A107C">
        <w:rPr>
          <w:b/>
        </w:rPr>
        <w:t>ren</w:t>
      </w:r>
      <w:r>
        <w:t xml:space="preserve">. Dit betekent dat ook niet aangesloten werkgevers zich aan de </w:t>
      </w:r>
      <w:proofErr w:type="spellStart"/>
      <w:r>
        <w:t>CAO-afspraken</w:t>
      </w:r>
      <w:proofErr w:type="spellEnd"/>
      <w:r>
        <w:t xml:space="preserve"> dienen te houden en dat niet georganiseerde werknemers ook profiteren van de onderhandelingsresultaten van de georganiseerde werknemers. Hier is ook weer sprake van “meeliften” of “</w:t>
      </w:r>
      <w:proofErr w:type="spellStart"/>
      <w:r>
        <w:t>freeriding</w:t>
      </w:r>
      <w:proofErr w:type="spellEnd"/>
      <w:r>
        <w:t>”. Deze laatste groep betaalt immers geen contributie voor een vakbondslidmaatschap, maar profiteert wel van de resultaten van het loonoverleg.</w:t>
      </w:r>
    </w:p>
    <w:p w:rsidR="001A503E" w:rsidRDefault="001A503E" w:rsidP="001A503E">
      <w:pPr>
        <w:numPr>
          <w:ilvl w:val="0"/>
          <w:numId w:val="6"/>
        </w:numPr>
      </w:pPr>
      <w:r>
        <w:t xml:space="preserve">Een loonstijging die precies even groot is als de </w:t>
      </w:r>
      <w:proofErr w:type="spellStart"/>
      <w:r>
        <w:t>cpi</w:t>
      </w:r>
      <w:proofErr w:type="spellEnd"/>
      <w:r>
        <w:t xml:space="preserve"> noem je </w:t>
      </w:r>
      <w:r>
        <w:rPr>
          <w:b/>
        </w:rPr>
        <w:t>prijscompensatie</w:t>
      </w:r>
      <w:r>
        <w:t xml:space="preserve">. Deze loonstijging compenseert de gestegen kosten van het levensonderhoud, zodat je koopkracht gelijk blijft. </w:t>
      </w:r>
      <w:proofErr w:type="spellStart"/>
      <w:r w:rsidR="006E2247">
        <w:t>AIs</w:t>
      </w:r>
      <w:proofErr w:type="spellEnd"/>
      <w:r w:rsidR="006E2247">
        <w:t xml:space="preserve"> je loonstijging groter is, dan nodig voor de prijscompensatie, dan noem je het deel dat leidt tot een koopkrachtverbetering een </w:t>
      </w:r>
      <w:r w:rsidR="006E2247">
        <w:rPr>
          <w:b/>
        </w:rPr>
        <w:t>initiële loonstijging</w:t>
      </w:r>
      <w:r w:rsidR="006E2247">
        <w:t xml:space="preserve">. </w:t>
      </w:r>
      <w:r>
        <w:rPr>
          <w:b/>
        </w:rPr>
        <w:t>Incidentele loonstijgingen</w:t>
      </w:r>
      <w:r>
        <w:t xml:space="preserve"> zijn het gevolg van promotie of overwerk.</w:t>
      </w:r>
    </w:p>
    <w:p w:rsidR="001A503E" w:rsidRDefault="001A503E" w:rsidP="001A503E">
      <w:pPr>
        <w:numPr>
          <w:ilvl w:val="0"/>
          <w:numId w:val="6"/>
        </w:numPr>
        <w:rPr>
          <w:rFonts w:cs="Arial"/>
          <w:szCs w:val="22"/>
        </w:rPr>
      </w:pPr>
      <w:r>
        <w:rPr>
          <w:b/>
        </w:rPr>
        <w:t xml:space="preserve">De loonruimte </w:t>
      </w:r>
      <w:r>
        <w:t>is de som van de prijsstijging van de producten en de stijging van de arbeidsproductiviteit van het personeel. Beide ontwikkelingen leveren de producent meer geld op en daar willen de vakbonden ook van profiteren.</w:t>
      </w:r>
    </w:p>
    <w:p w:rsidR="002A38F0" w:rsidRDefault="002A38F0" w:rsidP="00197160">
      <w:pPr>
        <w:rPr>
          <w:rFonts w:cs="Arial"/>
          <w:szCs w:val="22"/>
        </w:rPr>
      </w:pPr>
    </w:p>
    <w:p w:rsidR="003A18C8" w:rsidRPr="003A18C8" w:rsidRDefault="003A18C8" w:rsidP="00197160">
      <w:pPr>
        <w:rPr>
          <w:rFonts w:cs="Arial"/>
          <w:i/>
          <w:szCs w:val="22"/>
          <w:highlight w:val="yellow"/>
        </w:rPr>
      </w:pPr>
      <w:r w:rsidRPr="003A18C8">
        <w:rPr>
          <w:rFonts w:cs="Arial"/>
          <w:i/>
          <w:szCs w:val="22"/>
          <w:highlight w:val="yellow"/>
        </w:rPr>
        <w:t>Je kunt uitleggen dat</w:t>
      </w:r>
      <w:r w:rsidR="009A2292">
        <w:rPr>
          <w:rFonts w:cs="Arial"/>
          <w:i/>
          <w:szCs w:val="22"/>
          <w:highlight w:val="yellow"/>
        </w:rPr>
        <w:t xml:space="preserve"> een dalende werkloosheid inflat</w:t>
      </w:r>
      <w:r w:rsidRPr="003A18C8">
        <w:rPr>
          <w:rFonts w:cs="Arial"/>
          <w:i/>
          <w:szCs w:val="22"/>
          <w:highlight w:val="yellow"/>
        </w:rPr>
        <w:t>ie kan veroorzaken</w:t>
      </w:r>
    </w:p>
    <w:p w:rsidR="003A18C8" w:rsidRPr="003A18C8" w:rsidRDefault="003A18C8" w:rsidP="00197160">
      <w:pPr>
        <w:rPr>
          <w:rFonts w:cs="Arial"/>
          <w:szCs w:val="22"/>
          <w:highlight w:val="yellow"/>
        </w:rPr>
      </w:pPr>
    </w:p>
    <w:p w:rsidR="003A18C8" w:rsidRPr="003A18C8" w:rsidRDefault="003A18C8" w:rsidP="003A18C8">
      <w:pPr>
        <w:pStyle w:val="Geenafstand"/>
        <w:jc w:val="both"/>
        <w:rPr>
          <w:rFonts w:ascii="Arial" w:hAnsi="Arial" w:cs="Arial"/>
          <w:highlight w:val="yellow"/>
        </w:rPr>
      </w:pPr>
      <w:r w:rsidRPr="003A18C8">
        <w:rPr>
          <w:rFonts w:ascii="Arial" w:hAnsi="Arial" w:cs="Arial"/>
          <w:highlight w:val="yellow"/>
        </w:rPr>
        <w:t xml:space="preserve">Een dalende werkloosheid is de droom van elke regering. Maar in de praktijk blijkt dat ook een dalende werkloosheid nadelige gevolgen met zich meebrengt; namelijk inflatie. </w:t>
      </w:r>
    </w:p>
    <w:p w:rsidR="003A18C8" w:rsidRPr="003A18C8" w:rsidRDefault="003A18C8" w:rsidP="003A18C8">
      <w:pPr>
        <w:pStyle w:val="Geenafstand"/>
        <w:numPr>
          <w:ilvl w:val="0"/>
          <w:numId w:val="6"/>
        </w:numPr>
        <w:jc w:val="both"/>
        <w:rPr>
          <w:rFonts w:ascii="Arial" w:hAnsi="Arial" w:cs="Arial"/>
          <w:highlight w:val="yellow"/>
        </w:rPr>
      </w:pPr>
      <w:r w:rsidRPr="003A18C8">
        <w:rPr>
          <w:rFonts w:ascii="Arial" w:hAnsi="Arial" w:cs="Arial"/>
          <w:highlight w:val="yellow"/>
        </w:rPr>
        <w:lastRenderedPageBreak/>
        <w:t xml:space="preserve">De dalende werkloosheid verbetert de positie van de vakbonden, die hogere lonen eisen. </w:t>
      </w:r>
    </w:p>
    <w:p w:rsidR="003A18C8" w:rsidRPr="003A18C8" w:rsidRDefault="003A18C8" w:rsidP="003A18C8">
      <w:pPr>
        <w:pStyle w:val="Geenafstand"/>
        <w:numPr>
          <w:ilvl w:val="0"/>
          <w:numId w:val="6"/>
        </w:numPr>
        <w:jc w:val="both"/>
        <w:rPr>
          <w:rFonts w:ascii="Arial" w:hAnsi="Arial" w:cs="Arial"/>
          <w:highlight w:val="yellow"/>
          <w:shd w:val="clear" w:color="auto" w:fill="FFFFFF"/>
          <w:lang w:eastAsia="nl-NL"/>
        </w:rPr>
      </w:pPr>
      <w:r w:rsidRPr="003A18C8">
        <w:rPr>
          <w:rFonts w:ascii="Arial" w:hAnsi="Arial" w:cs="Arial"/>
          <w:highlight w:val="yellow"/>
        </w:rPr>
        <w:t xml:space="preserve">Bedrijven verwerken de hogere loonkosten in de verkoopprijs (bestedingsinflatie). </w:t>
      </w:r>
    </w:p>
    <w:p w:rsidR="003A18C8" w:rsidRPr="003A18C8" w:rsidRDefault="003A18C8" w:rsidP="003A18C8">
      <w:pPr>
        <w:pStyle w:val="Geenafstand"/>
        <w:numPr>
          <w:ilvl w:val="0"/>
          <w:numId w:val="6"/>
        </w:numPr>
        <w:jc w:val="both"/>
        <w:rPr>
          <w:rFonts w:ascii="Arial" w:hAnsi="Arial" w:cs="Arial"/>
          <w:highlight w:val="yellow"/>
          <w:shd w:val="clear" w:color="auto" w:fill="FFFFFF"/>
          <w:lang w:eastAsia="nl-NL"/>
        </w:rPr>
      </w:pPr>
      <w:r w:rsidRPr="003A18C8">
        <w:rPr>
          <w:rFonts w:ascii="Arial" w:hAnsi="Arial" w:cs="Arial"/>
          <w:highlight w:val="yellow"/>
        </w:rPr>
        <w:t xml:space="preserve">Met de </w:t>
      </w:r>
      <w:proofErr w:type="spellStart"/>
      <w:r w:rsidRPr="003A18C8">
        <w:rPr>
          <w:rFonts w:ascii="Arial" w:hAnsi="Arial" w:cs="Arial"/>
          <w:highlight w:val="yellow"/>
        </w:rPr>
        <w:t>Nairu</w:t>
      </w:r>
      <w:proofErr w:type="spellEnd"/>
      <w:r w:rsidRPr="003A18C8">
        <w:rPr>
          <w:rFonts w:ascii="Arial" w:hAnsi="Arial" w:cs="Arial"/>
          <w:highlight w:val="yellow"/>
        </w:rPr>
        <w:t xml:space="preserve"> (</w:t>
      </w:r>
      <w:r w:rsidRPr="003A18C8">
        <w:rPr>
          <w:rFonts w:ascii="Arial" w:hAnsi="Arial" w:cs="Arial"/>
          <w:highlight w:val="yellow"/>
          <w:shd w:val="clear" w:color="auto" w:fill="FFFFFF"/>
          <w:lang w:eastAsia="nl-NL"/>
        </w:rPr>
        <w:t>de </w:t>
      </w:r>
      <w:r w:rsidRPr="003A18C8">
        <w:rPr>
          <w:rFonts w:ascii="Arial" w:hAnsi="Arial" w:cs="Arial"/>
          <w:b/>
          <w:iCs/>
          <w:highlight w:val="yellow"/>
          <w:shd w:val="clear" w:color="auto" w:fill="FFFFFF"/>
          <w:lang w:eastAsia="nl-NL"/>
        </w:rPr>
        <w:t>'non-</w:t>
      </w:r>
      <w:proofErr w:type="spellStart"/>
      <w:r w:rsidRPr="003A18C8">
        <w:rPr>
          <w:rFonts w:ascii="Arial" w:hAnsi="Arial" w:cs="Arial"/>
          <w:b/>
          <w:iCs/>
          <w:highlight w:val="yellow"/>
          <w:shd w:val="clear" w:color="auto" w:fill="FFFFFF"/>
          <w:lang w:eastAsia="nl-NL"/>
        </w:rPr>
        <w:t>accelerating</w:t>
      </w:r>
      <w:proofErr w:type="spellEnd"/>
      <w:r w:rsidRPr="003A18C8">
        <w:rPr>
          <w:rFonts w:ascii="Arial" w:hAnsi="Arial" w:cs="Arial"/>
          <w:b/>
          <w:iCs/>
          <w:highlight w:val="yellow"/>
          <w:shd w:val="clear" w:color="auto" w:fill="FFFFFF"/>
          <w:lang w:eastAsia="nl-NL"/>
        </w:rPr>
        <w:t xml:space="preserve"> </w:t>
      </w:r>
      <w:proofErr w:type="spellStart"/>
      <w:r w:rsidRPr="003A18C8">
        <w:rPr>
          <w:rFonts w:ascii="Arial" w:hAnsi="Arial" w:cs="Arial"/>
          <w:b/>
          <w:iCs/>
          <w:highlight w:val="yellow"/>
          <w:shd w:val="clear" w:color="auto" w:fill="FFFFFF"/>
          <w:lang w:eastAsia="nl-NL"/>
        </w:rPr>
        <w:t>inflationary</w:t>
      </w:r>
      <w:proofErr w:type="spellEnd"/>
      <w:r w:rsidRPr="003A18C8">
        <w:rPr>
          <w:rFonts w:ascii="Arial" w:hAnsi="Arial" w:cs="Arial"/>
          <w:b/>
          <w:iCs/>
          <w:highlight w:val="yellow"/>
          <w:shd w:val="clear" w:color="auto" w:fill="FFFFFF"/>
          <w:lang w:eastAsia="nl-NL"/>
        </w:rPr>
        <w:t xml:space="preserve"> </w:t>
      </w:r>
      <w:proofErr w:type="spellStart"/>
      <w:r w:rsidRPr="003A18C8">
        <w:rPr>
          <w:rFonts w:ascii="Arial" w:hAnsi="Arial" w:cs="Arial"/>
          <w:b/>
          <w:iCs/>
          <w:highlight w:val="yellow"/>
          <w:shd w:val="clear" w:color="auto" w:fill="FFFFFF"/>
          <w:lang w:eastAsia="nl-NL"/>
        </w:rPr>
        <w:t>rate</w:t>
      </w:r>
      <w:proofErr w:type="spellEnd"/>
      <w:r w:rsidRPr="003A18C8">
        <w:rPr>
          <w:rFonts w:ascii="Arial" w:hAnsi="Arial" w:cs="Arial"/>
          <w:b/>
          <w:iCs/>
          <w:highlight w:val="yellow"/>
          <w:shd w:val="clear" w:color="auto" w:fill="FFFFFF"/>
          <w:lang w:eastAsia="nl-NL"/>
        </w:rPr>
        <w:t xml:space="preserve"> of </w:t>
      </w:r>
      <w:proofErr w:type="spellStart"/>
      <w:r w:rsidRPr="003A18C8">
        <w:rPr>
          <w:rFonts w:ascii="Arial" w:hAnsi="Arial" w:cs="Arial"/>
          <w:b/>
          <w:iCs/>
          <w:highlight w:val="yellow"/>
          <w:shd w:val="clear" w:color="auto" w:fill="FFFFFF"/>
          <w:lang w:eastAsia="nl-NL"/>
        </w:rPr>
        <w:t>unemployment</w:t>
      </w:r>
      <w:proofErr w:type="spellEnd"/>
      <w:r w:rsidRPr="003A18C8">
        <w:rPr>
          <w:rFonts w:ascii="Arial" w:hAnsi="Arial" w:cs="Arial"/>
          <w:iCs/>
          <w:highlight w:val="yellow"/>
          <w:shd w:val="clear" w:color="auto" w:fill="FFFFFF"/>
          <w:lang w:eastAsia="nl-NL"/>
        </w:rPr>
        <w:t>) bedoelen we</w:t>
      </w:r>
      <w:r w:rsidRPr="003A18C8">
        <w:rPr>
          <w:rFonts w:ascii="Arial" w:hAnsi="Arial" w:cs="Arial"/>
          <w:highlight w:val="yellow"/>
          <w:shd w:val="clear" w:color="auto" w:fill="FFFFFF"/>
          <w:lang w:eastAsia="nl-NL"/>
        </w:rPr>
        <w:t xml:space="preserve"> het werkloosheidspercentage waarbij een economie nog kan groeien zonder dat de inflatie begint op te lopen. In de VS schatte men de </w:t>
      </w:r>
      <w:proofErr w:type="spellStart"/>
      <w:r w:rsidRPr="003A18C8">
        <w:rPr>
          <w:rFonts w:ascii="Arial" w:hAnsi="Arial" w:cs="Arial"/>
          <w:highlight w:val="yellow"/>
          <w:shd w:val="clear" w:color="auto" w:fill="FFFFFF"/>
          <w:lang w:eastAsia="nl-NL"/>
        </w:rPr>
        <w:t>Nairu</w:t>
      </w:r>
      <w:proofErr w:type="spellEnd"/>
      <w:r w:rsidRPr="003A18C8">
        <w:rPr>
          <w:rFonts w:ascii="Arial" w:hAnsi="Arial" w:cs="Arial"/>
          <w:highlight w:val="yellow"/>
          <w:shd w:val="clear" w:color="auto" w:fill="FFFFFF"/>
          <w:lang w:eastAsia="nl-NL"/>
        </w:rPr>
        <w:t xml:space="preserve"> tot voor kort op 5,5%.  Het gaat daarbij om </w:t>
      </w:r>
      <w:hyperlink r:id="rId42" w:history="1">
        <w:r w:rsidRPr="003A18C8">
          <w:rPr>
            <w:rFonts w:ascii="Arial" w:hAnsi="Arial" w:cs="Arial"/>
            <w:highlight w:val="yellow"/>
            <w:shd w:val="clear" w:color="auto" w:fill="FFFFFF"/>
            <w:lang w:eastAsia="nl-NL"/>
          </w:rPr>
          <w:t>structuurwerkloosheid</w:t>
        </w:r>
        <w:r w:rsidRPr="003A18C8">
          <w:rPr>
            <w:rFonts w:ascii="Arial" w:hAnsi="Arial" w:cs="Arial"/>
            <w:highlight w:val="yellow"/>
            <w:u w:val="single"/>
            <w:shd w:val="clear" w:color="auto" w:fill="FFFFFF"/>
            <w:lang w:eastAsia="nl-NL"/>
          </w:rPr>
          <w:t> </w:t>
        </w:r>
      </w:hyperlink>
      <w:r w:rsidRPr="003A18C8">
        <w:rPr>
          <w:rFonts w:ascii="Arial" w:hAnsi="Arial" w:cs="Arial"/>
          <w:highlight w:val="yellow"/>
          <w:shd w:val="clear" w:color="auto" w:fill="FFFFFF"/>
          <w:lang w:eastAsia="nl-NL"/>
        </w:rPr>
        <w:t xml:space="preserve">, werkloosheid die ontstaat omdat er te weinig arbeidsplaatsen zijn. </w:t>
      </w:r>
    </w:p>
    <w:p w:rsidR="003A18C8" w:rsidRPr="003A18C8" w:rsidRDefault="003A18C8" w:rsidP="003A18C8">
      <w:pPr>
        <w:pStyle w:val="Geenafstand"/>
        <w:numPr>
          <w:ilvl w:val="0"/>
          <w:numId w:val="6"/>
        </w:numPr>
        <w:jc w:val="both"/>
        <w:rPr>
          <w:rFonts w:ascii="Arial" w:hAnsi="Arial" w:cs="Arial"/>
          <w:highlight w:val="yellow"/>
          <w:shd w:val="clear" w:color="auto" w:fill="FFFFFF"/>
          <w:lang w:eastAsia="nl-NL"/>
        </w:rPr>
      </w:pPr>
      <w:r w:rsidRPr="003A18C8">
        <w:rPr>
          <w:rFonts w:ascii="Arial" w:hAnsi="Arial" w:cs="Arial"/>
          <w:highlight w:val="yellow"/>
          <w:shd w:val="clear" w:color="auto" w:fill="FFFFFF"/>
          <w:lang w:eastAsia="nl-NL"/>
        </w:rPr>
        <w:t xml:space="preserve">Tegenwoordig beweren veel onderzoekers dat de </w:t>
      </w:r>
      <w:proofErr w:type="spellStart"/>
      <w:r w:rsidRPr="003A18C8">
        <w:rPr>
          <w:rFonts w:ascii="Arial" w:hAnsi="Arial" w:cs="Arial"/>
          <w:highlight w:val="yellow"/>
          <w:shd w:val="clear" w:color="auto" w:fill="FFFFFF"/>
          <w:lang w:eastAsia="nl-NL"/>
        </w:rPr>
        <w:t>Nairu</w:t>
      </w:r>
      <w:proofErr w:type="spellEnd"/>
      <w:r w:rsidRPr="003A18C8">
        <w:rPr>
          <w:rFonts w:ascii="Arial" w:hAnsi="Arial" w:cs="Arial"/>
          <w:highlight w:val="yellow"/>
          <w:shd w:val="clear" w:color="auto" w:fill="FFFFFF"/>
          <w:lang w:eastAsia="nl-NL"/>
        </w:rPr>
        <w:t xml:space="preserve"> lager is en dat een economie bij 3-3,5% werkloosheid nog kan groeien zonder inflatie. De redenen hiervan zijn:</w:t>
      </w:r>
    </w:p>
    <w:p w:rsidR="003A18C8" w:rsidRPr="003A18C8" w:rsidRDefault="003A18C8" w:rsidP="003A18C8">
      <w:pPr>
        <w:pStyle w:val="Geenafstand"/>
        <w:numPr>
          <w:ilvl w:val="0"/>
          <w:numId w:val="27"/>
        </w:numPr>
        <w:jc w:val="both"/>
        <w:rPr>
          <w:rFonts w:ascii="Arial" w:hAnsi="Arial" w:cs="Arial"/>
          <w:highlight w:val="yellow"/>
          <w:lang w:eastAsia="nl-NL"/>
        </w:rPr>
      </w:pPr>
      <w:r w:rsidRPr="003A18C8">
        <w:rPr>
          <w:rFonts w:ascii="Arial" w:hAnsi="Arial" w:cs="Arial"/>
          <w:highlight w:val="yellow"/>
          <w:lang w:eastAsia="nl-NL"/>
        </w:rPr>
        <w:t>dat de stijging van de arbeidskosten in veel gevallen gepaard gaat met een snellere stijging van de arbeidsproductiviteit, daardoor dalen de arbeidskosten per eenheid product zelfs;</w:t>
      </w:r>
    </w:p>
    <w:p w:rsidR="003A18C8" w:rsidRPr="003A18C8" w:rsidRDefault="003A18C8" w:rsidP="003A18C8">
      <w:pPr>
        <w:pStyle w:val="Geenafstand"/>
        <w:numPr>
          <w:ilvl w:val="0"/>
          <w:numId w:val="27"/>
        </w:numPr>
        <w:jc w:val="both"/>
        <w:rPr>
          <w:rFonts w:ascii="Arial" w:hAnsi="Arial" w:cs="Arial"/>
          <w:highlight w:val="yellow"/>
          <w:lang w:eastAsia="nl-NL"/>
        </w:rPr>
      </w:pPr>
      <w:r w:rsidRPr="003A18C8">
        <w:rPr>
          <w:rFonts w:ascii="Arial" w:hAnsi="Arial" w:cs="Arial"/>
          <w:highlight w:val="yellow"/>
          <w:lang w:eastAsia="nl-NL"/>
        </w:rPr>
        <w:t>veel mensen als gevolg van onzekerheid over hun baan minder snel looneisen stellen;</w:t>
      </w:r>
    </w:p>
    <w:p w:rsidR="003A18C8" w:rsidRPr="003A18C8" w:rsidRDefault="003A18C8" w:rsidP="003A18C8">
      <w:pPr>
        <w:pStyle w:val="Geenafstand"/>
        <w:numPr>
          <w:ilvl w:val="0"/>
          <w:numId w:val="27"/>
        </w:numPr>
        <w:jc w:val="both"/>
        <w:rPr>
          <w:rFonts w:ascii="Arial" w:hAnsi="Arial" w:cs="Arial"/>
          <w:highlight w:val="yellow"/>
          <w:lang w:eastAsia="nl-NL"/>
        </w:rPr>
      </w:pPr>
      <w:r w:rsidRPr="003A18C8">
        <w:rPr>
          <w:rFonts w:ascii="Arial" w:hAnsi="Arial" w:cs="Arial"/>
          <w:highlight w:val="yellow"/>
          <w:lang w:eastAsia="nl-NL"/>
        </w:rPr>
        <w:t>de macht van de vakbonden sterk daalt als gevolg van een lagere organisatiegraad (nog maar zo’n 20%)</w:t>
      </w:r>
    </w:p>
    <w:p w:rsidR="003A18C8" w:rsidRPr="003A18C8" w:rsidRDefault="003A18C8" w:rsidP="003A18C8">
      <w:pPr>
        <w:pStyle w:val="Geenafstand"/>
        <w:numPr>
          <w:ilvl w:val="0"/>
          <w:numId w:val="27"/>
        </w:numPr>
        <w:jc w:val="both"/>
        <w:rPr>
          <w:rFonts w:ascii="Arial" w:hAnsi="Arial" w:cs="Arial"/>
          <w:highlight w:val="yellow"/>
          <w:lang w:eastAsia="nl-NL"/>
        </w:rPr>
      </w:pPr>
      <w:r w:rsidRPr="003A18C8">
        <w:rPr>
          <w:rFonts w:ascii="Arial" w:hAnsi="Arial" w:cs="Arial"/>
          <w:highlight w:val="yellow"/>
          <w:lang w:eastAsia="nl-NL"/>
        </w:rPr>
        <w:t>de toenemende wereldwijde concurrentie waardoor fabrikanten hun verkoopp</w:t>
      </w:r>
      <w:r>
        <w:rPr>
          <w:rFonts w:ascii="Arial" w:hAnsi="Arial" w:cs="Arial"/>
          <w:highlight w:val="yellow"/>
          <w:lang w:eastAsia="nl-NL"/>
        </w:rPr>
        <w:t>rijzen niet durven te verhogen.</w:t>
      </w:r>
    </w:p>
    <w:p w:rsidR="003A18C8" w:rsidRDefault="003A18C8" w:rsidP="00197160">
      <w:pPr>
        <w:rPr>
          <w:rFonts w:cs="Arial"/>
          <w:szCs w:val="22"/>
        </w:rPr>
      </w:pPr>
    </w:p>
    <w:p w:rsidR="003A18C8" w:rsidRDefault="003A18C8" w:rsidP="00197160">
      <w:pPr>
        <w:rPr>
          <w:rFonts w:cs="Arial"/>
          <w:szCs w:val="22"/>
        </w:rPr>
      </w:pPr>
    </w:p>
    <w:p w:rsidR="002A38F0" w:rsidRPr="000E4115" w:rsidRDefault="000E4115" w:rsidP="00197160">
      <w:pPr>
        <w:rPr>
          <w:rFonts w:cs="Arial"/>
          <w:b/>
          <w:szCs w:val="22"/>
        </w:rPr>
      </w:pPr>
      <w:r w:rsidRPr="000E4115">
        <w:rPr>
          <w:rFonts w:cs="Arial"/>
          <w:b/>
          <w:szCs w:val="22"/>
        </w:rPr>
        <w:t>Europese onderhandelingen</w:t>
      </w:r>
    </w:p>
    <w:p w:rsidR="002A38F0" w:rsidRDefault="002A38F0" w:rsidP="00197160">
      <w:pPr>
        <w:rPr>
          <w:rFonts w:cs="Arial"/>
          <w:szCs w:val="22"/>
        </w:rPr>
      </w:pPr>
    </w:p>
    <w:p w:rsidR="002A38F0" w:rsidRDefault="000E4115" w:rsidP="000E4115">
      <w:pPr>
        <w:numPr>
          <w:ilvl w:val="0"/>
          <w:numId w:val="6"/>
        </w:numPr>
        <w:rPr>
          <w:rFonts w:cs="Arial"/>
          <w:szCs w:val="22"/>
        </w:rPr>
      </w:pPr>
      <w:r>
        <w:rPr>
          <w:rFonts w:cs="Arial"/>
          <w:szCs w:val="22"/>
        </w:rPr>
        <w:t>De huidige Europese Unie bestaat uit 27 lidstaten. De weg er naar toe heeft meer dan 60 jaar geduurd en is het gevolg van heel veel onderhandelen en samenwerken.</w:t>
      </w:r>
    </w:p>
    <w:p w:rsidR="000E4115" w:rsidRDefault="000E4115" w:rsidP="000E4115">
      <w:pPr>
        <w:numPr>
          <w:ilvl w:val="0"/>
          <w:numId w:val="6"/>
        </w:numPr>
      </w:pPr>
      <w:r>
        <w:rPr>
          <w:rFonts w:cs="Arial"/>
          <w:szCs w:val="22"/>
        </w:rPr>
        <w:t xml:space="preserve"> </w:t>
      </w:r>
      <w:r w:rsidR="006E2247">
        <w:t>De doelen die de Europese gemeenschap had geformuleerd zijn: * het streven naar een evenwichtige en duurzame economische groei, * een hoog niveau van werkgelegenheid en van sociale bescherming, * gelijke behandeling van mannen en vrouwen, *een stabiel prijsniveau en * eerlijke concurrentie binnen de EEG,</w:t>
      </w:r>
    </w:p>
    <w:p w:rsidR="000E4115" w:rsidRPr="000E4115" w:rsidRDefault="000E4115" w:rsidP="000E4115">
      <w:pPr>
        <w:numPr>
          <w:ilvl w:val="0"/>
          <w:numId w:val="6"/>
        </w:numPr>
        <w:rPr>
          <w:rFonts w:cs="Arial"/>
          <w:szCs w:val="22"/>
        </w:rPr>
      </w:pPr>
      <w:r>
        <w:t xml:space="preserve">De </w:t>
      </w:r>
      <w:r>
        <w:rPr>
          <w:b/>
        </w:rPr>
        <w:t>Europese</w:t>
      </w:r>
      <w:r>
        <w:rPr>
          <w:i/>
        </w:rPr>
        <w:t xml:space="preserve"> </w:t>
      </w:r>
      <w:r>
        <w:rPr>
          <w:b/>
        </w:rPr>
        <w:t xml:space="preserve">Commissie </w:t>
      </w:r>
      <w:r>
        <w:t>beheert en bestuurt de EU.</w:t>
      </w:r>
    </w:p>
    <w:p w:rsidR="000E4115" w:rsidRPr="000E4115" w:rsidRDefault="000E4115" w:rsidP="000E4115">
      <w:pPr>
        <w:numPr>
          <w:ilvl w:val="0"/>
          <w:numId w:val="6"/>
        </w:numPr>
        <w:rPr>
          <w:rFonts w:cs="Arial"/>
          <w:szCs w:val="22"/>
        </w:rPr>
      </w:pPr>
      <w:r>
        <w:t xml:space="preserve">Europese “wetten” zijn onder andere de verordeningen en richtlijnen, die de EU uitvaardigt. Een </w:t>
      </w:r>
      <w:r>
        <w:rPr>
          <w:b/>
        </w:rPr>
        <w:t>verordening</w:t>
      </w:r>
      <w:r>
        <w:t xml:space="preserve"> is een maatregel, die onmiddellijk moet ingaan. Een voorbeeld daarvan zijn visquota, waar vissers zich met ingang van direct aan dienen te houden. Een </w:t>
      </w:r>
      <w:r>
        <w:rPr>
          <w:b/>
        </w:rPr>
        <w:t>richtlijn</w:t>
      </w:r>
      <w:r>
        <w:t xml:space="preserve"> is een afspraak om een bepaald doel binnen een afgesproken tijd te halen. Maar na die tijd moet dan wel aan de voorwaarden, die de richtlijn noemt, zijn voldaan.</w:t>
      </w:r>
    </w:p>
    <w:p w:rsidR="000E4115" w:rsidRPr="000E4115" w:rsidRDefault="000E4115" w:rsidP="000E4115">
      <w:pPr>
        <w:numPr>
          <w:ilvl w:val="0"/>
          <w:numId w:val="6"/>
        </w:numPr>
        <w:rPr>
          <w:rFonts w:cs="Arial"/>
          <w:szCs w:val="22"/>
        </w:rPr>
      </w:pPr>
      <w:r>
        <w:t>De Commissie ziet er ook nauwlettend op toe dat lidstaten de verdragen nakomen.</w:t>
      </w:r>
    </w:p>
    <w:p w:rsidR="000E4115" w:rsidRPr="000E4115" w:rsidRDefault="000E4115" w:rsidP="000E4115">
      <w:pPr>
        <w:numPr>
          <w:ilvl w:val="0"/>
          <w:numId w:val="6"/>
        </w:numPr>
        <w:rPr>
          <w:rFonts w:cs="Arial"/>
          <w:szCs w:val="22"/>
        </w:rPr>
      </w:pPr>
      <w:r>
        <w:t xml:space="preserve">Het belangrijkste besluitvormingsorgaan van de EU is de </w:t>
      </w:r>
      <w:r>
        <w:rPr>
          <w:b/>
        </w:rPr>
        <w:t>Raad van Ministers</w:t>
      </w:r>
      <w:r>
        <w:t>. Hierin zijn alle lidstaten direct vertegenwoordigd. De samenstelling van de Raad varieert per onderwerp.</w:t>
      </w:r>
    </w:p>
    <w:p w:rsidR="000E4115" w:rsidRPr="003E09BD" w:rsidRDefault="000E4115" w:rsidP="000E4115">
      <w:pPr>
        <w:numPr>
          <w:ilvl w:val="0"/>
          <w:numId w:val="6"/>
        </w:numPr>
        <w:rPr>
          <w:rFonts w:cs="Arial"/>
          <w:szCs w:val="22"/>
        </w:rPr>
      </w:pPr>
      <w:r>
        <w:t xml:space="preserve">Het </w:t>
      </w:r>
      <w:r>
        <w:rPr>
          <w:b/>
        </w:rPr>
        <w:t>Europese Parlement</w:t>
      </w:r>
      <w:r>
        <w:t xml:space="preserve"> behartigt de belangen van de burgers van de Europese Unie. Het EP moet de begroting van de EU goedkeuren (</w:t>
      </w:r>
      <w:r>
        <w:rPr>
          <w:b/>
        </w:rPr>
        <w:t>budgettaire functie</w:t>
      </w:r>
      <w:r>
        <w:t>).</w:t>
      </w:r>
      <w:r w:rsidR="003E09BD">
        <w:t xml:space="preserve"> Ook kan het EP allerlei politieke initiatieven nemen, waarbij zij aandringt op nieuw beleid of aanpassing van bestaand beleid. En ten slotte heeft zij een controlerende functie over de Europese Commissie. Zij heeft zeggenschap over de samenstelling van deze commissie en kan deze zelfs (met </w:t>
      </w:r>
      <w:proofErr w:type="spellStart"/>
      <w:r w:rsidR="003E09BD">
        <w:t>tweederde</w:t>
      </w:r>
      <w:proofErr w:type="spellEnd"/>
      <w:r w:rsidR="003E09BD">
        <w:t xml:space="preserve"> meerderheid) naar huis sturen.</w:t>
      </w:r>
    </w:p>
    <w:p w:rsidR="003E09BD" w:rsidRPr="003E09BD" w:rsidRDefault="003E09BD" w:rsidP="000E4115">
      <w:pPr>
        <w:numPr>
          <w:ilvl w:val="0"/>
          <w:numId w:val="6"/>
        </w:numPr>
        <w:rPr>
          <w:rFonts w:cs="Arial"/>
          <w:szCs w:val="22"/>
        </w:rPr>
      </w:pPr>
      <w:r>
        <w:t xml:space="preserve">Het </w:t>
      </w:r>
      <w:r>
        <w:rPr>
          <w:b/>
        </w:rPr>
        <w:t>Hof van Justitie</w:t>
      </w:r>
      <w:r>
        <w:t xml:space="preserve"> zetelt in Straatsburg en dient ervoor te zorgen dat alle lidstaten op dezelfde wijze de EU-wetgeving uitleggen en toepassen.</w:t>
      </w:r>
    </w:p>
    <w:p w:rsidR="003E09BD" w:rsidRPr="003E09BD" w:rsidRDefault="003E09BD" w:rsidP="000E4115">
      <w:pPr>
        <w:numPr>
          <w:ilvl w:val="0"/>
          <w:numId w:val="6"/>
        </w:numPr>
        <w:rPr>
          <w:rFonts w:cs="Arial"/>
          <w:szCs w:val="22"/>
        </w:rPr>
      </w:pPr>
      <w:r>
        <w:t xml:space="preserve">Met de komst van de euro behoren wisselkoersschommelingen met alle daarbij horende risico’s binnen het eurogebied tot het verleden. De landen die de euro </w:t>
      </w:r>
      <w:r>
        <w:lastRenderedPageBreak/>
        <w:t xml:space="preserve">hebben ingevoerd vormen samen met elkaar de </w:t>
      </w:r>
      <w:r w:rsidRPr="003E09BD">
        <w:rPr>
          <w:b/>
        </w:rPr>
        <w:t>Europese Monetaire Unie</w:t>
      </w:r>
      <w:r>
        <w:t xml:space="preserve"> (EMU).</w:t>
      </w:r>
    </w:p>
    <w:p w:rsidR="003E09BD" w:rsidRPr="003E09BD" w:rsidRDefault="003E09BD" w:rsidP="000E4115">
      <w:pPr>
        <w:numPr>
          <w:ilvl w:val="0"/>
          <w:numId w:val="6"/>
        </w:numPr>
        <w:rPr>
          <w:rFonts w:cs="Arial"/>
          <w:szCs w:val="22"/>
        </w:rPr>
      </w:pPr>
      <w:r>
        <w:t xml:space="preserve">Om er voor te zorgen, dat de euro een stabiele munt zou zijn, moesten de deelnemende landen aan een aantal voorwaarden voldoen. Die voorwaarden hadden betrekking op de inflatie in het land, de overheidsfinanciën van dat land, de rentestand en de wisselkoers van de nationale valuta’s. Deze voorwaarden staan bekend als de </w:t>
      </w:r>
      <w:r>
        <w:rPr>
          <w:b/>
        </w:rPr>
        <w:t>convergentiecriteria</w:t>
      </w:r>
      <w:r>
        <w:t>.</w:t>
      </w:r>
    </w:p>
    <w:p w:rsidR="003E09BD" w:rsidRDefault="003E09BD" w:rsidP="000E4115">
      <w:pPr>
        <w:numPr>
          <w:ilvl w:val="0"/>
          <w:numId w:val="6"/>
        </w:numPr>
        <w:rPr>
          <w:rFonts w:cs="Arial"/>
          <w:szCs w:val="22"/>
        </w:rPr>
      </w:pPr>
      <w:r>
        <w:t xml:space="preserve">Als de EMU-landen eenmaal de euro hebben ingevoerd, zullen zij de discipline moeten opbrengen om aan deze convergentiecriteria te blijven voldoen. Ook hier speelt </w:t>
      </w:r>
      <w:r>
        <w:rPr>
          <w:i/>
        </w:rPr>
        <w:t>zelfbinding</w:t>
      </w:r>
      <w:r>
        <w:t xml:space="preserve"> van de lidstaten een belangrijke rol. De afspraken die de lidstaten daarover onderling maakten staan bekend als het </w:t>
      </w:r>
      <w:r>
        <w:rPr>
          <w:b/>
        </w:rPr>
        <w:t>Stabiliteits- en Groeipact</w:t>
      </w:r>
      <w:r>
        <w:t>.</w:t>
      </w:r>
    </w:p>
    <w:p w:rsidR="000E4115" w:rsidRDefault="000E4115" w:rsidP="00197160">
      <w:pPr>
        <w:rPr>
          <w:rFonts w:cs="Arial"/>
          <w:szCs w:val="22"/>
        </w:rPr>
      </w:pPr>
    </w:p>
    <w:p w:rsidR="009A2292" w:rsidRPr="00496841" w:rsidRDefault="009A2292" w:rsidP="009A2292">
      <w:pPr>
        <w:pStyle w:val="Geenafstand"/>
        <w:jc w:val="both"/>
        <w:rPr>
          <w:rFonts w:ascii="Arial" w:hAnsi="Arial" w:cs="Arial"/>
          <w:b/>
          <w:highlight w:val="yellow"/>
        </w:rPr>
      </w:pPr>
      <w:r w:rsidRPr="00496841">
        <w:rPr>
          <w:rFonts w:ascii="Arial" w:hAnsi="Arial" w:cs="Arial"/>
          <w:b/>
          <w:highlight w:val="yellow"/>
        </w:rPr>
        <w:t>Het Eurosysteem</w:t>
      </w:r>
    </w:p>
    <w:p w:rsidR="009A2292" w:rsidRPr="00496841" w:rsidRDefault="009A2292" w:rsidP="009A2292">
      <w:pPr>
        <w:pStyle w:val="Geenafstand"/>
        <w:numPr>
          <w:ilvl w:val="0"/>
          <w:numId w:val="6"/>
        </w:numPr>
        <w:jc w:val="both"/>
        <w:rPr>
          <w:rFonts w:ascii="Arial" w:hAnsi="Arial" w:cs="Arial"/>
          <w:highlight w:val="yellow"/>
          <w:lang w:eastAsia="nl-NL"/>
        </w:rPr>
      </w:pPr>
      <w:r w:rsidRPr="00496841">
        <w:rPr>
          <w:rFonts w:ascii="Arial" w:hAnsi="Arial" w:cs="Arial"/>
          <w:highlight w:val="yellow"/>
          <w:lang w:eastAsia="nl-NL"/>
        </w:rPr>
        <w:t xml:space="preserve">Het Eurosysteem bestaat uit de Europese centrale Bank (ECB) en de nationale centrale banken van de EU-lidstaten die de euro als munt hebben. Het ESCB daarentegen bestaat uit de ECB en de nationale centrale banken van </w:t>
      </w:r>
      <w:r w:rsidRPr="00496841">
        <w:rPr>
          <w:rFonts w:ascii="Arial" w:hAnsi="Arial" w:cs="Arial"/>
          <w:b/>
          <w:highlight w:val="yellow"/>
          <w:lang w:eastAsia="nl-NL"/>
        </w:rPr>
        <w:t xml:space="preserve">alle </w:t>
      </w:r>
      <w:r w:rsidRPr="00496841">
        <w:rPr>
          <w:rFonts w:ascii="Arial" w:hAnsi="Arial" w:cs="Arial"/>
          <w:highlight w:val="yellow"/>
          <w:lang w:eastAsia="nl-NL"/>
        </w:rPr>
        <w:t>EU-lidstaten. Zolang niet alle EU-lidstaten op de euro zijn overgegaan, moet er onderscheid worden gemaakt tussen het Eurosysteem en het ESCB.</w:t>
      </w:r>
    </w:p>
    <w:p w:rsidR="009A2292" w:rsidRPr="00496841" w:rsidRDefault="009A2292" w:rsidP="009A2292">
      <w:pPr>
        <w:pStyle w:val="Geenafstand"/>
        <w:numPr>
          <w:ilvl w:val="0"/>
          <w:numId w:val="6"/>
        </w:numPr>
        <w:jc w:val="both"/>
        <w:rPr>
          <w:rFonts w:ascii="Arial" w:hAnsi="Arial" w:cs="Arial"/>
          <w:highlight w:val="yellow"/>
          <w:lang w:eastAsia="nl-NL"/>
        </w:rPr>
      </w:pPr>
      <w:r w:rsidRPr="00496841">
        <w:rPr>
          <w:rFonts w:ascii="Arial" w:hAnsi="Arial" w:cs="Arial"/>
          <w:highlight w:val="yellow"/>
          <w:lang w:eastAsia="nl-NL"/>
        </w:rPr>
        <w:t xml:space="preserve">Het hoofddoel van het Eurosysteem is het handhaven van prijsstabiliteit. </w:t>
      </w:r>
    </w:p>
    <w:p w:rsidR="009A2292" w:rsidRPr="00496841" w:rsidRDefault="009A2292" w:rsidP="009A2292">
      <w:pPr>
        <w:pStyle w:val="Geenafstand"/>
        <w:numPr>
          <w:ilvl w:val="0"/>
          <w:numId w:val="6"/>
        </w:numPr>
        <w:jc w:val="both"/>
        <w:rPr>
          <w:rFonts w:ascii="Arial" w:hAnsi="Arial" w:cs="Arial"/>
          <w:highlight w:val="yellow"/>
          <w:lang w:eastAsia="nl-NL"/>
        </w:rPr>
      </w:pPr>
      <w:r w:rsidRPr="00496841">
        <w:rPr>
          <w:rFonts w:ascii="Arial" w:hAnsi="Arial" w:cs="Arial"/>
          <w:highlight w:val="yellow"/>
          <w:lang w:eastAsia="nl-NL"/>
        </w:rPr>
        <w:t>De Europese Unie zelf heeft meerdere doelen, waaronder “de duurzame ontwikkeling van Europa op basis van een evenwichtige economische groei en van prijsstabiliteit” en een sociale markteconomie met een groot concurrentievermogen die gericht is op volledige werkgelegenheid en sociale vooruitgang.</w:t>
      </w:r>
    </w:p>
    <w:p w:rsidR="009A2292" w:rsidRPr="00496841" w:rsidRDefault="009A2292" w:rsidP="009A2292">
      <w:pPr>
        <w:pStyle w:val="Geenafstand"/>
        <w:jc w:val="both"/>
        <w:rPr>
          <w:rFonts w:ascii="Arial" w:hAnsi="Arial" w:cs="Arial"/>
          <w:highlight w:val="yellow"/>
          <w:lang w:eastAsia="nl-NL"/>
        </w:rPr>
      </w:pPr>
    </w:p>
    <w:p w:rsidR="009A2292" w:rsidRPr="00496841" w:rsidRDefault="009A2292" w:rsidP="009A2292">
      <w:pPr>
        <w:pStyle w:val="Geenafstand"/>
        <w:jc w:val="both"/>
        <w:rPr>
          <w:rFonts w:ascii="Arial" w:hAnsi="Arial" w:cs="Arial"/>
          <w:b/>
          <w:highlight w:val="yellow"/>
          <w:lang w:eastAsia="nl-NL"/>
        </w:rPr>
      </w:pPr>
      <w:r w:rsidRPr="00496841">
        <w:rPr>
          <w:rFonts w:ascii="Arial" w:hAnsi="Arial" w:cs="Arial"/>
          <w:b/>
          <w:highlight w:val="yellow"/>
          <w:lang w:eastAsia="nl-NL"/>
        </w:rPr>
        <w:t>De basistaken van het Eurosysteem zijn:</w:t>
      </w:r>
    </w:p>
    <w:p w:rsidR="009A2292" w:rsidRPr="00496841" w:rsidRDefault="009A2292" w:rsidP="009A2292">
      <w:pPr>
        <w:pStyle w:val="Geenafstand"/>
        <w:numPr>
          <w:ilvl w:val="0"/>
          <w:numId w:val="29"/>
        </w:numPr>
        <w:jc w:val="both"/>
        <w:rPr>
          <w:rFonts w:ascii="Arial" w:hAnsi="Arial" w:cs="Arial"/>
          <w:highlight w:val="yellow"/>
          <w:lang w:eastAsia="nl-NL"/>
        </w:rPr>
      </w:pPr>
      <w:r w:rsidRPr="00496841">
        <w:rPr>
          <w:rFonts w:ascii="Arial" w:hAnsi="Arial" w:cs="Arial"/>
          <w:highlight w:val="yellow"/>
          <w:lang w:eastAsia="nl-NL"/>
        </w:rPr>
        <w:t>Het bepalen en uitvoeren van het </w:t>
      </w:r>
      <w:hyperlink r:id="rId43" w:history="1">
        <w:r w:rsidRPr="00496841">
          <w:rPr>
            <w:rFonts w:ascii="Arial" w:hAnsi="Arial" w:cs="Arial"/>
            <w:highlight w:val="yellow"/>
            <w:bdr w:val="none" w:sz="0" w:space="0" w:color="auto" w:frame="1"/>
            <w:lang w:eastAsia="nl-NL"/>
          </w:rPr>
          <w:t>monetair beleid</w:t>
        </w:r>
      </w:hyperlink>
      <w:r w:rsidRPr="00496841">
        <w:rPr>
          <w:rFonts w:ascii="Arial" w:hAnsi="Arial" w:cs="Arial"/>
          <w:highlight w:val="yellow"/>
          <w:lang w:eastAsia="nl-NL"/>
        </w:rPr>
        <w:t> van het eurogebied. Het monetair beleid omvat het rentebeleid en het wisselkoersbeleid.</w:t>
      </w:r>
    </w:p>
    <w:p w:rsidR="009A2292" w:rsidRPr="00496841" w:rsidRDefault="009A2292" w:rsidP="009A2292">
      <w:pPr>
        <w:pStyle w:val="Geenafstand"/>
        <w:numPr>
          <w:ilvl w:val="0"/>
          <w:numId w:val="29"/>
        </w:numPr>
        <w:jc w:val="both"/>
        <w:rPr>
          <w:rFonts w:ascii="Arial" w:hAnsi="Arial" w:cs="Arial"/>
          <w:highlight w:val="yellow"/>
          <w:lang w:eastAsia="nl-NL"/>
        </w:rPr>
      </w:pPr>
      <w:r w:rsidRPr="00496841">
        <w:rPr>
          <w:rFonts w:ascii="Arial" w:hAnsi="Arial" w:cs="Arial"/>
          <w:highlight w:val="yellow"/>
          <w:lang w:eastAsia="nl-NL"/>
        </w:rPr>
        <w:t>Het verrichten van </w:t>
      </w:r>
      <w:hyperlink r:id="rId44" w:history="1">
        <w:r w:rsidRPr="00496841">
          <w:rPr>
            <w:rFonts w:ascii="Arial" w:hAnsi="Arial" w:cs="Arial"/>
            <w:highlight w:val="yellow"/>
            <w:bdr w:val="none" w:sz="0" w:space="0" w:color="auto" w:frame="1"/>
            <w:lang w:eastAsia="nl-NL"/>
          </w:rPr>
          <w:t>valutamarktoperaties</w:t>
        </w:r>
      </w:hyperlink>
      <w:r w:rsidRPr="00496841">
        <w:rPr>
          <w:rFonts w:ascii="Arial" w:hAnsi="Arial" w:cs="Arial"/>
          <w:highlight w:val="yellow"/>
          <w:lang w:eastAsia="nl-NL"/>
        </w:rPr>
        <w:t>; Dit zijn aankopen en verkopen van andere EU-valuta om de koers van de betreffende valuta te beïnvloeden. Doel is dan niet zozeer prijsstabiliteit, maar meer het beïnvloeden van de internationale concurrentiepositie</w:t>
      </w:r>
    </w:p>
    <w:p w:rsidR="009A2292" w:rsidRPr="00496841" w:rsidRDefault="009A2292" w:rsidP="009A2292">
      <w:pPr>
        <w:pStyle w:val="Geenafstand"/>
        <w:numPr>
          <w:ilvl w:val="0"/>
          <w:numId w:val="29"/>
        </w:numPr>
        <w:jc w:val="both"/>
        <w:rPr>
          <w:rFonts w:ascii="Arial" w:hAnsi="Arial" w:cs="Arial"/>
          <w:highlight w:val="yellow"/>
          <w:lang w:eastAsia="nl-NL"/>
        </w:rPr>
      </w:pPr>
      <w:r w:rsidRPr="00496841">
        <w:rPr>
          <w:rFonts w:ascii="Arial" w:hAnsi="Arial" w:cs="Arial"/>
          <w:highlight w:val="yellow"/>
          <w:lang w:eastAsia="nl-NL"/>
        </w:rPr>
        <w:t>Het aanhouden en beheren van de externe reserves van het eurogebied. De ECB moet voldoende liquide middelen hebben om valutamarktoperaties te kunnen uitvoeren en om het vertrouwen in</w:t>
      </w:r>
      <w:r w:rsidR="00496841" w:rsidRPr="00496841">
        <w:rPr>
          <w:rFonts w:ascii="Arial" w:hAnsi="Arial" w:cs="Arial"/>
          <w:highlight w:val="yellow"/>
          <w:lang w:eastAsia="nl-NL"/>
        </w:rPr>
        <w:t xml:space="preserve"> </w:t>
      </w:r>
      <w:r w:rsidRPr="00496841">
        <w:rPr>
          <w:rFonts w:ascii="Arial" w:hAnsi="Arial" w:cs="Arial"/>
          <w:highlight w:val="yellow"/>
          <w:lang w:eastAsia="nl-NL"/>
        </w:rPr>
        <w:t>de euro te kunnen waarborgen.</w:t>
      </w:r>
    </w:p>
    <w:p w:rsidR="009A2292" w:rsidRPr="00496841" w:rsidRDefault="009A2292" w:rsidP="009A2292">
      <w:pPr>
        <w:pStyle w:val="Geenafstand"/>
        <w:numPr>
          <w:ilvl w:val="0"/>
          <w:numId w:val="29"/>
        </w:numPr>
        <w:jc w:val="both"/>
        <w:rPr>
          <w:rFonts w:ascii="Arial" w:hAnsi="Arial" w:cs="Arial"/>
          <w:highlight w:val="yellow"/>
          <w:lang w:eastAsia="nl-NL"/>
        </w:rPr>
      </w:pPr>
      <w:r w:rsidRPr="00496841">
        <w:rPr>
          <w:rFonts w:ascii="Arial" w:hAnsi="Arial" w:cs="Arial"/>
          <w:highlight w:val="yellow"/>
          <w:lang w:eastAsia="nl-NL"/>
        </w:rPr>
        <w:t>Het bevorderen van een goede werking van zowel het nationale als het internationale </w:t>
      </w:r>
      <w:hyperlink r:id="rId45" w:history="1">
        <w:r w:rsidRPr="00496841">
          <w:rPr>
            <w:rFonts w:ascii="Arial" w:hAnsi="Arial" w:cs="Arial"/>
            <w:highlight w:val="yellow"/>
            <w:bdr w:val="none" w:sz="0" w:space="0" w:color="auto" w:frame="1"/>
            <w:lang w:eastAsia="nl-NL"/>
          </w:rPr>
          <w:t>betalingsverkeer</w:t>
        </w:r>
      </w:hyperlink>
      <w:r w:rsidRPr="00496841">
        <w:rPr>
          <w:rFonts w:ascii="Arial" w:hAnsi="Arial" w:cs="Arial"/>
          <w:highlight w:val="yellow"/>
          <w:lang w:eastAsia="nl-NL"/>
        </w:rPr>
        <w:t>.</w:t>
      </w:r>
    </w:p>
    <w:p w:rsidR="009A2292" w:rsidRPr="00496841" w:rsidRDefault="009A2292" w:rsidP="009A2292">
      <w:pPr>
        <w:pStyle w:val="Geenafstand"/>
        <w:numPr>
          <w:ilvl w:val="0"/>
          <w:numId w:val="29"/>
        </w:numPr>
        <w:jc w:val="both"/>
        <w:rPr>
          <w:rFonts w:ascii="Arial" w:hAnsi="Arial" w:cs="Arial"/>
          <w:highlight w:val="yellow"/>
          <w:lang w:eastAsia="nl-NL"/>
        </w:rPr>
      </w:pPr>
      <w:r w:rsidRPr="00496841">
        <w:rPr>
          <w:rFonts w:ascii="Arial" w:hAnsi="Arial" w:cs="Arial"/>
          <w:highlight w:val="yellow"/>
          <w:lang w:eastAsia="nl-NL"/>
        </w:rPr>
        <w:t>Daarnaast is de ECB verantwoordelijk voor het toezicht op kredietinstellingen die zijn gevestigd in deelnemende lidstaten. Met de oprichting van de bankenunie heeft de centrale bank het toezicht op de grootste banken van Europa naar zich toegetrokken. Oorspronkelijk hadden de nationale banken de verantwoordelijkheid voor het toezicht op de nationale banken. Maar door de bankencrisis en dan vooral die in Zuid-Europese landen ligt die verantwoordelijkheid dus nu bij de Europese Centrale bank.</w:t>
      </w:r>
    </w:p>
    <w:p w:rsidR="009A2292" w:rsidRPr="00496841" w:rsidRDefault="009A2292" w:rsidP="00496841">
      <w:pPr>
        <w:pStyle w:val="Geenafstand"/>
        <w:numPr>
          <w:ilvl w:val="0"/>
          <w:numId w:val="29"/>
        </w:numPr>
        <w:jc w:val="both"/>
        <w:rPr>
          <w:rFonts w:cs="Arial"/>
          <w:highlight w:val="yellow"/>
        </w:rPr>
      </w:pPr>
      <w:r w:rsidRPr="00496841">
        <w:rPr>
          <w:rFonts w:ascii="Arial" w:hAnsi="Arial" w:cs="Arial"/>
          <w:highlight w:val="yellow"/>
          <w:lang w:eastAsia="nl-NL"/>
        </w:rPr>
        <w:t xml:space="preserve">De ECB heeft het alleenrecht toestemming te geven tot de uitgifte van bankbiljetten binnen het eurogebied. </w:t>
      </w:r>
    </w:p>
    <w:p w:rsidR="009A2292" w:rsidRDefault="009A2292" w:rsidP="00197160">
      <w:pPr>
        <w:rPr>
          <w:rFonts w:cs="Arial"/>
          <w:szCs w:val="22"/>
        </w:rPr>
      </w:pPr>
    </w:p>
    <w:p w:rsidR="009A2292" w:rsidRDefault="009A2292" w:rsidP="00197160">
      <w:pPr>
        <w:rPr>
          <w:rFonts w:cs="Arial"/>
          <w:szCs w:val="22"/>
        </w:rPr>
      </w:pPr>
    </w:p>
    <w:p w:rsidR="000E4115" w:rsidRPr="003E09BD" w:rsidRDefault="003E09BD" w:rsidP="00197160">
      <w:pPr>
        <w:rPr>
          <w:rFonts w:cs="Arial"/>
          <w:b/>
          <w:szCs w:val="22"/>
        </w:rPr>
      </w:pPr>
      <w:r w:rsidRPr="003E09BD">
        <w:rPr>
          <w:rFonts w:cs="Arial"/>
          <w:b/>
          <w:szCs w:val="22"/>
        </w:rPr>
        <w:t>Duurzame groei</w:t>
      </w:r>
    </w:p>
    <w:p w:rsidR="000E4115" w:rsidRDefault="000E4115" w:rsidP="00197160">
      <w:pPr>
        <w:rPr>
          <w:rFonts w:cs="Arial"/>
          <w:szCs w:val="22"/>
        </w:rPr>
      </w:pPr>
    </w:p>
    <w:p w:rsidR="003E09BD" w:rsidRDefault="003E09BD" w:rsidP="003E09BD">
      <w:pPr>
        <w:numPr>
          <w:ilvl w:val="0"/>
          <w:numId w:val="6"/>
        </w:numPr>
        <w:jc w:val="both"/>
      </w:pPr>
      <w:r>
        <w:rPr>
          <w:rFonts w:cs="Arial"/>
          <w:szCs w:val="22"/>
        </w:rPr>
        <w:t>De laatste decennia krijgt men steeds meer oog voor duurzame economische groei. Veel onderhandelingen en samenwerking he</w:t>
      </w:r>
      <w:r w:rsidR="00146E5A">
        <w:rPr>
          <w:rFonts w:cs="Arial"/>
          <w:szCs w:val="22"/>
        </w:rPr>
        <w:t>bben</w:t>
      </w:r>
      <w:r>
        <w:rPr>
          <w:rFonts w:cs="Arial"/>
          <w:szCs w:val="22"/>
        </w:rPr>
        <w:t xml:space="preserve"> dit onderwerp als uitgangspunt. Je spreek</w:t>
      </w:r>
      <w:r w:rsidR="00C354A7">
        <w:rPr>
          <w:rFonts w:cs="Arial"/>
          <w:szCs w:val="22"/>
        </w:rPr>
        <w:t>t</w:t>
      </w:r>
      <w:r>
        <w:rPr>
          <w:rFonts w:cs="Arial"/>
          <w:szCs w:val="22"/>
        </w:rPr>
        <w:t xml:space="preserve"> ook wel van maatschappelijk verantwoord ondernemen. </w:t>
      </w:r>
      <w:r w:rsidRPr="00AE720C">
        <w:rPr>
          <w:b/>
        </w:rPr>
        <w:t>Maatschappelijk verantwoord ondernemen</w:t>
      </w:r>
      <w:r>
        <w:t xml:space="preserve"> (MVO) betekent dat bedrijven naast </w:t>
      </w:r>
      <w:r>
        <w:lastRenderedPageBreak/>
        <w:t>het streven naar winst (</w:t>
      </w:r>
      <w:proofErr w:type="spellStart"/>
      <w:r>
        <w:t>profit</w:t>
      </w:r>
      <w:proofErr w:type="spellEnd"/>
      <w:r>
        <w:t>) ook rekening houden met de effecten op het milieu (</w:t>
      </w:r>
      <w:proofErr w:type="spellStart"/>
      <w:r>
        <w:t>planet</w:t>
      </w:r>
      <w:proofErr w:type="spellEnd"/>
      <w:r>
        <w:t>) en oog hebben voor menselijke aspecten binnen en buiten het bedrijf (</w:t>
      </w:r>
      <w:proofErr w:type="spellStart"/>
      <w:r>
        <w:t>people</w:t>
      </w:r>
      <w:proofErr w:type="spellEnd"/>
      <w:r>
        <w:t xml:space="preserve">). Het gaat dus om het vinden van een balans tussen </w:t>
      </w:r>
      <w:proofErr w:type="spellStart"/>
      <w:r w:rsidRPr="00AE720C">
        <w:rPr>
          <w:b/>
        </w:rPr>
        <w:t>people</w:t>
      </w:r>
      <w:proofErr w:type="spellEnd"/>
      <w:r>
        <w:t xml:space="preserve">, </w:t>
      </w:r>
      <w:proofErr w:type="spellStart"/>
      <w:r w:rsidRPr="00AE720C">
        <w:rPr>
          <w:b/>
        </w:rPr>
        <w:t>planet</w:t>
      </w:r>
      <w:proofErr w:type="spellEnd"/>
      <w:r>
        <w:t xml:space="preserve"> en </w:t>
      </w:r>
      <w:proofErr w:type="spellStart"/>
      <w:r w:rsidRPr="00AE720C">
        <w:rPr>
          <w:b/>
        </w:rPr>
        <w:t>profit</w:t>
      </w:r>
      <w:proofErr w:type="spellEnd"/>
      <w:r>
        <w:t>.</w:t>
      </w:r>
    </w:p>
    <w:p w:rsidR="003E09BD" w:rsidRDefault="003E09BD" w:rsidP="00C354A7">
      <w:pPr>
        <w:ind w:left="360"/>
        <w:jc w:val="both"/>
      </w:pPr>
    </w:p>
    <w:p w:rsidR="003E09BD" w:rsidRPr="00A7340E" w:rsidRDefault="003E09BD" w:rsidP="00197160">
      <w:pPr>
        <w:rPr>
          <w:rFonts w:cs="Arial"/>
          <w:szCs w:val="22"/>
        </w:rPr>
      </w:pPr>
    </w:p>
    <w:p w:rsidR="00CB2CE5" w:rsidRPr="00C354A7" w:rsidRDefault="00CB2CE5" w:rsidP="00C354A7">
      <w:pPr>
        <w:rPr>
          <w:rFonts w:cs="Arial"/>
          <w:szCs w:val="22"/>
        </w:rPr>
      </w:pPr>
    </w:p>
    <w:p w:rsidR="00CB2CE5" w:rsidRPr="00F63EE3" w:rsidRDefault="00CB2CE5" w:rsidP="00C354A7">
      <w:pPr>
        <w:rPr>
          <w:rFonts w:cs="Arial"/>
          <w:b/>
          <w:sz w:val="28"/>
          <w:szCs w:val="28"/>
        </w:rPr>
      </w:pPr>
      <w:r w:rsidRPr="00F63EE3">
        <w:rPr>
          <w:rFonts w:cs="Arial"/>
          <w:b/>
          <w:sz w:val="28"/>
          <w:szCs w:val="28"/>
        </w:rPr>
        <w:t xml:space="preserve">Domein G: Concept risico en informatie </w:t>
      </w:r>
    </w:p>
    <w:p w:rsidR="00C354A7" w:rsidRDefault="00C354A7" w:rsidP="00C354A7">
      <w:pPr>
        <w:rPr>
          <w:rFonts w:cs="Arial"/>
          <w:szCs w:val="22"/>
        </w:rPr>
      </w:pPr>
    </w:p>
    <w:p w:rsidR="00CB2CE5" w:rsidRPr="00C354A7" w:rsidRDefault="00CB2CE5" w:rsidP="00C354A7">
      <w:pPr>
        <w:rPr>
          <w:rFonts w:cs="Arial"/>
          <w:b/>
          <w:szCs w:val="22"/>
        </w:rPr>
      </w:pPr>
      <w:r w:rsidRPr="00C354A7">
        <w:rPr>
          <w:rFonts w:cs="Arial"/>
          <w:b/>
          <w:szCs w:val="22"/>
        </w:rPr>
        <w:t>Risico en verzekeren</w:t>
      </w:r>
    </w:p>
    <w:p w:rsidR="00CB2CE5" w:rsidRDefault="00C354A7" w:rsidP="00C354A7">
      <w:pPr>
        <w:rPr>
          <w:rFonts w:cs="Arial"/>
          <w:i/>
          <w:szCs w:val="22"/>
        </w:rPr>
      </w:pPr>
      <w:r w:rsidRPr="00146E5A">
        <w:rPr>
          <w:rFonts w:cs="Arial"/>
          <w:i/>
          <w:szCs w:val="22"/>
        </w:rPr>
        <w:t xml:space="preserve">Je kunt </w:t>
      </w:r>
      <w:r w:rsidR="00CB2CE5" w:rsidRPr="00146E5A">
        <w:rPr>
          <w:rFonts w:cs="Arial"/>
          <w:i/>
          <w:szCs w:val="22"/>
        </w:rPr>
        <w:t>aantonen of iemand risico-avers gedrag vertoont en uitleggen wat dat voor zijn keuze betekent bij het afsluiten van een verzekering;</w:t>
      </w:r>
    </w:p>
    <w:p w:rsidR="00146E5A" w:rsidRPr="00146E5A" w:rsidRDefault="00146E5A" w:rsidP="00146E5A">
      <w:pPr>
        <w:rPr>
          <w:rFonts w:cs="Arial"/>
          <w:i/>
          <w:szCs w:val="22"/>
        </w:rPr>
      </w:pPr>
      <w:r w:rsidRPr="00146E5A">
        <w:rPr>
          <w:rFonts w:cs="Arial"/>
          <w:i/>
          <w:szCs w:val="22"/>
        </w:rPr>
        <w:t>Je kunt aantonen welke afweging een verzekerde maakt tussen kosten en risico bij het afsluiten van een verzekering;</w:t>
      </w:r>
    </w:p>
    <w:p w:rsidR="00146E5A" w:rsidRPr="00146E5A" w:rsidRDefault="00146E5A" w:rsidP="00146E5A">
      <w:pPr>
        <w:rPr>
          <w:rFonts w:cs="Arial"/>
          <w:i/>
          <w:szCs w:val="22"/>
        </w:rPr>
      </w:pPr>
      <w:r w:rsidRPr="00146E5A">
        <w:rPr>
          <w:rFonts w:cs="Arial"/>
          <w:i/>
          <w:szCs w:val="22"/>
        </w:rPr>
        <w:t>Je kunt aantonen dat bij verzekeren sprake is van solidariteit en op welke wijze solidariteit risico’s kan verkleinen;</w:t>
      </w:r>
    </w:p>
    <w:p w:rsidR="00146E5A" w:rsidRPr="00146E5A" w:rsidRDefault="00146E5A" w:rsidP="00146E5A">
      <w:pPr>
        <w:rPr>
          <w:rFonts w:cs="Arial"/>
          <w:i/>
          <w:szCs w:val="22"/>
        </w:rPr>
      </w:pPr>
      <w:r w:rsidRPr="00146E5A">
        <w:rPr>
          <w:rFonts w:cs="Arial"/>
          <w:i/>
          <w:szCs w:val="22"/>
        </w:rPr>
        <w:t>Je kunt de motieven beschrijven om bepaalde verzekeringen wel of niet verplicht voor te schrijven (verplichte solidariteit);</w:t>
      </w:r>
    </w:p>
    <w:p w:rsidR="00146E5A" w:rsidRPr="00146E5A" w:rsidRDefault="00146E5A" w:rsidP="00146E5A">
      <w:pPr>
        <w:rPr>
          <w:rFonts w:cs="Arial"/>
          <w:i/>
          <w:szCs w:val="22"/>
        </w:rPr>
      </w:pPr>
      <w:r w:rsidRPr="00146E5A">
        <w:rPr>
          <w:rFonts w:cs="Arial"/>
          <w:i/>
          <w:szCs w:val="22"/>
        </w:rPr>
        <w:t>Je kunt uitleggen dat verzekeraars eigen risico invoeren om zodoende averechtse selectie en/of moreel wangedrag te beperken</w:t>
      </w:r>
    </w:p>
    <w:p w:rsidR="00146E5A" w:rsidRPr="00146E5A" w:rsidRDefault="00146E5A" w:rsidP="00146E5A">
      <w:pPr>
        <w:rPr>
          <w:rFonts w:cs="Arial"/>
          <w:i/>
          <w:szCs w:val="22"/>
        </w:rPr>
      </w:pPr>
      <w:r w:rsidRPr="00146E5A">
        <w:rPr>
          <w:rFonts w:cs="Arial"/>
          <w:i/>
          <w:szCs w:val="22"/>
        </w:rPr>
        <w:t>Je kunt de keuze van de verzekerde omtrent de hoogte van eigen risico uitleggen.</w:t>
      </w:r>
    </w:p>
    <w:p w:rsidR="00146E5A" w:rsidRPr="00C354A7" w:rsidRDefault="00146E5A" w:rsidP="00146E5A">
      <w:pPr>
        <w:rPr>
          <w:rFonts w:cs="Arial"/>
          <w:szCs w:val="22"/>
        </w:rPr>
      </w:pPr>
    </w:p>
    <w:p w:rsidR="00146E5A" w:rsidRDefault="00146E5A" w:rsidP="00146E5A">
      <w:pPr>
        <w:numPr>
          <w:ilvl w:val="0"/>
          <w:numId w:val="6"/>
        </w:numPr>
      </w:pPr>
      <w:r>
        <w:t xml:space="preserve">Economen noemen de afkeer van risico’s ook wel </w:t>
      </w:r>
      <w:r w:rsidR="006E2247">
        <w:rPr>
          <w:b/>
        </w:rPr>
        <w:t>risicoaversie</w:t>
      </w:r>
      <w:r>
        <w:t xml:space="preserve">. Kenmerkend voor een toenemende </w:t>
      </w:r>
      <w:r w:rsidR="006E2247">
        <w:t>risicoaversie</w:t>
      </w:r>
      <w:r>
        <w:t xml:space="preserve"> is dat mensen zich voor dat risico proberen in te dekken.</w:t>
      </w:r>
    </w:p>
    <w:p w:rsidR="00146E5A" w:rsidRPr="00146E5A" w:rsidRDefault="00146E5A" w:rsidP="00146E5A">
      <w:pPr>
        <w:numPr>
          <w:ilvl w:val="0"/>
          <w:numId w:val="6"/>
        </w:numPr>
        <w:rPr>
          <w:rFonts w:cs="Arial"/>
          <w:szCs w:val="22"/>
        </w:rPr>
      </w:pPr>
      <w:r>
        <w:t xml:space="preserve">Mensen willen deze risico’s zoveel mogelijk beperken en als dat niet kan, wil men zich zo goed en kwaad als dat mogelijk is, indekken tegen de kosten, die deze risico’s met zich meebrengen. Dat noem je </w:t>
      </w:r>
      <w:r>
        <w:rPr>
          <w:b/>
        </w:rPr>
        <w:t>verzekeren</w:t>
      </w:r>
      <w:r>
        <w:t>.</w:t>
      </w:r>
    </w:p>
    <w:p w:rsidR="00146E5A" w:rsidRPr="00146E5A" w:rsidRDefault="00146E5A" w:rsidP="00146E5A">
      <w:pPr>
        <w:numPr>
          <w:ilvl w:val="0"/>
          <w:numId w:val="6"/>
        </w:numPr>
        <w:rPr>
          <w:rFonts w:cs="Arial"/>
          <w:szCs w:val="22"/>
        </w:rPr>
      </w:pPr>
      <w:r>
        <w:t>Dit willen indekken tegen de gevolgen van deze risico’s levert “een gat in de markt”, waar de verzekeringsmaatschappijen in zijn gesprongen. De verzekering tegen een bepaald risico kost zelf ook geld. De vraag is dan steeds of deze kosten opwegen tegen het financiële risico dat je loopt.</w:t>
      </w:r>
    </w:p>
    <w:p w:rsidR="00146E5A" w:rsidRDefault="00146E5A" w:rsidP="00146E5A">
      <w:pPr>
        <w:numPr>
          <w:ilvl w:val="0"/>
          <w:numId w:val="6"/>
        </w:numPr>
        <w:rPr>
          <w:iCs/>
        </w:rPr>
      </w:pPr>
      <w:r>
        <w:rPr>
          <w:iCs/>
        </w:rPr>
        <w:t xml:space="preserve">De schriftelijke verzekeringsovereenkomst noem je de </w:t>
      </w:r>
      <w:r>
        <w:rPr>
          <w:b/>
          <w:iCs/>
        </w:rPr>
        <w:t>polis</w:t>
      </w:r>
      <w:r>
        <w:rPr>
          <w:iCs/>
        </w:rPr>
        <w:t xml:space="preserve">. De meestal periodieke betaling heet </w:t>
      </w:r>
      <w:r>
        <w:rPr>
          <w:b/>
          <w:iCs/>
        </w:rPr>
        <w:t>premie</w:t>
      </w:r>
      <w:r>
        <w:rPr>
          <w:iCs/>
        </w:rPr>
        <w:t xml:space="preserve">. Als jij, </w:t>
      </w:r>
      <w:r>
        <w:rPr>
          <w:i/>
          <w:iCs/>
        </w:rPr>
        <w:t>de verzekerde</w:t>
      </w:r>
      <w:r>
        <w:rPr>
          <w:iCs/>
        </w:rPr>
        <w:t xml:space="preserve">, een beroep op de verzekering doet en de verzekeringsmaatschappij, </w:t>
      </w:r>
      <w:r>
        <w:rPr>
          <w:i/>
          <w:iCs/>
        </w:rPr>
        <w:t>de verzekeraar</w:t>
      </w:r>
      <w:r>
        <w:rPr>
          <w:iCs/>
        </w:rPr>
        <w:t xml:space="preserve">, accepteert dat, dan ontvang je een </w:t>
      </w:r>
      <w:r>
        <w:rPr>
          <w:b/>
          <w:iCs/>
        </w:rPr>
        <w:t>uitkering</w:t>
      </w:r>
      <w:r>
        <w:rPr>
          <w:iCs/>
        </w:rPr>
        <w:t>. De hoogte van deze uitkering is afhankelijk van het verzekerde bedrag en een eventueel eigen risico.</w:t>
      </w:r>
    </w:p>
    <w:p w:rsidR="00146E5A" w:rsidRPr="00CC10D2" w:rsidRDefault="00CC10D2" w:rsidP="00146E5A">
      <w:pPr>
        <w:numPr>
          <w:ilvl w:val="0"/>
          <w:numId w:val="6"/>
        </w:numPr>
        <w:rPr>
          <w:rFonts w:cs="Arial"/>
          <w:szCs w:val="22"/>
        </w:rPr>
      </w:pPr>
      <w:r>
        <w:t>Verzekeren tegen mogelijke risico’s is een goed voorbeeld van samenwerken en solidariteit met elkaar. De risico’s zijn vaak te groot om alleen te kunnen dragen.</w:t>
      </w:r>
    </w:p>
    <w:p w:rsidR="00CC10D2" w:rsidRPr="00E01B51" w:rsidRDefault="00CC10D2" w:rsidP="00146E5A">
      <w:pPr>
        <w:numPr>
          <w:ilvl w:val="0"/>
          <w:numId w:val="6"/>
        </w:numPr>
        <w:rPr>
          <w:rFonts w:cs="Arial"/>
          <w:szCs w:val="22"/>
        </w:rPr>
      </w:pPr>
      <w:r>
        <w:t xml:space="preserve">Als zoveel mogelijk mensen zich verzekeren tegen de risico’s, zullen de premies laag kunnen blijven. Dat ze dat niet altijd zijn komt doordat ook hier het </w:t>
      </w:r>
      <w:proofErr w:type="spellStart"/>
      <w:r>
        <w:t>prisonersdilemma</w:t>
      </w:r>
      <w:proofErr w:type="spellEnd"/>
      <w:r>
        <w:t xml:space="preserve"> een rol speelt. Er zijn altijd mensen die in het eigen belang misbruik maken van een bestaande regeling, dus ook in het geval van een verzekeringsovereenkomst.</w:t>
      </w:r>
    </w:p>
    <w:p w:rsidR="00E01B51" w:rsidRPr="00E01B51" w:rsidRDefault="00E01B51" w:rsidP="00146E5A">
      <w:pPr>
        <w:numPr>
          <w:ilvl w:val="0"/>
          <w:numId w:val="6"/>
        </w:numPr>
        <w:rPr>
          <w:rFonts w:cs="Arial"/>
          <w:szCs w:val="22"/>
        </w:rPr>
      </w:pPr>
      <w:r>
        <w:t xml:space="preserve">De </w:t>
      </w:r>
      <w:r w:rsidRPr="00420F46">
        <w:t>relatie</w:t>
      </w:r>
      <w:r>
        <w:t xml:space="preserve"> tussen de verzekerde en die adviseur noem je de </w:t>
      </w:r>
      <w:r w:rsidRPr="00A22AED">
        <w:rPr>
          <w:b/>
        </w:rPr>
        <w:t>principaal-agentrelatie</w:t>
      </w:r>
      <w:r>
        <w:t>. Deze term</w:t>
      </w:r>
      <w:r w:rsidRPr="00420F46">
        <w:t xml:space="preserve"> verwijst naar een situatie waarin</w:t>
      </w:r>
      <w:r>
        <w:rPr>
          <w:bCs w:val="0"/>
        </w:rPr>
        <w:t xml:space="preserve"> iemand (</w:t>
      </w:r>
      <w:r w:rsidRPr="00A22AED">
        <w:rPr>
          <w:b/>
          <w:bCs w:val="0"/>
        </w:rPr>
        <w:t>de principaal</w:t>
      </w:r>
      <w:r>
        <w:rPr>
          <w:bCs w:val="0"/>
        </w:rPr>
        <w:t>) een ander inschakelt om een bepaalde taak uit te voeren. De reden is dat de principaal onvoldoende kennis van zaken heeft en daarom een ander (</w:t>
      </w:r>
      <w:r w:rsidRPr="00A22AED">
        <w:rPr>
          <w:b/>
          <w:bCs w:val="0"/>
        </w:rPr>
        <w:t>de agent</w:t>
      </w:r>
      <w:r>
        <w:rPr>
          <w:bCs w:val="0"/>
        </w:rPr>
        <w:t>) nodig heeft, die hem daarbij helpt.</w:t>
      </w:r>
    </w:p>
    <w:p w:rsidR="00E01B51" w:rsidRDefault="00E01B51" w:rsidP="00E01B51">
      <w:pPr>
        <w:numPr>
          <w:ilvl w:val="0"/>
          <w:numId w:val="6"/>
        </w:numPr>
      </w:pPr>
      <w:r>
        <w:rPr>
          <w:bCs w:val="0"/>
        </w:rPr>
        <w:t>Principaal-agent-</w:t>
      </w:r>
      <w:r w:rsidRPr="00420F46">
        <w:t>problematiek kan leiden tot</w:t>
      </w:r>
      <w:r>
        <w:rPr>
          <w:bCs w:val="0"/>
        </w:rPr>
        <w:t xml:space="preserve"> slecht gedrag (</w:t>
      </w:r>
      <w:r w:rsidRPr="001522E0">
        <w:rPr>
          <w:b/>
          <w:bCs w:val="0"/>
        </w:rPr>
        <w:t>moral hazard</w:t>
      </w:r>
      <w:r>
        <w:rPr>
          <w:bCs w:val="0"/>
        </w:rPr>
        <w:t>),</w:t>
      </w:r>
      <w:r w:rsidRPr="00420F46">
        <w:t xml:space="preserve"> wanneer de agent een </w:t>
      </w:r>
      <w:r>
        <w:rPr>
          <w:bCs w:val="0"/>
        </w:rPr>
        <w:t>dusdanige</w:t>
      </w:r>
      <w:r w:rsidRPr="00420F46">
        <w:t xml:space="preserve"> informatievoorsprong heeft dat de controle</w:t>
      </w:r>
      <w:r>
        <w:rPr>
          <w:bCs w:val="0"/>
        </w:rPr>
        <w:t>mogelijkheid v</w:t>
      </w:r>
      <w:r w:rsidRPr="00420F46">
        <w:t>oor de principaal wegvalt.</w:t>
      </w:r>
    </w:p>
    <w:p w:rsidR="00E01B51" w:rsidRPr="00CC10D2" w:rsidRDefault="00E01B51" w:rsidP="00146E5A">
      <w:pPr>
        <w:numPr>
          <w:ilvl w:val="0"/>
          <w:numId w:val="6"/>
        </w:numPr>
        <w:rPr>
          <w:rFonts w:cs="Arial"/>
          <w:szCs w:val="22"/>
        </w:rPr>
      </w:pPr>
    </w:p>
    <w:p w:rsidR="00146E5A" w:rsidRDefault="00146E5A" w:rsidP="00C354A7">
      <w:pPr>
        <w:rPr>
          <w:rFonts w:cs="Arial"/>
          <w:szCs w:val="22"/>
        </w:rPr>
      </w:pPr>
    </w:p>
    <w:p w:rsidR="00CB2CE5" w:rsidRPr="00C354A7" w:rsidRDefault="00CB2CE5" w:rsidP="00C354A7">
      <w:pPr>
        <w:rPr>
          <w:rFonts w:cs="Arial"/>
          <w:szCs w:val="22"/>
        </w:rPr>
      </w:pPr>
    </w:p>
    <w:p w:rsidR="00CB2CE5" w:rsidRPr="00DD4C90" w:rsidRDefault="00CB2CE5" w:rsidP="00C354A7">
      <w:pPr>
        <w:rPr>
          <w:rFonts w:cs="Arial"/>
          <w:b/>
          <w:szCs w:val="22"/>
        </w:rPr>
      </w:pPr>
      <w:r w:rsidRPr="00DD4C90">
        <w:rPr>
          <w:rFonts w:cs="Arial"/>
          <w:b/>
          <w:szCs w:val="22"/>
        </w:rPr>
        <w:t>Effecten van asymmetrische informatie</w:t>
      </w:r>
    </w:p>
    <w:p w:rsidR="00CB2CE5" w:rsidRPr="00C354A7" w:rsidRDefault="00CB2CE5" w:rsidP="00C354A7">
      <w:pPr>
        <w:rPr>
          <w:rFonts w:cs="Arial"/>
          <w:szCs w:val="22"/>
        </w:rPr>
      </w:pPr>
    </w:p>
    <w:p w:rsidR="00CB2CE5" w:rsidRPr="00DD4C90" w:rsidRDefault="00DD4C90" w:rsidP="00C354A7">
      <w:pPr>
        <w:rPr>
          <w:rFonts w:cs="Arial"/>
          <w:i/>
          <w:szCs w:val="22"/>
        </w:rPr>
      </w:pPr>
      <w:r w:rsidRPr="00DD4C90">
        <w:rPr>
          <w:rFonts w:cs="Arial"/>
          <w:i/>
          <w:szCs w:val="22"/>
        </w:rPr>
        <w:t xml:space="preserve">Je kunt </w:t>
      </w:r>
      <w:r w:rsidR="00CB2CE5" w:rsidRPr="00DD4C90">
        <w:rPr>
          <w:rFonts w:cs="Arial"/>
          <w:i/>
          <w:szCs w:val="22"/>
        </w:rPr>
        <w:t>aantonen of sprake is van asymmetrische informatie en beschrijven op welke wijze partijen daarop inspelen;</w:t>
      </w:r>
    </w:p>
    <w:p w:rsidR="00CB2CE5" w:rsidRPr="00DD4C90" w:rsidRDefault="00DD4C90" w:rsidP="00C354A7">
      <w:pPr>
        <w:rPr>
          <w:rFonts w:cs="Arial"/>
          <w:i/>
          <w:szCs w:val="22"/>
        </w:rPr>
      </w:pPr>
      <w:r w:rsidRPr="00DD4C90">
        <w:rPr>
          <w:rFonts w:cs="Arial"/>
          <w:i/>
          <w:szCs w:val="22"/>
        </w:rPr>
        <w:t xml:space="preserve">Je kunt </w:t>
      </w:r>
      <w:r w:rsidR="00CB2CE5" w:rsidRPr="00DD4C90">
        <w:rPr>
          <w:rFonts w:cs="Arial"/>
          <w:i/>
          <w:szCs w:val="22"/>
        </w:rPr>
        <w:t>aantonen of sprake is van averechtse selectie en beschrijven op welke wijze partijen daarop inspelen;</w:t>
      </w:r>
    </w:p>
    <w:p w:rsidR="00CB2CE5" w:rsidRPr="00DD4C90" w:rsidRDefault="00DD4C90" w:rsidP="00C354A7">
      <w:pPr>
        <w:rPr>
          <w:rFonts w:cs="Arial"/>
          <w:i/>
          <w:szCs w:val="22"/>
        </w:rPr>
      </w:pPr>
      <w:r w:rsidRPr="00DD4C90">
        <w:rPr>
          <w:rFonts w:cs="Arial"/>
          <w:i/>
          <w:szCs w:val="22"/>
        </w:rPr>
        <w:t xml:space="preserve">Je kunt </w:t>
      </w:r>
      <w:r w:rsidR="00CB2CE5" w:rsidRPr="00DD4C90">
        <w:rPr>
          <w:rFonts w:cs="Arial"/>
          <w:i/>
          <w:szCs w:val="22"/>
        </w:rPr>
        <w:t>aantonen of sprake is van moreel wangedrag en beschrijven op welke wijze partijen daarop inspelen.</w:t>
      </w:r>
    </w:p>
    <w:p w:rsidR="00CB2CE5" w:rsidRDefault="00E01B51" w:rsidP="00E01B51">
      <w:pPr>
        <w:numPr>
          <w:ilvl w:val="0"/>
          <w:numId w:val="6"/>
        </w:numPr>
      </w:pPr>
      <w:r>
        <w:t xml:space="preserve">Bij verzekeren speelt </w:t>
      </w:r>
      <w:r w:rsidRPr="00C12699">
        <w:rPr>
          <w:b/>
        </w:rPr>
        <w:t>risico</w:t>
      </w:r>
      <w:r w:rsidRPr="00CC1767">
        <w:rPr>
          <w:b/>
        </w:rPr>
        <w:t>solidariteit</w:t>
      </w:r>
      <w:r>
        <w:t xml:space="preserve"> met elkaar dus een belangrijke rol. Niet meer ieder voor zich, maar het gezamenlijke belang staat voorop.</w:t>
      </w:r>
    </w:p>
    <w:p w:rsidR="00DD4C90" w:rsidRPr="00CC10D2" w:rsidRDefault="00DD4C90" w:rsidP="00DD4C90">
      <w:pPr>
        <w:numPr>
          <w:ilvl w:val="0"/>
          <w:numId w:val="6"/>
        </w:numPr>
        <w:rPr>
          <w:rFonts w:cs="Arial"/>
          <w:szCs w:val="22"/>
        </w:rPr>
      </w:pPr>
      <w:r>
        <w:t xml:space="preserve">Het feit dat de maatschappij en de verzekerde niet over dezelfde informatie beschikken noemen economen </w:t>
      </w:r>
      <w:r w:rsidRPr="003B1553">
        <w:rPr>
          <w:b/>
        </w:rPr>
        <w:t>asymmetrische informatie</w:t>
      </w:r>
      <w:r>
        <w:t>. Als misbruik veelvuldig plaatsvindt, zal de verzekeraar de premies verhogen, waardoor de verzekerden meer geld kwijt zijn.</w:t>
      </w:r>
    </w:p>
    <w:p w:rsidR="00DD4C90" w:rsidRPr="00CC10D2" w:rsidRDefault="00DD4C90" w:rsidP="00DD4C90">
      <w:pPr>
        <w:numPr>
          <w:ilvl w:val="0"/>
          <w:numId w:val="6"/>
        </w:numPr>
        <w:rPr>
          <w:rFonts w:cs="Arial"/>
          <w:szCs w:val="22"/>
        </w:rPr>
      </w:pPr>
      <w:r>
        <w:t xml:space="preserve">Verzekeraars kunnen een </w:t>
      </w:r>
      <w:r w:rsidRPr="005B162C">
        <w:rPr>
          <w:b/>
        </w:rPr>
        <w:t>eigen risico</w:t>
      </w:r>
      <w:r>
        <w:t xml:space="preserve"> instellen, waardoor de verzekerden in ieder geval zelf een extra bijdrage moeten betalen.</w:t>
      </w:r>
    </w:p>
    <w:p w:rsidR="00DD4C90" w:rsidRPr="00CC10D2" w:rsidRDefault="00DD4C90" w:rsidP="00DD4C90">
      <w:pPr>
        <w:numPr>
          <w:ilvl w:val="0"/>
          <w:numId w:val="6"/>
        </w:numPr>
        <w:rPr>
          <w:rFonts w:cs="Arial"/>
          <w:szCs w:val="22"/>
        </w:rPr>
      </w:pPr>
      <w:r>
        <w:t xml:space="preserve">Een tweede manier om het beroep op de verzekeraar terug te dringen is het instellen van een </w:t>
      </w:r>
      <w:r w:rsidR="006E2247" w:rsidRPr="005B162C">
        <w:rPr>
          <w:b/>
        </w:rPr>
        <w:t>No-claim</w:t>
      </w:r>
      <w:r w:rsidRPr="005B162C">
        <w:rPr>
          <w:b/>
        </w:rPr>
        <w:t xml:space="preserve"> korting</w:t>
      </w:r>
      <w:r>
        <w:t>,</w:t>
      </w:r>
    </w:p>
    <w:p w:rsidR="00DD4C90" w:rsidRPr="00CC10D2" w:rsidRDefault="00DD4C90" w:rsidP="00DD4C90">
      <w:pPr>
        <w:numPr>
          <w:ilvl w:val="0"/>
          <w:numId w:val="6"/>
        </w:numPr>
        <w:rPr>
          <w:rFonts w:cs="Arial"/>
          <w:szCs w:val="22"/>
        </w:rPr>
      </w:pPr>
      <w:r>
        <w:t xml:space="preserve">Naarmate je meer jaren schadevrij rijdt, krijg je een hogere korting op de premie. We noemen dat het </w:t>
      </w:r>
      <w:r>
        <w:rPr>
          <w:b/>
          <w:bCs w:val="0"/>
        </w:rPr>
        <w:t>bonus-malussysteem.</w:t>
      </w:r>
    </w:p>
    <w:p w:rsidR="00DD4C90" w:rsidRPr="00CC10D2" w:rsidRDefault="00DD4C90" w:rsidP="00DD4C90">
      <w:pPr>
        <w:numPr>
          <w:ilvl w:val="0"/>
          <w:numId w:val="6"/>
        </w:numPr>
        <w:rPr>
          <w:rFonts w:cs="Arial"/>
          <w:szCs w:val="22"/>
        </w:rPr>
      </w:pPr>
      <w:r>
        <w:t xml:space="preserve">Een bijzonder voorbeeld van asymmetrische informatie is de zogenaamde </w:t>
      </w:r>
      <w:r w:rsidRPr="00EC7FBF">
        <w:rPr>
          <w:b/>
        </w:rPr>
        <w:t>averechtse selectie</w:t>
      </w:r>
      <w:r>
        <w:t xml:space="preserve">. Ook hier is de ene partij beter geïnformeerd dan de andere, maar averechtse selectie treedt op </w:t>
      </w:r>
      <w:r w:rsidRPr="001B0BEE">
        <w:rPr>
          <w:i/>
        </w:rPr>
        <w:t>voordat</w:t>
      </w:r>
      <w:r>
        <w:t xml:space="preserve"> er sprake is van een overeenkomst. Je sluit de aanvullende tandheelkundige verzekering pas af, wanneer jouw tandarts je meedeelt dat je eigenlijk een paar kronen nodig hebt.</w:t>
      </w:r>
    </w:p>
    <w:p w:rsidR="00DD4C90" w:rsidRDefault="00DD4C90" w:rsidP="00DD4C90">
      <w:pPr>
        <w:numPr>
          <w:ilvl w:val="0"/>
          <w:numId w:val="6"/>
        </w:numPr>
        <w:rPr>
          <w:rFonts w:cs="Arial"/>
          <w:szCs w:val="22"/>
        </w:rPr>
      </w:pPr>
      <w:r>
        <w:t xml:space="preserve">Een soortgelijk probleem ontstaat ook als het verzekeringscontract al is afgesloten. Mensen met een goede verzekering zouden onnodige risico’s kunnen nemen. De goede verzekering kan tot dit slechte gedrag leiden. We zeggen dan dat dit leidt tot het nemen van morele risico’s </w:t>
      </w:r>
      <w:r w:rsidRPr="007832F8">
        <w:t>(</w:t>
      </w:r>
      <w:r w:rsidRPr="007B73BF">
        <w:rPr>
          <w:b/>
        </w:rPr>
        <w:t>'moral hazard'</w:t>
      </w:r>
      <w:r>
        <w:rPr>
          <w:b/>
        </w:rPr>
        <w:t>).</w:t>
      </w:r>
    </w:p>
    <w:p w:rsidR="00DD4C90" w:rsidRDefault="00DD4C90" w:rsidP="00C354A7">
      <w:pPr>
        <w:rPr>
          <w:rFonts w:cs="Arial"/>
          <w:szCs w:val="22"/>
        </w:rPr>
      </w:pPr>
    </w:p>
    <w:p w:rsidR="00DD4C90" w:rsidRDefault="00DD4C90" w:rsidP="00C354A7">
      <w:pPr>
        <w:rPr>
          <w:rFonts w:cs="Arial"/>
          <w:szCs w:val="22"/>
        </w:rPr>
      </w:pPr>
    </w:p>
    <w:p w:rsidR="00DD4C90" w:rsidRPr="00DD4C90" w:rsidRDefault="00DD4C90" w:rsidP="00C354A7">
      <w:pPr>
        <w:rPr>
          <w:rFonts w:cs="Arial"/>
          <w:b/>
          <w:szCs w:val="22"/>
        </w:rPr>
      </w:pPr>
      <w:r w:rsidRPr="00DD4C90">
        <w:rPr>
          <w:rFonts w:cs="Arial"/>
          <w:b/>
          <w:szCs w:val="22"/>
        </w:rPr>
        <w:t>Sociale verzekeringen</w:t>
      </w:r>
    </w:p>
    <w:p w:rsidR="00DD4C90" w:rsidRDefault="00DD4C90" w:rsidP="00C354A7">
      <w:pPr>
        <w:rPr>
          <w:rFonts w:cs="Arial"/>
          <w:szCs w:val="22"/>
        </w:rPr>
      </w:pPr>
    </w:p>
    <w:p w:rsidR="00DD4C90" w:rsidRDefault="00DD4C90" w:rsidP="00DD4C90">
      <w:pPr>
        <w:numPr>
          <w:ilvl w:val="0"/>
          <w:numId w:val="6"/>
        </w:numPr>
        <w:jc w:val="both"/>
      </w:pPr>
      <w:r>
        <w:t xml:space="preserve">In onze huidige Nederlandse samenleving ben je “van de wieg tot het graf” verzekert van overheidszorg. Onze samenleving noem je daarom ook wel een </w:t>
      </w:r>
      <w:r w:rsidRPr="000B2364">
        <w:rPr>
          <w:b/>
        </w:rPr>
        <w:t>verzorgingsstaat</w:t>
      </w:r>
      <w:r>
        <w:t xml:space="preserve">. </w:t>
      </w:r>
    </w:p>
    <w:p w:rsidR="00DD4C90" w:rsidRDefault="00DD4C90" w:rsidP="00DD4C90">
      <w:pPr>
        <w:numPr>
          <w:ilvl w:val="0"/>
          <w:numId w:val="6"/>
        </w:numPr>
        <w:jc w:val="both"/>
      </w:pPr>
      <w:r>
        <w:t xml:space="preserve">Mensen komen vaak ongevraagd en tegen hun zin (en soms door eigen schuld) in financiële problemen. Daar kunnen grofweg twee oorzaken van zijn. De eerste oorzaak is het wegvallen van het inkomen, je spreekt dan van </w:t>
      </w:r>
      <w:r w:rsidRPr="004E69C9">
        <w:rPr>
          <w:b/>
        </w:rPr>
        <w:t>inkomensderving</w:t>
      </w:r>
      <w:r>
        <w:t xml:space="preserve">. De tweede oorzaak is gelegen in bepaalde </w:t>
      </w:r>
      <w:r w:rsidRPr="00E22CA5">
        <w:rPr>
          <w:b/>
        </w:rPr>
        <w:t>hoge kosten</w:t>
      </w:r>
      <w:r>
        <w:t xml:space="preserve"> die iemand moet maken. Met onze sociale zekerheid proberen we de nadelige gevolgen van deze twee oorzaken te beperken.</w:t>
      </w:r>
    </w:p>
    <w:p w:rsidR="00DD4C90" w:rsidRDefault="00DD4C90" w:rsidP="00DD4C90">
      <w:pPr>
        <w:numPr>
          <w:ilvl w:val="0"/>
          <w:numId w:val="6"/>
        </w:numPr>
        <w:jc w:val="both"/>
      </w:pPr>
      <w:r>
        <w:t>Schematisch kun je de sociale zekerheid als volgt indelen.</w:t>
      </w:r>
    </w:p>
    <w:p w:rsidR="00DD4C90" w:rsidRDefault="00DD4C90" w:rsidP="00C354A7">
      <w:pPr>
        <w:rPr>
          <w:rFonts w:cs="Arial"/>
          <w:szCs w:val="22"/>
        </w:rPr>
      </w:pPr>
    </w:p>
    <w:p w:rsidR="00CF7A3D" w:rsidRPr="00CF7A3D" w:rsidRDefault="00776FE0" w:rsidP="00C354A7">
      <w:pPr>
        <w:rPr>
          <w:rFonts w:cs="Arial"/>
          <w:szCs w:val="22"/>
        </w:rPr>
      </w:pPr>
      <w:r>
        <w:rPr>
          <w:rFonts w:cs="Arial"/>
          <w:noProof/>
          <w:szCs w:val="22"/>
          <w:lang w:val="en-US"/>
        </w:rPr>
        <w:lastRenderedPageBreak/>
        <w:drawing>
          <wp:inline distT="0" distB="0" distL="0" distR="0">
            <wp:extent cx="5753100" cy="3721100"/>
            <wp:effectExtent l="0" t="0" r="12700" b="1270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3721100"/>
                    </a:xfrm>
                    <a:prstGeom prst="rect">
                      <a:avLst/>
                    </a:prstGeom>
                    <a:noFill/>
                    <a:ln>
                      <a:noFill/>
                    </a:ln>
                  </pic:spPr>
                </pic:pic>
              </a:graphicData>
            </a:graphic>
          </wp:inline>
        </w:drawing>
      </w:r>
    </w:p>
    <w:p w:rsidR="00DD4C90" w:rsidRDefault="00DD4C90" w:rsidP="00C354A7">
      <w:pPr>
        <w:rPr>
          <w:rFonts w:cs="Arial"/>
          <w:szCs w:val="22"/>
        </w:rPr>
      </w:pPr>
    </w:p>
    <w:p w:rsidR="00DD4C90" w:rsidRDefault="00DD4C90" w:rsidP="00DD4C90">
      <w:pPr>
        <w:numPr>
          <w:ilvl w:val="0"/>
          <w:numId w:val="6"/>
        </w:numPr>
      </w:pPr>
      <w:r>
        <w:t xml:space="preserve">Er zijn redenen om de sociale zekerheid collectief te regelen. Deze redenen zijn voornamelijk gebaseerd op het </w:t>
      </w:r>
      <w:r w:rsidRPr="00720938">
        <w:rPr>
          <w:b/>
        </w:rPr>
        <w:t>solidariteits</w:t>
      </w:r>
      <w:r>
        <w:rPr>
          <w:b/>
        </w:rPr>
        <w:t>beginsel</w:t>
      </w:r>
      <w:r>
        <w:t>, op een “eerlijke” lastenverdeling en op het betaalbaar houden van de premies.</w:t>
      </w:r>
    </w:p>
    <w:p w:rsidR="00DD4C90" w:rsidRDefault="00DD4C90" w:rsidP="00DD4C90">
      <w:pPr>
        <w:numPr>
          <w:ilvl w:val="0"/>
          <w:numId w:val="6"/>
        </w:numPr>
      </w:pPr>
      <w:r>
        <w:t xml:space="preserve">Juist omdat we de sociale zekerheid betalen uit de betaalde premies en belastingen heeft deze invloed op de </w:t>
      </w:r>
      <w:r w:rsidRPr="00134550">
        <w:rPr>
          <w:b/>
        </w:rPr>
        <w:t>personele inkomensverdeling</w:t>
      </w:r>
      <w:r>
        <w:t xml:space="preserve">, dat is de verdeling van het nationale inkomen over de mensen die daarvoor hebben gewerkt. Na betaling van belastingen en premies en bijtelling van subsidies en uitkeringen ontstaat de zogenaamde </w:t>
      </w:r>
      <w:r w:rsidRPr="00134550">
        <w:rPr>
          <w:b/>
        </w:rPr>
        <w:t>secundaire inkomensverdeling</w:t>
      </w:r>
      <w:r>
        <w:t xml:space="preserve">. Het betreft hier de netto inkomens. Deze secundaire inkomensverdeling is minder scheef (meer genivelleerd) dan de verdeling van de bruto inkomens (primaire inkomensverdeling). </w:t>
      </w:r>
    </w:p>
    <w:p w:rsidR="00DD4C90" w:rsidRPr="008C3425" w:rsidRDefault="008C3425" w:rsidP="00DD4C90">
      <w:pPr>
        <w:numPr>
          <w:ilvl w:val="0"/>
          <w:numId w:val="6"/>
        </w:numPr>
        <w:rPr>
          <w:rFonts w:cs="Arial"/>
          <w:szCs w:val="22"/>
        </w:rPr>
      </w:pPr>
      <w:r>
        <w:t xml:space="preserve">De financiering van het AOW-ouderdomspensioen gebeurt, net als veel andere sociale verzekeringen via het </w:t>
      </w:r>
      <w:r w:rsidRPr="003944CA">
        <w:rPr>
          <w:b/>
        </w:rPr>
        <w:t>omslagstelsel</w:t>
      </w:r>
      <w:r>
        <w:t>. De uitkeringsinstantie verdeelt de ontvangen premies over de uitkeringsgerechtigden. Houden ze geld over, dan kunnen de premies omlaag. Maar komen ze geld tekort, dan zullen de premies moeten stijgen.</w:t>
      </w:r>
    </w:p>
    <w:p w:rsidR="008C3425" w:rsidRDefault="008C3425" w:rsidP="008C3425">
      <w:pPr>
        <w:numPr>
          <w:ilvl w:val="0"/>
          <w:numId w:val="6"/>
        </w:numPr>
      </w:pPr>
      <w:r>
        <w:t xml:space="preserve">De bedrijfspensioenregeling werkt volgens het </w:t>
      </w:r>
      <w:r w:rsidRPr="00A74E43">
        <w:rPr>
          <w:b/>
        </w:rPr>
        <w:t>kapitaaldekkingsstelsel.</w:t>
      </w:r>
      <w:r>
        <w:t xml:space="preserve"> De pensioenverzekeraar ontvangt maandelijks de betaalde premies en belegt deze namens haar cliënt. De belegde bedragen (premies) en de verkregen opbrengsten (rente en dividend) daarvan leveren met elkaar een zodanig bedrag op, dat pensioenfondsen er jarenlang een vaste uitkering van kunnen betalen. De groei van het gespaarde bedrag verloopt exponentieel (progressief). Dat komt omdat je ook steeds weer rente krijgt over de eerder ontvangen beleggingsopbrengsten.</w:t>
      </w:r>
    </w:p>
    <w:p w:rsidR="008C3425" w:rsidRDefault="008C3425" w:rsidP="008C3425">
      <w:pPr>
        <w:ind w:left="360"/>
      </w:pPr>
    </w:p>
    <w:p w:rsidR="008C3425" w:rsidRDefault="008C3425" w:rsidP="008C3425">
      <w:pPr>
        <w:numPr>
          <w:ilvl w:val="0"/>
          <w:numId w:val="6"/>
        </w:numPr>
        <w:jc w:val="both"/>
      </w:pPr>
      <w:r>
        <w:t xml:space="preserve">Als de uitkering stijgt met hetzelfde percentage als de kosten van het levensonderhoud, noem je de uitkering </w:t>
      </w:r>
      <w:r w:rsidRPr="00365EE6">
        <w:rPr>
          <w:b/>
        </w:rPr>
        <w:t>waardevast</w:t>
      </w:r>
      <w:r>
        <w:t xml:space="preserve">. Soms zijn bepaalde uitkeringen geïndexeerd aan de loonontwikkeling in het bedrijfsleven. In dat geval spreek je van </w:t>
      </w:r>
      <w:r w:rsidRPr="00365EE6">
        <w:rPr>
          <w:b/>
        </w:rPr>
        <w:t>welvaartsvaste</w:t>
      </w:r>
      <w:r>
        <w:t xml:space="preserve"> uitkeringen.</w:t>
      </w:r>
    </w:p>
    <w:p w:rsidR="008C3425" w:rsidRDefault="008C3425" w:rsidP="008C3425">
      <w:pPr>
        <w:numPr>
          <w:ilvl w:val="0"/>
          <w:numId w:val="6"/>
        </w:numPr>
        <w:jc w:val="both"/>
      </w:pPr>
      <w:r>
        <w:lastRenderedPageBreak/>
        <w:t xml:space="preserve">Het verschil tussen de loonkosten voor de werkgever en het nettoloon van de werknemer noem je de </w:t>
      </w:r>
      <w:r w:rsidRPr="0093008C">
        <w:rPr>
          <w:b/>
        </w:rPr>
        <w:t>wig</w:t>
      </w:r>
      <w:r>
        <w:t>.</w:t>
      </w:r>
    </w:p>
    <w:p w:rsidR="008C3425" w:rsidRDefault="008C3425" w:rsidP="008C3425">
      <w:pPr>
        <w:ind w:left="360"/>
        <w:jc w:val="both"/>
      </w:pPr>
    </w:p>
    <w:p w:rsidR="00CF7A3D" w:rsidRDefault="00CF7A3D" w:rsidP="008C3425">
      <w:pPr>
        <w:ind w:left="360"/>
        <w:jc w:val="both"/>
      </w:pPr>
    </w:p>
    <w:p w:rsidR="008C3425" w:rsidRDefault="00776FE0" w:rsidP="008C3425">
      <w:pPr>
        <w:ind w:left="360"/>
        <w:jc w:val="center"/>
      </w:pPr>
      <w:r>
        <w:rPr>
          <w:noProof/>
          <w:lang w:val="en-US"/>
        </w:rPr>
        <w:drawing>
          <wp:inline distT="0" distB="0" distL="0" distR="0">
            <wp:extent cx="3136900" cy="2590800"/>
            <wp:effectExtent l="0" t="0" r="12700" b="0"/>
            <wp:docPr id="33" name="Afbeelding 33" descr="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À"/>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6900" cy="2590800"/>
                    </a:xfrm>
                    <a:prstGeom prst="rect">
                      <a:avLst/>
                    </a:prstGeom>
                    <a:noFill/>
                    <a:ln>
                      <a:noFill/>
                    </a:ln>
                  </pic:spPr>
                </pic:pic>
              </a:graphicData>
            </a:graphic>
          </wp:inline>
        </w:drawing>
      </w:r>
    </w:p>
    <w:p w:rsidR="008C3425" w:rsidRDefault="008C3425" w:rsidP="008C3425">
      <w:pPr>
        <w:ind w:left="360"/>
      </w:pPr>
    </w:p>
    <w:p w:rsidR="008C3425" w:rsidRDefault="008C3425" w:rsidP="008C3425">
      <w:pPr>
        <w:numPr>
          <w:ilvl w:val="0"/>
          <w:numId w:val="6"/>
        </w:numPr>
      </w:pPr>
      <w:r>
        <w:t>De grote wig in Nederland doet het noodzakelijke draagvlak afbrokkelen. Een grote wig maakt het “lonend” voor werkgevers om iemand zwart aan te nemen, maar ook voor werknemers om zwart te gaan werken.</w:t>
      </w:r>
    </w:p>
    <w:p w:rsidR="008C3425" w:rsidRDefault="008C3425" w:rsidP="008C3425">
      <w:pPr>
        <w:numPr>
          <w:ilvl w:val="0"/>
          <w:numId w:val="6"/>
        </w:numPr>
      </w:pPr>
      <w:r>
        <w:t xml:space="preserve">In landen met een grote wig is de neiging groot om belasting- en premiebetaling te ontduiken of te ontwijken. Dit gedrag rekenen we ook tot het eerder besproken </w:t>
      </w:r>
      <w:r>
        <w:rPr>
          <w:b/>
        </w:rPr>
        <w:t>moral hazard</w:t>
      </w:r>
      <w:r>
        <w:t xml:space="preserve">, moreel slecht gedrag. </w:t>
      </w:r>
      <w:r w:rsidRPr="008919E2">
        <w:rPr>
          <w:b/>
        </w:rPr>
        <w:t>Ontwijken</w:t>
      </w:r>
      <w:r>
        <w:t xml:space="preserve"> op zichzelf is legaal.</w:t>
      </w:r>
    </w:p>
    <w:p w:rsidR="008C3425" w:rsidRDefault="008C3425" w:rsidP="008C3425">
      <w:pPr>
        <w:numPr>
          <w:ilvl w:val="0"/>
          <w:numId w:val="6"/>
        </w:numPr>
      </w:pPr>
      <w:r>
        <w:t xml:space="preserve">Als je op een illegale wijze je onttrekt aan de verplichting belasting en premies te betalen, dan spreek je over </w:t>
      </w:r>
      <w:r w:rsidRPr="00E16C2F">
        <w:rPr>
          <w:b/>
        </w:rPr>
        <w:t>ontduiken</w:t>
      </w:r>
      <w:r>
        <w:t>. Dat gebeurt als mensen zwart werken of als een bedrijf een deel van haar omzet verzwijgt. Dit gedrag ontstaat als gevolg van asymmetrische informatie. De belastingdienst weet niet dat iemand zwart werkt en stuurt daarom ook geen aanslag.</w:t>
      </w:r>
    </w:p>
    <w:p w:rsidR="008C3425" w:rsidRDefault="008C3425" w:rsidP="008C3425">
      <w:pPr>
        <w:numPr>
          <w:ilvl w:val="0"/>
          <w:numId w:val="6"/>
        </w:numPr>
      </w:pPr>
      <w:r>
        <w:t xml:space="preserve">Maar ook uitkeringsgerechtigden kunnen de sociale zekerheid de nek omdraaien. Als je ten onrechte een uitkering ontvangt en daardoor het stelsel bewust extra belast, maak je er </w:t>
      </w:r>
      <w:r w:rsidRPr="00E16C2F">
        <w:rPr>
          <w:b/>
        </w:rPr>
        <w:t>misbruik</w:t>
      </w:r>
      <w:r>
        <w:t xml:space="preserve"> van. Uiteraard is dit gedrag strafbaar. Ook nu weer is er sprake van moral hazard.</w:t>
      </w:r>
    </w:p>
    <w:p w:rsidR="00167344" w:rsidRDefault="00167344" w:rsidP="00167344">
      <w:pPr>
        <w:numPr>
          <w:ilvl w:val="0"/>
          <w:numId w:val="6"/>
        </w:numPr>
      </w:pPr>
      <w:r>
        <w:t xml:space="preserve">Om het draagvlak van de sociale zekerheid te vergroten moet de overheid met haar beleid proberen meer mensen aan het werk te krijgen en minder mensen een beroep op de sociale zekerheid te laten doen. De verhouding tussen de </w:t>
      </w:r>
      <w:r>
        <w:rPr>
          <w:b/>
        </w:rPr>
        <w:t>inactieven</w:t>
      </w:r>
      <w:r>
        <w:t xml:space="preserve"> (i) en de </w:t>
      </w:r>
      <w:r>
        <w:rPr>
          <w:b/>
        </w:rPr>
        <w:t>actieven</w:t>
      </w:r>
      <w:r>
        <w:t xml:space="preserve"> (a) moet dalen. De maatstaf waarmee we deze verhouding meten heet dan ook de </w:t>
      </w:r>
      <w:r w:rsidRPr="00796037">
        <w:rPr>
          <w:b/>
        </w:rPr>
        <w:t>i/a-ratio</w:t>
      </w:r>
      <w:r>
        <w:t xml:space="preserve">. </w:t>
      </w:r>
    </w:p>
    <w:p w:rsidR="001777BF" w:rsidRDefault="001777BF" w:rsidP="001777BF">
      <w:pPr>
        <w:jc w:val="both"/>
      </w:pPr>
      <w:r>
        <w:t>In onderstaand schema staat het bovenstaande nog eens samengevat.</w:t>
      </w:r>
    </w:p>
    <w:p w:rsidR="001777BF" w:rsidRDefault="001777BF" w:rsidP="001777BF">
      <w:pPr>
        <w:jc w:val="both"/>
      </w:pPr>
    </w:p>
    <w:p w:rsidR="001777BF" w:rsidRPr="00F736D5" w:rsidRDefault="00776FE0" w:rsidP="001777BF">
      <w:pPr>
        <w:jc w:val="both"/>
      </w:pPr>
      <w:r>
        <w:rPr>
          <w:noProof/>
          <w:lang w:val="en-US"/>
        </w:rPr>
        <w:lastRenderedPageBreak/>
        <w:drawing>
          <wp:inline distT="0" distB="0" distL="0" distR="0">
            <wp:extent cx="5664200" cy="2552700"/>
            <wp:effectExtent l="0" t="0" r="0" b="1270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4200" cy="2552700"/>
                    </a:xfrm>
                    <a:prstGeom prst="rect">
                      <a:avLst/>
                    </a:prstGeom>
                    <a:noFill/>
                    <a:ln>
                      <a:noFill/>
                    </a:ln>
                  </pic:spPr>
                </pic:pic>
              </a:graphicData>
            </a:graphic>
          </wp:inline>
        </w:drawing>
      </w:r>
    </w:p>
    <w:p w:rsidR="001777BF" w:rsidRDefault="001777BF" w:rsidP="001777BF">
      <w:pPr>
        <w:ind w:left="360"/>
      </w:pPr>
    </w:p>
    <w:p w:rsidR="008C3425" w:rsidRDefault="00167344" w:rsidP="008C3425">
      <w:pPr>
        <w:numPr>
          <w:ilvl w:val="0"/>
          <w:numId w:val="6"/>
        </w:numPr>
      </w:pPr>
      <w:r>
        <w:t xml:space="preserve">Het blijkt dat de prikkel om te werken afneemt als er weinig verschil bestaat tussen de hoogte van het loon bij werken en de uitkering bij niet-werken. Dit verschijnsel staat bekend als de </w:t>
      </w:r>
      <w:r w:rsidRPr="00167344">
        <w:rPr>
          <w:b/>
        </w:rPr>
        <w:t>armoedeval</w:t>
      </w:r>
      <w:r>
        <w:t>.</w:t>
      </w:r>
    </w:p>
    <w:p w:rsidR="00167344" w:rsidRDefault="00167344" w:rsidP="008C3425">
      <w:pPr>
        <w:numPr>
          <w:ilvl w:val="0"/>
          <w:numId w:val="6"/>
        </w:numPr>
      </w:pPr>
      <w:r>
        <w:t xml:space="preserve">De overheid tracht zoveel mogelijk mensen actief te maken op de arbeidsmarkt. Met het begrip </w:t>
      </w:r>
      <w:r w:rsidRPr="00DD77F6">
        <w:rPr>
          <w:b/>
        </w:rPr>
        <w:t>deelnemingspercentage</w:t>
      </w:r>
      <w:r>
        <w:t xml:space="preserve"> of </w:t>
      </w:r>
      <w:r w:rsidRPr="00DD77F6">
        <w:rPr>
          <w:b/>
        </w:rPr>
        <w:t>participatiegraad</w:t>
      </w:r>
      <w:r>
        <w:t xml:space="preserve"> geef je aan hoeveel procent van de beroepsbevolking actief is op de arbeidsmarkt. Hoe hoger dit deelnemingspercentage des te meer mensen verhoudingsgewijs premies betalen en des te minder mensen een uitkering nodig hebben.</w:t>
      </w:r>
    </w:p>
    <w:p w:rsidR="008C3425" w:rsidRDefault="008C3425" w:rsidP="008C3425">
      <w:pPr>
        <w:ind w:left="360"/>
        <w:rPr>
          <w:rFonts w:cs="Arial"/>
          <w:szCs w:val="22"/>
        </w:rPr>
      </w:pPr>
    </w:p>
    <w:p w:rsidR="00DD4C90" w:rsidRDefault="00DD4C90" w:rsidP="00C354A7">
      <w:pPr>
        <w:rPr>
          <w:rFonts w:cs="Arial"/>
          <w:szCs w:val="22"/>
        </w:rPr>
      </w:pPr>
    </w:p>
    <w:p w:rsidR="00CB2CE5" w:rsidRPr="00AB0735" w:rsidRDefault="00CB2CE5" w:rsidP="00C354A7">
      <w:pPr>
        <w:rPr>
          <w:rFonts w:cs="Arial"/>
          <w:b/>
          <w:szCs w:val="22"/>
        </w:rPr>
      </w:pPr>
      <w:r w:rsidRPr="00AB0735">
        <w:rPr>
          <w:rFonts w:cs="Arial"/>
          <w:b/>
          <w:szCs w:val="22"/>
        </w:rPr>
        <w:t>Risico en beleggen</w:t>
      </w:r>
    </w:p>
    <w:p w:rsidR="00CB2CE5" w:rsidRPr="00C354A7" w:rsidRDefault="00CB2CE5" w:rsidP="00C354A7">
      <w:pPr>
        <w:rPr>
          <w:rFonts w:cs="Arial"/>
          <w:szCs w:val="22"/>
        </w:rPr>
      </w:pPr>
    </w:p>
    <w:p w:rsidR="00CB2CE5" w:rsidRPr="00AB0735" w:rsidRDefault="00AB0735" w:rsidP="00C354A7">
      <w:pPr>
        <w:rPr>
          <w:rFonts w:cs="Arial"/>
          <w:i/>
          <w:szCs w:val="22"/>
        </w:rPr>
      </w:pPr>
      <w:r>
        <w:rPr>
          <w:rFonts w:cs="Arial"/>
          <w:i/>
          <w:szCs w:val="22"/>
        </w:rPr>
        <w:t xml:space="preserve">Je kunt </w:t>
      </w:r>
      <w:r w:rsidR="00CB2CE5" w:rsidRPr="00AB0735">
        <w:rPr>
          <w:rFonts w:cs="Arial"/>
          <w:i/>
          <w:szCs w:val="22"/>
        </w:rPr>
        <w:t>voorbeelden geven van beleggingen met een hoog/laag risico en de keuze hiervoor toelichten met argumenten;</w:t>
      </w:r>
    </w:p>
    <w:p w:rsidR="00CB2CE5" w:rsidRPr="00AB0735" w:rsidRDefault="00C36478" w:rsidP="00C354A7">
      <w:pPr>
        <w:rPr>
          <w:rFonts w:cs="Arial"/>
          <w:i/>
          <w:szCs w:val="22"/>
        </w:rPr>
      </w:pPr>
      <w:r>
        <w:rPr>
          <w:rFonts w:cs="Arial"/>
          <w:i/>
          <w:szCs w:val="22"/>
        </w:rPr>
        <w:t xml:space="preserve">Je kunt </w:t>
      </w:r>
      <w:r w:rsidR="00CB2CE5" w:rsidRPr="00AB0735">
        <w:rPr>
          <w:rFonts w:cs="Arial"/>
          <w:i/>
          <w:szCs w:val="22"/>
        </w:rPr>
        <w:t>obligaties en aandelen vergelijken ten aanzien van de mate van risico en het te verwachten rendement;</w:t>
      </w:r>
    </w:p>
    <w:p w:rsidR="00CB2CE5" w:rsidRPr="00AB0735" w:rsidRDefault="00C36478" w:rsidP="00C354A7">
      <w:pPr>
        <w:rPr>
          <w:rFonts w:cs="Arial"/>
          <w:i/>
          <w:szCs w:val="22"/>
        </w:rPr>
      </w:pPr>
      <w:r>
        <w:rPr>
          <w:rFonts w:cs="Arial"/>
          <w:i/>
          <w:szCs w:val="22"/>
        </w:rPr>
        <w:t xml:space="preserve">Je kunt </w:t>
      </w:r>
      <w:r w:rsidR="00CB2CE5" w:rsidRPr="00AB0735">
        <w:rPr>
          <w:rFonts w:cs="Arial"/>
          <w:i/>
          <w:szCs w:val="22"/>
        </w:rPr>
        <w:t>uitleggen dat aandelen en obligaties in waarde dalen/stijgen bij stijging/daling van de rente.</w:t>
      </w:r>
    </w:p>
    <w:p w:rsidR="00CB2CE5" w:rsidRDefault="00CB2CE5" w:rsidP="00C354A7">
      <w:pPr>
        <w:rPr>
          <w:rFonts w:cs="Arial"/>
          <w:szCs w:val="22"/>
        </w:rPr>
      </w:pPr>
    </w:p>
    <w:p w:rsidR="00C36478" w:rsidRDefault="007A107C" w:rsidP="00C36478">
      <w:pPr>
        <w:numPr>
          <w:ilvl w:val="0"/>
          <w:numId w:val="6"/>
        </w:numPr>
      </w:pPr>
      <w:r>
        <w:rPr>
          <w:rFonts w:cs="Arial"/>
          <w:szCs w:val="22"/>
        </w:rPr>
        <w:t xml:space="preserve">Je kunt </w:t>
      </w:r>
      <w:r w:rsidR="00C36478">
        <w:t xml:space="preserve">beleggen in aandelen, obligaties, stoffelijke goederen zoals goud en andere edelmetalen, in huizen, in antiek, postzegels, schilderijen, enz. </w:t>
      </w:r>
    </w:p>
    <w:p w:rsidR="00C36478" w:rsidRPr="00C36478" w:rsidRDefault="00C36478" w:rsidP="00C36478">
      <w:pPr>
        <w:numPr>
          <w:ilvl w:val="0"/>
          <w:numId w:val="6"/>
        </w:numPr>
        <w:rPr>
          <w:rFonts w:cs="Arial"/>
          <w:szCs w:val="22"/>
        </w:rPr>
      </w:pPr>
      <w:r>
        <w:t>Je krijt geen rente als je in stoffelijke goederen belegd, maar je hoopt dat deze goederen in waarde stijgen, zodat je deze later met winst kunt verkopen. De beste belegging in de afgelopen 30 jaar is wel de koop van een huis geweest.</w:t>
      </w:r>
    </w:p>
    <w:p w:rsidR="00C36478" w:rsidRPr="00C36478" w:rsidRDefault="00C36478" w:rsidP="00C36478">
      <w:pPr>
        <w:numPr>
          <w:ilvl w:val="0"/>
          <w:numId w:val="6"/>
        </w:numPr>
        <w:rPr>
          <w:rFonts w:cs="Arial"/>
          <w:szCs w:val="22"/>
        </w:rPr>
      </w:pPr>
      <w:r>
        <w:t>Maar er zitten ook grote risico's aan beleggen. Daarom zijn beleggingsmaatschappijen ook verplicht bij hun reclames te vermelden dat “</w:t>
      </w:r>
      <w:r>
        <w:rPr>
          <w:i/>
        </w:rPr>
        <w:t xml:space="preserve">resultaten uit het verleden </w:t>
      </w:r>
      <w:r w:rsidR="007A107C">
        <w:rPr>
          <w:i/>
        </w:rPr>
        <w:t xml:space="preserve">bieden </w:t>
      </w:r>
      <w:r>
        <w:rPr>
          <w:i/>
        </w:rPr>
        <w:t>geen garantie voor de toekomst</w:t>
      </w:r>
      <w:r>
        <w:t>”.</w:t>
      </w:r>
    </w:p>
    <w:p w:rsidR="00C36478" w:rsidRDefault="006E2247" w:rsidP="00C36478">
      <w:pPr>
        <w:numPr>
          <w:ilvl w:val="0"/>
          <w:numId w:val="6"/>
        </w:numPr>
      </w:pPr>
      <w:r>
        <w:t xml:space="preserve">De waarde of prijs van een aandeel en obligatie noem je de </w:t>
      </w:r>
      <w:r>
        <w:rPr>
          <w:b/>
        </w:rPr>
        <w:t>koers</w:t>
      </w:r>
      <w:r>
        <w:t xml:space="preserve">. </w:t>
      </w:r>
      <w:r w:rsidR="00C36478">
        <w:t>Als je enigszins last hebt van risicoaversie, dan kun je het beste beleggen in obligaties. Houd je wel van een gokje, dan zijn aandelen interessant.</w:t>
      </w:r>
    </w:p>
    <w:p w:rsidR="00C36478" w:rsidRPr="000802E5" w:rsidRDefault="00C36478" w:rsidP="00C36478">
      <w:pPr>
        <w:numPr>
          <w:ilvl w:val="0"/>
          <w:numId w:val="6"/>
        </w:numPr>
        <w:rPr>
          <w:rFonts w:cs="Arial"/>
          <w:szCs w:val="22"/>
        </w:rPr>
      </w:pPr>
      <w:r>
        <w:t xml:space="preserve">Een aandeel is een eigendomsbewijs. Bedrijven geven aandelen uit, omdat zij meer eigen vermogen in het bedrijf willen zien. Als je een </w:t>
      </w:r>
      <w:r>
        <w:rPr>
          <w:b/>
        </w:rPr>
        <w:t>aandeel</w:t>
      </w:r>
      <w:r>
        <w:t xml:space="preserve"> koopt, ben je dus in feite mede-eigenaar van het bedrijf. Als mede-eigenaar ontvang je dan een winstuitkering als het bedrijf winst maakt. Deze uitkering noem je </w:t>
      </w:r>
      <w:r>
        <w:rPr>
          <w:b/>
        </w:rPr>
        <w:t>dividend</w:t>
      </w:r>
      <w:r>
        <w:t xml:space="preserve">. Als het bedrijf geen winst maakt, keert het geen dividend uit. En indien het bedrijf, waar jij aandelen van hebt gekocht, failliet gaat, dan ben je in de meeste gevallen </w:t>
      </w:r>
      <w:r>
        <w:lastRenderedPageBreak/>
        <w:t xml:space="preserve">je belegde vermogen kwijt. Beleggen in aandelen noem je om die twee redenen dan ook wel </w:t>
      </w:r>
      <w:r>
        <w:rPr>
          <w:b/>
        </w:rPr>
        <w:t>risicohoudend</w:t>
      </w:r>
      <w:r>
        <w:t>.</w:t>
      </w:r>
    </w:p>
    <w:p w:rsidR="000802E5" w:rsidRPr="000802E5" w:rsidRDefault="000802E5" w:rsidP="00C36478">
      <w:pPr>
        <w:numPr>
          <w:ilvl w:val="0"/>
          <w:numId w:val="6"/>
        </w:numPr>
        <w:rPr>
          <w:rFonts w:cs="Arial"/>
          <w:szCs w:val="22"/>
        </w:rPr>
      </w:pPr>
      <w:r>
        <w:t xml:space="preserve">Meer zekerheid biedt beleggen in obligaties. Een </w:t>
      </w:r>
      <w:r>
        <w:rPr>
          <w:b/>
        </w:rPr>
        <w:t>obligatie</w:t>
      </w:r>
      <w:r>
        <w:t xml:space="preserve"> is een schuldbewijs. Bedrijven geven obligaties uit als zij geld willen lenen. Dit geleende geld is dus geen eigen vermogen, maar vreemd vermogen.</w:t>
      </w:r>
    </w:p>
    <w:p w:rsidR="000802E5" w:rsidRDefault="000802E5" w:rsidP="00C36478">
      <w:pPr>
        <w:numPr>
          <w:ilvl w:val="0"/>
          <w:numId w:val="6"/>
        </w:numPr>
      </w:pPr>
      <w:r>
        <w:t>Samengevat</w:t>
      </w:r>
    </w:p>
    <w:p w:rsidR="000802E5" w:rsidRDefault="000802E5" w:rsidP="000802E5">
      <w:pPr>
        <w:ind w:left="360"/>
      </w:pPr>
    </w:p>
    <w:tbl>
      <w:tblPr>
        <w:tblStyle w:val="Tabelraster"/>
        <w:tblW w:w="0" w:type="auto"/>
        <w:jc w:val="center"/>
        <w:tblLook w:val="01E0" w:firstRow="1" w:lastRow="1" w:firstColumn="1" w:lastColumn="1" w:noHBand="0" w:noVBand="0"/>
      </w:tblPr>
      <w:tblGrid>
        <w:gridCol w:w="2808"/>
        <w:gridCol w:w="2800"/>
      </w:tblGrid>
      <w:tr w:rsidR="000802E5" w:rsidTr="00F02C3C">
        <w:trPr>
          <w:jc w:val="center"/>
        </w:trPr>
        <w:tc>
          <w:tcPr>
            <w:tcW w:w="2808" w:type="dxa"/>
          </w:tcPr>
          <w:p w:rsidR="000802E5" w:rsidRDefault="000802E5" w:rsidP="00F02C3C">
            <w:pPr>
              <w:jc w:val="both"/>
              <w:rPr>
                <w:b/>
              </w:rPr>
            </w:pPr>
            <w:r>
              <w:rPr>
                <w:b/>
              </w:rPr>
              <w:t>Aandeel</w:t>
            </w:r>
          </w:p>
        </w:tc>
        <w:tc>
          <w:tcPr>
            <w:tcW w:w="2800" w:type="dxa"/>
          </w:tcPr>
          <w:p w:rsidR="000802E5" w:rsidRDefault="000802E5" w:rsidP="00F02C3C">
            <w:pPr>
              <w:jc w:val="both"/>
              <w:rPr>
                <w:b/>
              </w:rPr>
            </w:pPr>
            <w:r>
              <w:rPr>
                <w:b/>
              </w:rPr>
              <w:t>Obligatie</w:t>
            </w:r>
          </w:p>
        </w:tc>
      </w:tr>
      <w:tr w:rsidR="000802E5" w:rsidTr="00F02C3C">
        <w:trPr>
          <w:jc w:val="center"/>
        </w:trPr>
        <w:tc>
          <w:tcPr>
            <w:tcW w:w="2808" w:type="dxa"/>
          </w:tcPr>
          <w:p w:rsidR="000802E5" w:rsidRDefault="000802E5" w:rsidP="00F02C3C">
            <w:pPr>
              <w:jc w:val="both"/>
            </w:pPr>
            <w:r>
              <w:t>Eigendomsbewijs</w:t>
            </w:r>
          </w:p>
        </w:tc>
        <w:tc>
          <w:tcPr>
            <w:tcW w:w="2800" w:type="dxa"/>
          </w:tcPr>
          <w:p w:rsidR="000802E5" w:rsidRDefault="000802E5" w:rsidP="00F02C3C">
            <w:pPr>
              <w:jc w:val="both"/>
            </w:pPr>
            <w:r>
              <w:t>Schuldbewijs</w:t>
            </w:r>
          </w:p>
        </w:tc>
      </w:tr>
      <w:tr w:rsidR="000802E5" w:rsidTr="00F02C3C">
        <w:trPr>
          <w:jc w:val="center"/>
        </w:trPr>
        <w:tc>
          <w:tcPr>
            <w:tcW w:w="2808" w:type="dxa"/>
          </w:tcPr>
          <w:p w:rsidR="000802E5" w:rsidRDefault="000802E5" w:rsidP="00F02C3C">
            <w:pPr>
              <w:jc w:val="both"/>
            </w:pPr>
            <w:r>
              <w:t>Uitkering = dividend</w:t>
            </w:r>
          </w:p>
        </w:tc>
        <w:tc>
          <w:tcPr>
            <w:tcW w:w="2800" w:type="dxa"/>
          </w:tcPr>
          <w:p w:rsidR="000802E5" w:rsidRDefault="000802E5" w:rsidP="00F02C3C">
            <w:pPr>
              <w:jc w:val="both"/>
            </w:pPr>
            <w:r>
              <w:t>Uitkering = rente</w:t>
            </w:r>
          </w:p>
        </w:tc>
      </w:tr>
      <w:tr w:rsidR="000802E5" w:rsidTr="00F02C3C">
        <w:trPr>
          <w:jc w:val="center"/>
        </w:trPr>
        <w:tc>
          <w:tcPr>
            <w:tcW w:w="2808" w:type="dxa"/>
          </w:tcPr>
          <w:p w:rsidR="000802E5" w:rsidRDefault="000802E5" w:rsidP="00F02C3C">
            <w:pPr>
              <w:jc w:val="both"/>
            </w:pPr>
            <w:r>
              <w:t>Risicohoudend</w:t>
            </w:r>
          </w:p>
        </w:tc>
        <w:tc>
          <w:tcPr>
            <w:tcW w:w="2800" w:type="dxa"/>
          </w:tcPr>
          <w:p w:rsidR="000802E5" w:rsidRDefault="000802E5" w:rsidP="00F02C3C">
            <w:pPr>
              <w:jc w:val="both"/>
            </w:pPr>
            <w:r>
              <w:t>Risicomijdend</w:t>
            </w:r>
          </w:p>
        </w:tc>
      </w:tr>
    </w:tbl>
    <w:p w:rsidR="000802E5" w:rsidRDefault="000802E5" w:rsidP="000802E5">
      <w:pPr>
        <w:jc w:val="both"/>
      </w:pPr>
    </w:p>
    <w:p w:rsidR="000802E5" w:rsidRDefault="000802E5" w:rsidP="009009CD">
      <w:pPr>
        <w:numPr>
          <w:ilvl w:val="0"/>
          <w:numId w:val="6"/>
        </w:numPr>
        <w:jc w:val="both"/>
      </w:pPr>
      <w:r>
        <w:t>Bij een stijging van de kapitaalmarktrente dalen de koersen van bestaande aandelen en eerder uitgegeven obligaties. Bij een daling van de kapitaalmarktrente stijgen deze obligatiekoersen. Is de kapitaalmarktrente lager dan de nominale rente op de obligatie, dan is de obligatie aantrekkelijker en is de koers daarvan hoger dan 100. Is de kapitaalmarktrente echter hoger en aantrekkelijker dan die van de obligatie, dan is de koers lager dan 100. De koers bepaal je met behulp van de effectieve rente die we gelijkstellen aan de kapitaalmarktrente.</w:t>
      </w:r>
    </w:p>
    <w:p w:rsidR="00C36478" w:rsidRDefault="00C36478" w:rsidP="00C354A7">
      <w:pPr>
        <w:rPr>
          <w:rFonts w:cs="Arial"/>
          <w:szCs w:val="22"/>
        </w:rPr>
      </w:pPr>
    </w:p>
    <w:p w:rsidR="000802E5" w:rsidRDefault="000802E5" w:rsidP="00C354A7">
      <w:pPr>
        <w:rPr>
          <w:rFonts w:cs="Arial"/>
          <w:szCs w:val="22"/>
        </w:rPr>
      </w:pPr>
    </w:p>
    <w:p w:rsidR="00CB2CE5" w:rsidRPr="001777BF" w:rsidRDefault="00CB2CE5" w:rsidP="00C354A7">
      <w:pPr>
        <w:rPr>
          <w:rFonts w:cs="Arial"/>
          <w:b/>
          <w:szCs w:val="22"/>
        </w:rPr>
      </w:pPr>
      <w:r w:rsidRPr="001777BF">
        <w:rPr>
          <w:rFonts w:cs="Arial"/>
          <w:b/>
          <w:szCs w:val="22"/>
        </w:rPr>
        <w:t>Risico in bedrijf</w:t>
      </w:r>
    </w:p>
    <w:p w:rsidR="002045D3" w:rsidRPr="002045D3" w:rsidRDefault="002045D3" w:rsidP="002045D3">
      <w:pPr>
        <w:rPr>
          <w:rFonts w:cs="Arial"/>
          <w:i/>
          <w:sz w:val="18"/>
          <w:szCs w:val="18"/>
        </w:rPr>
      </w:pPr>
      <w:r w:rsidRPr="002045D3">
        <w:rPr>
          <w:rFonts w:cs="Arial"/>
          <w:i/>
          <w:sz w:val="18"/>
          <w:szCs w:val="18"/>
        </w:rPr>
        <w:t>Je kunt de financiële gegevens van een onderneming vertalen in een elementaire balans (voorraadgrootheden) en resultatenrekening (stroomgrootheden) en dit rekenkundig onderbouwen;</w:t>
      </w:r>
    </w:p>
    <w:p w:rsidR="002045D3" w:rsidRPr="002045D3" w:rsidRDefault="002045D3" w:rsidP="002045D3">
      <w:pPr>
        <w:rPr>
          <w:rFonts w:cs="Arial"/>
          <w:i/>
          <w:sz w:val="18"/>
          <w:szCs w:val="18"/>
        </w:rPr>
      </w:pPr>
      <w:r w:rsidRPr="002045D3">
        <w:rPr>
          <w:rFonts w:cs="Arial"/>
          <w:i/>
          <w:sz w:val="18"/>
          <w:szCs w:val="18"/>
        </w:rPr>
        <w:t>Je kunt met voorbeelden toelichten dat het bij de balans van ondernemingen gaat om voorraadgrootheden en bij de winst- en verliesrekening om stroomgrootheden.</w:t>
      </w:r>
    </w:p>
    <w:p w:rsidR="002045D3" w:rsidRDefault="002045D3" w:rsidP="002045D3">
      <w:pPr>
        <w:rPr>
          <w:rFonts w:cs="Arial"/>
          <w:sz w:val="18"/>
          <w:szCs w:val="18"/>
        </w:rPr>
      </w:pPr>
    </w:p>
    <w:p w:rsidR="00863702" w:rsidRDefault="00863702" w:rsidP="00863702">
      <w:pPr>
        <w:numPr>
          <w:ilvl w:val="0"/>
          <w:numId w:val="6"/>
        </w:numPr>
        <w:jc w:val="both"/>
      </w:pPr>
      <w:r>
        <w:t xml:space="preserve">De bedrijven in de particuliere (markt)sector streven dan ook alle naar winst. Je kunt deze marktsector in drie sectoren verdelen. Je hebt de </w:t>
      </w:r>
      <w:r w:rsidRPr="00A82186">
        <w:rPr>
          <w:b/>
        </w:rPr>
        <w:t>primaire</w:t>
      </w:r>
      <w:r>
        <w:t xml:space="preserve"> of </w:t>
      </w:r>
      <w:r w:rsidRPr="00A82186">
        <w:rPr>
          <w:b/>
        </w:rPr>
        <w:t>agrarische</w:t>
      </w:r>
      <w:r>
        <w:t xml:space="preserve"> </w:t>
      </w:r>
      <w:r w:rsidRPr="00A82186">
        <w:rPr>
          <w:b/>
        </w:rPr>
        <w:t>sector</w:t>
      </w:r>
      <w:r>
        <w:t xml:space="preserve">. Kenmerkend voor deze sector is dat ze het voortgebrachte product aan de natuur ontlenen. Daarnaast onderscheid je de </w:t>
      </w:r>
      <w:r w:rsidRPr="00A82186">
        <w:rPr>
          <w:b/>
        </w:rPr>
        <w:t>secundaire</w:t>
      </w:r>
      <w:r>
        <w:t xml:space="preserve"> of ook wel </w:t>
      </w:r>
      <w:r w:rsidRPr="00A82186">
        <w:rPr>
          <w:b/>
        </w:rPr>
        <w:t>industriële</w:t>
      </w:r>
      <w:r>
        <w:t xml:space="preserve"> </w:t>
      </w:r>
      <w:r w:rsidRPr="00A82186">
        <w:rPr>
          <w:b/>
        </w:rPr>
        <w:t>sector</w:t>
      </w:r>
      <w:r>
        <w:t xml:space="preserve">. De derde en laatste categorie vormt de </w:t>
      </w:r>
      <w:r w:rsidRPr="00A82186">
        <w:rPr>
          <w:b/>
        </w:rPr>
        <w:t>tertiaire</w:t>
      </w:r>
      <w:r>
        <w:t xml:space="preserve"> </w:t>
      </w:r>
      <w:r w:rsidRPr="00A82186">
        <w:rPr>
          <w:b/>
        </w:rPr>
        <w:t>sector</w:t>
      </w:r>
      <w:r>
        <w:t>. Hieronder vallen alle dienstverlenende bedrijven die naar winst streven (banken, schoonmaakbedrijven, winkeliers, artsen, advocaten, transportbedrijven, enz.). Deze groep noemen we ook wel de zakelijke dienstverlening.</w:t>
      </w:r>
    </w:p>
    <w:p w:rsidR="00863702" w:rsidRPr="002045D3" w:rsidRDefault="00863702" w:rsidP="00863702">
      <w:pPr>
        <w:numPr>
          <w:ilvl w:val="0"/>
          <w:numId w:val="6"/>
        </w:numPr>
        <w:jc w:val="both"/>
        <w:rPr>
          <w:rFonts w:cs="Arial"/>
          <w:sz w:val="18"/>
          <w:szCs w:val="18"/>
        </w:rPr>
      </w:pPr>
      <w:r>
        <w:t xml:space="preserve">De al eerder genoemde collectieve sector bevat veel bedrijven die niet naar winst streven en vooral dienstverlenend zijn. Denk maar aan de gezondheidszorg, de sociale zekerheid en het onderwijs. Deze sector noem je ook wel de </w:t>
      </w:r>
      <w:r w:rsidRPr="00A82186">
        <w:rPr>
          <w:b/>
        </w:rPr>
        <w:t>quartaire</w:t>
      </w:r>
      <w:r>
        <w:t xml:space="preserve"> </w:t>
      </w:r>
      <w:r w:rsidRPr="00A82186">
        <w:rPr>
          <w:b/>
        </w:rPr>
        <w:t>sector</w:t>
      </w:r>
      <w:r>
        <w:t xml:space="preserve">. De </w:t>
      </w:r>
      <w:r w:rsidRPr="00A82186">
        <w:rPr>
          <w:b/>
        </w:rPr>
        <w:t>collectieve</w:t>
      </w:r>
      <w:r>
        <w:t xml:space="preserve"> </w:t>
      </w:r>
      <w:r w:rsidRPr="00A82186">
        <w:rPr>
          <w:b/>
        </w:rPr>
        <w:t>sector</w:t>
      </w:r>
      <w:r>
        <w:t xml:space="preserve"> bestaat uit de sector overheid en de sociale zekerheid, waarbij je de overheid weer kunt onderverdelen in het Rijk, de provincies en de gemeenten. </w:t>
      </w:r>
    </w:p>
    <w:p w:rsidR="002045D3" w:rsidRPr="00863702" w:rsidRDefault="002045D3" w:rsidP="002045D3">
      <w:pPr>
        <w:numPr>
          <w:ilvl w:val="0"/>
          <w:numId w:val="6"/>
        </w:numPr>
        <w:rPr>
          <w:szCs w:val="22"/>
        </w:rPr>
      </w:pPr>
      <w:r w:rsidRPr="00863702">
        <w:rPr>
          <w:szCs w:val="22"/>
        </w:rPr>
        <w:t xml:space="preserve">Bedrijven produceren goederen en diensten. Daarbij maken we onderscheid tussen inkoopkosten en bedrijfskosten. </w:t>
      </w:r>
      <w:r w:rsidRPr="00863702">
        <w:rPr>
          <w:b/>
          <w:szCs w:val="22"/>
        </w:rPr>
        <w:t>Inkoopkosten</w:t>
      </w:r>
      <w:r w:rsidRPr="00863702">
        <w:rPr>
          <w:szCs w:val="22"/>
        </w:rPr>
        <w:t xml:space="preserve"> betreffen alle kosten die je maakt aan goederen en diensten die je tijdens het productieproces verbruikt. </w:t>
      </w:r>
      <w:r w:rsidRPr="00863702">
        <w:rPr>
          <w:b/>
          <w:szCs w:val="22"/>
        </w:rPr>
        <w:t>Bedrijfskosten</w:t>
      </w:r>
      <w:r w:rsidRPr="00863702">
        <w:rPr>
          <w:szCs w:val="22"/>
        </w:rPr>
        <w:t xml:space="preserve"> zijn overwegend de kosten die je maakt voor het </w:t>
      </w:r>
      <w:r w:rsidRPr="00863702">
        <w:rPr>
          <w:i/>
          <w:szCs w:val="22"/>
        </w:rPr>
        <w:t>bezit</w:t>
      </w:r>
      <w:r w:rsidRPr="00863702">
        <w:rPr>
          <w:szCs w:val="22"/>
        </w:rPr>
        <w:t xml:space="preserve"> van productiefactoren.</w:t>
      </w:r>
    </w:p>
    <w:p w:rsidR="002045D3" w:rsidRPr="00863702" w:rsidRDefault="002045D3" w:rsidP="002045D3">
      <w:pPr>
        <w:numPr>
          <w:ilvl w:val="0"/>
          <w:numId w:val="6"/>
        </w:numPr>
        <w:rPr>
          <w:rFonts w:cs="Arial"/>
          <w:szCs w:val="22"/>
        </w:rPr>
      </w:pPr>
      <w:r w:rsidRPr="00863702">
        <w:rPr>
          <w:szCs w:val="22"/>
        </w:rPr>
        <w:t xml:space="preserve">Het verschil tussen de omzet van het bedrijf en de inkoopwaarde noem je de </w:t>
      </w:r>
      <w:r w:rsidRPr="00863702">
        <w:rPr>
          <w:b/>
          <w:szCs w:val="22"/>
        </w:rPr>
        <w:t>toegevoegde waarde</w:t>
      </w:r>
      <w:r w:rsidRPr="00863702">
        <w:rPr>
          <w:szCs w:val="22"/>
        </w:rPr>
        <w:t xml:space="preserve"> van een bedrijf.</w:t>
      </w:r>
    </w:p>
    <w:p w:rsidR="002045D3" w:rsidRPr="00863702" w:rsidRDefault="002045D3" w:rsidP="002045D3">
      <w:pPr>
        <w:numPr>
          <w:ilvl w:val="0"/>
          <w:numId w:val="6"/>
        </w:numPr>
        <w:rPr>
          <w:rFonts w:cs="Arial"/>
          <w:szCs w:val="22"/>
        </w:rPr>
      </w:pPr>
      <w:r w:rsidRPr="00863702">
        <w:rPr>
          <w:szCs w:val="22"/>
        </w:rPr>
        <w:t xml:space="preserve">De som van alle toegevoegde waarden bij elkaar vormen dan het </w:t>
      </w:r>
      <w:r w:rsidRPr="00863702">
        <w:rPr>
          <w:b/>
          <w:szCs w:val="22"/>
        </w:rPr>
        <w:t>binnenlandse product.</w:t>
      </w:r>
    </w:p>
    <w:p w:rsidR="002045D3" w:rsidRPr="00863702" w:rsidRDefault="002045D3" w:rsidP="002045D3">
      <w:pPr>
        <w:numPr>
          <w:ilvl w:val="0"/>
          <w:numId w:val="6"/>
        </w:numPr>
        <w:rPr>
          <w:szCs w:val="22"/>
        </w:rPr>
      </w:pPr>
      <w:r w:rsidRPr="00863702">
        <w:rPr>
          <w:szCs w:val="22"/>
        </w:rPr>
        <w:t xml:space="preserve">Om het succes van een onderneming te bepalen, kun je gebruik maken van haar </w:t>
      </w:r>
      <w:r w:rsidRPr="00863702">
        <w:rPr>
          <w:b/>
          <w:szCs w:val="22"/>
        </w:rPr>
        <w:t>balans</w:t>
      </w:r>
      <w:r w:rsidRPr="00863702">
        <w:rPr>
          <w:szCs w:val="22"/>
        </w:rPr>
        <w:t xml:space="preserve"> en haar </w:t>
      </w:r>
      <w:r w:rsidRPr="00863702">
        <w:rPr>
          <w:b/>
          <w:szCs w:val="22"/>
        </w:rPr>
        <w:t>resultatenrekening</w:t>
      </w:r>
      <w:r w:rsidRPr="00863702">
        <w:rPr>
          <w:szCs w:val="22"/>
        </w:rPr>
        <w:t xml:space="preserve"> (winst- en verliesrekening). Deze twee boekhoudkundige stukken bevatten de daarvoor benodigde informatie.</w:t>
      </w:r>
    </w:p>
    <w:p w:rsidR="002045D3" w:rsidRPr="00863702" w:rsidRDefault="002045D3" w:rsidP="002045D3">
      <w:pPr>
        <w:numPr>
          <w:ilvl w:val="0"/>
          <w:numId w:val="6"/>
        </w:numPr>
        <w:rPr>
          <w:rFonts w:cs="Arial"/>
          <w:szCs w:val="22"/>
        </w:rPr>
      </w:pPr>
      <w:r w:rsidRPr="00863702">
        <w:rPr>
          <w:szCs w:val="22"/>
        </w:rPr>
        <w:lastRenderedPageBreak/>
        <w:t xml:space="preserve">Een </w:t>
      </w:r>
      <w:r w:rsidRPr="00863702">
        <w:rPr>
          <w:b/>
          <w:szCs w:val="22"/>
        </w:rPr>
        <w:t>balans</w:t>
      </w:r>
      <w:r w:rsidRPr="00863702">
        <w:rPr>
          <w:szCs w:val="22"/>
        </w:rPr>
        <w:t xml:space="preserve"> is een in geld uitgedrukt overzicht van alle bezittingen en het totale vermogen van een bedrijf op </w:t>
      </w:r>
      <w:r w:rsidRPr="00863702">
        <w:rPr>
          <w:i/>
          <w:szCs w:val="22"/>
        </w:rPr>
        <w:t>een bepaald moment</w:t>
      </w:r>
      <w:r w:rsidRPr="00863702">
        <w:rPr>
          <w:szCs w:val="22"/>
        </w:rPr>
        <w:t xml:space="preserve">. Het gaat hier dus om </w:t>
      </w:r>
      <w:r w:rsidRPr="00863702">
        <w:rPr>
          <w:b/>
          <w:szCs w:val="22"/>
        </w:rPr>
        <w:t>voorraadgrootheden</w:t>
      </w:r>
      <w:r w:rsidRPr="00863702">
        <w:rPr>
          <w:szCs w:val="22"/>
        </w:rPr>
        <w:t>.</w:t>
      </w:r>
    </w:p>
    <w:p w:rsidR="002045D3" w:rsidRPr="00863702" w:rsidRDefault="002045D3" w:rsidP="002045D3">
      <w:pPr>
        <w:numPr>
          <w:ilvl w:val="0"/>
          <w:numId w:val="6"/>
        </w:numPr>
        <w:rPr>
          <w:rFonts w:cs="Arial"/>
          <w:szCs w:val="22"/>
        </w:rPr>
      </w:pPr>
      <w:r w:rsidRPr="00863702">
        <w:rPr>
          <w:szCs w:val="22"/>
        </w:rPr>
        <w:t>Aan de linkerkant (de debetzijde) staan alle bezittingen (</w:t>
      </w:r>
      <w:r w:rsidRPr="00863702">
        <w:rPr>
          <w:b/>
          <w:szCs w:val="22"/>
        </w:rPr>
        <w:t>activa</w:t>
      </w:r>
      <w:r w:rsidRPr="00863702">
        <w:rPr>
          <w:szCs w:val="22"/>
        </w:rPr>
        <w:t xml:space="preserve">) van het bedrijf. De geldmiddelen (liquide middelen) en andere activa die je binnen een jaar kunt omzetten in geld noem je de </w:t>
      </w:r>
      <w:r w:rsidRPr="00863702">
        <w:rPr>
          <w:b/>
          <w:szCs w:val="22"/>
        </w:rPr>
        <w:t>vlottende</w:t>
      </w:r>
      <w:r w:rsidRPr="00863702">
        <w:rPr>
          <w:szCs w:val="22"/>
        </w:rPr>
        <w:t xml:space="preserve"> </w:t>
      </w:r>
      <w:r w:rsidRPr="00863702">
        <w:rPr>
          <w:b/>
          <w:szCs w:val="22"/>
        </w:rPr>
        <w:t>activa</w:t>
      </w:r>
      <w:r w:rsidRPr="00863702">
        <w:rPr>
          <w:szCs w:val="22"/>
        </w:rPr>
        <w:t xml:space="preserve">. De andere bezittingen zoals gebouwen, machines en vervoermiddelen noem je de </w:t>
      </w:r>
      <w:r w:rsidRPr="00863702">
        <w:rPr>
          <w:b/>
          <w:szCs w:val="22"/>
        </w:rPr>
        <w:t>vaste</w:t>
      </w:r>
      <w:r w:rsidRPr="00863702">
        <w:rPr>
          <w:szCs w:val="22"/>
        </w:rPr>
        <w:t xml:space="preserve"> </w:t>
      </w:r>
      <w:r w:rsidRPr="00863702">
        <w:rPr>
          <w:b/>
          <w:szCs w:val="22"/>
        </w:rPr>
        <w:t>activa</w:t>
      </w:r>
      <w:r w:rsidRPr="00863702">
        <w:rPr>
          <w:szCs w:val="22"/>
        </w:rPr>
        <w:t xml:space="preserve"> (vaste kapitaalgoederen).</w:t>
      </w:r>
    </w:p>
    <w:p w:rsidR="002045D3" w:rsidRPr="00863702" w:rsidRDefault="002045D3" w:rsidP="002045D3">
      <w:pPr>
        <w:numPr>
          <w:ilvl w:val="0"/>
          <w:numId w:val="6"/>
        </w:numPr>
        <w:rPr>
          <w:rFonts w:cs="Arial"/>
          <w:szCs w:val="22"/>
        </w:rPr>
      </w:pPr>
      <w:r w:rsidRPr="00863702">
        <w:rPr>
          <w:szCs w:val="22"/>
        </w:rPr>
        <w:t>Op de rechterzijde van de balans staat aangegeven hoe de ondernemer zijn bezittingen heeft betaald. Met andere woorden waar het vermogen (</w:t>
      </w:r>
      <w:r w:rsidRPr="00863702">
        <w:rPr>
          <w:b/>
          <w:szCs w:val="22"/>
        </w:rPr>
        <w:t>passiva</w:t>
      </w:r>
      <w:r w:rsidRPr="00863702">
        <w:rPr>
          <w:szCs w:val="22"/>
        </w:rPr>
        <w:t xml:space="preserve">) vandaan is gekomen, dat nodig was voor de aanschaf van zijn bezit. Voor een deel heeft een bedrijf daar geld voor moeten lenen. Dit geleende vermogen noem je </w:t>
      </w:r>
      <w:r w:rsidRPr="00863702">
        <w:rPr>
          <w:b/>
          <w:szCs w:val="22"/>
        </w:rPr>
        <w:t>vreemd vermogen</w:t>
      </w:r>
      <w:r w:rsidRPr="00863702">
        <w:rPr>
          <w:szCs w:val="22"/>
        </w:rPr>
        <w:t xml:space="preserve"> en bestaat dus uit schulden. De rest van de bezittingen is schuldenvrij en het daarvoor benodigde vermogen was blijkbaar van de ondernemer zelf of heeft dat later zelf verdient. Daarom noem je dat het </w:t>
      </w:r>
      <w:r w:rsidRPr="00863702">
        <w:rPr>
          <w:b/>
          <w:szCs w:val="22"/>
        </w:rPr>
        <w:t>eigen vermogen</w:t>
      </w:r>
      <w:r w:rsidRPr="00863702">
        <w:rPr>
          <w:szCs w:val="22"/>
        </w:rPr>
        <w:t>.</w:t>
      </w:r>
    </w:p>
    <w:p w:rsidR="002045D3" w:rsidRPr="00863702" w:rsidRDefault="002045D3" w:rsidP="002045D3">
      <w:pPr>
        <w:numPr>
          <w:ilvl w:val="0"/>
          <w:numId w:val="6"/>
        </w:numPr>
        <w:rPr>
          <w:rFonts w:cs="Arial"/>
          <w:szCs w:val="22"/>
        </w:rPr>
      </w:pPr>
      <w:r w:rsidRPr="00863702">
        <w:rPr>
          <w:szCs w:val="22"/>
        </w:rPr>
        <w:t xml:space="preserve">Het </w:t>
      </w:r>
      <w:r w:rsidRPr="00863702">
        <w:rPr>
          <w:b/>
          <w:szCs w:val="22"/>
        </w:rPr>
        <w:t>bedrijfsresultaat</w:t>
      </w:r>
      <w:r w:rsidRPr="00863702">
        <w:rPr>
          <w:szCs w:val="22"/>
        </w:rPr>
        <w:t xml:space="preserve"> (de winst- of </w:t>
      </w:r>
      <w:r w:rsidR="006E2247" w:rsidRPr="00863702">
        <w:rPr>
          <w:szCs w:val="22"/>
        </w:rPr>
        <w:t>verliessituatie</w:t>
      </w:r>
      <w:r w:rsidRPr="00863702">
        <w:rPr>
          <w:szCs w:val="22"/>
        </w:rPr>
        <w:t xml:space="preserve">) kun je bepalen met behulp van een tweede boekhoudkundige publicatie, namelijk de </w:t>
      </w:r>
      <w:r w:rsidRPr="00863702">
        <w:rPr>
          <w:b/>
          <w:szCs w:val="22"/>
        </w:rPr>
        <w:t>resultatenrekening</w:t>
      </w:r>
      <w:r w:rsidRPr="00863702">
        <w:rPr>
          <w:szCs w:val="22"/>
        </w:rPr>
        <w:t xml:space="preserve">. Op de resultatenrekening staan alle in een periode behaalde opbrengsten en gemaakte kosten vermeld. De resultatenrekening heeft geen betrekking op een moment (zoals de balans) maar </w:t>
      </w:r>
      <w:r w:rsidRPr="00863702">
        <w:rPr>
          <w:i/>
          <w:szCs w:val="22"/>
        </w:rPr>
        <w:t>op een periode</w:t>
      </w:r>
      <w:r w:rsidRPr="00863702">
        <w:rPr>
          <w:szCs w:val="22"/>
        </w:rPr>
        <w:t xml:space="preserve"> (meestal een jaar). Het betreft hier dus </w:t>
      </w:r>
      <w:r w:rsidRPr="00863702">
        <w:rPr>
          <w:b/>
          <w:szCs w:val="22"/>
        </w:rPr>
        <w:t>stroomgrootheden</w:t>
      </w:r>
      <w:r w:rsidRPr="00863702">
        <w:rPr>
          <w:szCs w:val="22"/>
        </w:rPr>
        <w:t>.</w:t>
      </w:r>
    </w:p>
    <w:p w:rsidR="002045D3" w:rsidRPr="002045D3" w:rsidRDefault="002045D3" w:rsidP="002045D3">
      <w:pPr>
        <w:rPr>
          <w:rFonts w:cs="Arial"/>
          <w:sz w:val="18"/>
          <w:szCs w:val="18"/>
        </w:rPr>
      </w:pPr>
    </w:p>
    <w:p w:rsidR="00CB2CE5" w:rsidRPr="000802E5" w:rsidRDefault="000802E5" w:rsidP="00C354A7">
      <w:pPr>
        <w:rPr>
          <w:rFonts w:cs="Arial"/>
          <w:i/>
          <w:szCs w:val="22"/>
        </w:rPr>
      </w:pPr>
      <w:r>
        <w:rPr>
          <w:rFonts w:cs="Arial"/>
          <w:i/>
          <w:szCs w:val="22"/>
        </w:rPr>
        <w:t xml:space="preserve">Je kunt </w:t>
      </w:r>
      <w:r w:rsidR="00CB2CE5" w:rsidRPr="000802E5">
        <w:rPr>
          <w:rFonts w:cs="Arial"/>
          <w:i/>
          <w:szCs w:val="22"/>
        </w:rPr>
        <w:t>de keuze omtrent het aantrekken van eigen en vreemd vermogen van een onderneming (eenmanszaak, vennootschap onder firma of BV) toelichten;</w:t>
      </w:r>
    </w:p>
    <w:p w:rsidR="00CB2CE5" w:rsidRPr="000802E5" w:rsidRDefault="000802E5" w:rsidP="00C354A7">
      <w:pPr>
        <w:rPr>
          <w:rFonts w:cs="Arial"/>
          <w:i/>
          <w:szCs w:val="22"/>
        </w:rPr>
      </w:pPr>
      <w:r>
        <w:rPr>
          <w:rFonts w:cs="Arial"/>
          <w:i/>
          <w:szCs w:val="22"/>
        </w:rPr>
        <w:t xml:space="preserve">Je kunt </w:t>
      </w:r>
      <w:r w:rsidR="00CB2CE5" w:rsidRPr="000802E5">
        <w:rPr>
          <w:rFonts w:cs="Arial"/>
          <w:i/>
          <w:szCs w:val="22"/>
        </w:rPr>
        <w:t>voorbeelden geven van onderpand en uitleggen waarom onderpand het risico voor de kredietgever kan verminderen;</w:t>
      </w:r>
    </w:p>
    <w:p w:rsidR="00CB2CE5" w:rsidRDefault="000802E5" w:rsidP="00C354A7">
      <w:pPr>
        <w:rPr>
          <w:rFonts w:cs="Arial"/>
          <w:i/>
          <w:szCs w:val="22"/>
        </w:rPr>
      </w:pPr>
      <w:r>
        <w:rPr>
          <w:rFonts w:cs="Arial"/>
          <w:i/>
          <w:szCs w:val="22"/>
        </w:rPr>
        <w:t xml:space="preserve">Je kunt </w:t>
      </w:r>
      <w:r w:rsidR="00CB2CE5" w:rsidRPr="000802E5">
        <w:rPr>
          <w:rFonts w:cs="Arial"/>
          <w:i/>
          <w:szCs w:val="22"/>
        </w:rPr>
        <w:t xml:space="preserve">verklaren dat de te kiezen bedrijfsvorm (in </w:t>
      </w:r>
      <w:proofErr w:type="spellStart"/>
      <w:r w:rsidR="00CB2CE5" w:rsidRPr="000802E5">
        <w:rPr>
          <w:rFonts w:cs="Arial"/>
          <w:i/>
          <w:szCs w:val="22"/>
        </w:rPr>
        <w:t>casu</w:t>
      </w:r>
      <w:proofErr w:type="spellEnd"/>
      <w:r w:rsidR="00CB2CE5" w:rsidRPr="000802E5">
        <w:rPr>
          <w:rFonts w:cs="Arial"/>
          <w:i/>
          <w:szCs w:val="22"/>
        </w:rPr>
        <w:t xml:space="preserve"> de scheiding tussen eigendom en vermogen) invloed heeft op de toedeling van het ondernemingsrisico.</w:t>
      </w:r>
    </w:p>
    <w:p w:rsidR="00863702" w:rsidRPr="00863702" w:rsidRDefault="00863702" w:rsidP="00863702">
      <w:pPr>
        <w:autoSpaceDE w:val="0"/>
        <w:autoSpaceDN w:val="0"/>
        <w:adjustRightInd w:val="0"/>
        <w:rPr>
          <w:rFonts w:eastAsia="SymbolMT" w:cs="Arial"/>
          <w:i/>
          <w:color w:val="auto"/>
          <w:kern w:val="0"/>
          <w:szCs w:val="22"/>
        </w:rPr>
      </w:pPr>
      <w:r w:rsidRPr="00863702">
        <w:rPr>
          <w:rFonts w:eastAsia="SymbolMT" w:cs="Arial"/>
          <w:bCs w:val="0"/>
          <w:i/>
          <w:color w:val="auto"/>
          <w:kern w:val="0"/>
          <w:szCs w:val="22"/>
        </w:rPr>
        <w:t xml:space="preserve">Je kunt </w:t>
      </w:r>
      <w:r w:rsidRPr="00863702">
        <w:rPr>
          <w:rFonts w:eastAsia="SymbolMT" w:cs="Arial"/>
          <w:i/>
          <w:color w:val="auto"/>
          <w:kern w:val="0"/>
          <w:szCs w:val="22"/>
        </w:rPr>
        <w:t xml:space="preserve">aantonen dat de </w:t>
      </w:r>
      <w:proofErr w:type="spellStart"/>
      <w:r w:rsidRPr="00863702">
        <w:rPr>
          <w:rFonts w:eastAsia="SymbolMT" w:cs="Arial"/>
          <w:i/>
          <w:color w:val="auto"/>
          <w:kern w:val="0"/>
          <w:szCs w:val="22"/>
        </w:rPr>
        <w:t>prinicipaal</w:t>
      </w:r>
      <w:proofErr w:type="spellEnd"/>
      <w:r w:rsidRPr="00863702">
        <w:rPr>
          <w:rFonts w:eastAsia="SymbolMT" w:cs="Arial"/>
          <w:i/>
          <w:color w:val="auto"/>
          <w:kern w:val="0"/>
          <w:szCs w:val="22"/>
        </w:rPr>
        <w:t>-agent relatie invloed heeft op de toedeling van het</w:t>
      </w:r>
      <w:r>
        <w:rPr>
          <w:rFonts w:eastAsia="SymbolMT" w:cs="Arial"/>
          <w:i/>
          <w:color w:val="auto"/>
          <w:kern w:val="0"/>
          <w:szCs w:val="22"/>
        </w:rPr>
        <w:t xml:space="preserve"> o</w:t>
      </w:r>
      <w:r w:rsidRPr="00863702">
        <w:rPr>
          <w:rFonts w:eastAsia="SymbolMT" w:cs="Arial"/>
          <w:i/>
          <w:color w:val="auto"/>
          <w:kern w:val="0"/>
          <w:szCs w:val="22"/>
        </w:rPr>
        <w:t>ndernemingsrisico;</w:t>
      </w:r>
    </w:p>
    <w:p w:rsidR="00863702" w:rsidRPr="00863702" w:rsidRDefault="00863702" w:rsidP="00863702">
      <w:pPr>
        <w:autoSpaceDE w:val="0"/>
        <w:autoSpaceDN w:val="0"/>
        <w:adjustRightInd w:val="0"/>
        <w:rPr>
          <w:rFonts w:cs="Arial"/>
          <w:i/>
          <w:color w:val="auto"/>
          <w:szCs w:val="22"/>
        </w:rPr>
      </w:pPr>
      <w:r w:rsidRPr="00863702">
        <w:rPr>
          <w:rFonts w:eastAsia="SymbolMT" w:cs="Arial"/>
          <w:bCs w:val="0"/>
          <w:i/>
          <w:color w:val="auto"/>
          <w:kern w:val="0"/>
          <w:szCs w:val="22"/>
        </w:rPr>
        <w:t xml:space="preserve">Je kunt </w:t>
      </w:r>
      <w:r w:rsidRPr="00863702">
        <w:rPr>
          <w:rFonts w:eastAsia="SymbolMT" w:cs="Arial"/>
          <w:i/>
          <w:color w:val="auto"/>
          <w:kern w:val="0"/>
          <w:szCs w:val="22"/>
        </w:rPr>
        <w:t>verklaren dat bij privatisering van overheidsondernemingen de overheid voor het dilemma tussen prikkelen versus verzekeren staat.</w:t>
      </w:r>
    </w:p>
    <w:p w:rsidR="00CB2CE5" w:rsidRPr="00C354A7" w:rsidRDefault="00CB2CE5" w:rsidP="00C354A7">
      <w:pPr>
        <w:rPr>
          <w:rFonts w:cs="Arial"/>
          <w:szCs w:val="22"/>
        </w:rPr>
      </w:pPr>
    </w:p>
    <w:p w:rsidR="00CB2CE5" w:rsidRDefault="000802E5" w:rsidP="000802E5">
      <w:pPr>
        <w:numPr>
          <w:ilvl w:val="0"/>
          <w:numId w:val="6"/>
        </w:numPr>
      </w:pPr>
      <w:r>
        <w:t xml:space="preserve">Een particuliere onderneming heeft productiefactoren (kapitaal, arbeid, natuur) in eigen beheer. Als de opbrengst van de verkochte goederen en diensten minder is dan de kosten om deze goederen te produceren heeft de ondernemer te maken met verlies. Dat is het zogenaamde </w:t>
      </w:r>
      <w:r w:rsidRPr="002F58DB">
        <w:rPr>
          <w:b/>
        </w:rPr>
        <w:t>ondernemersrisico</w:t>
      </w:r>
      <w:r>
        <w:t>.</w:t>
      </w:r>
    </w:p>
    <w:p w:rsidR="000802E5" w:rsidRPr="002E19B2" w:rsidRDefault="000802E5" w:rsidP="000802E5">
      <w:pPr>
        <w:numPr>
          <w:ilvl w:val="0"/>
          <w:numId w:val="6"/>
        </w:numPr>
        <w:rPr>
          <w:rFonts w:cs="Arial"/>
          <w:szCs w:val="22"/>
        </w:rPr>
      </w:pPr>
      <w:r>
        <w:t>Een ondernemer is bereid om tot op beperkte hoogte risico te nemen. Hij brengt kapitaal in zijn onderneming. Voor een deel is dit kapitaal van hem zelf (</w:t>
      </w:r>
      <w:r>
        <w:rPr>
          <w:b/>
        </w:rPr>
        <w:t xml:space="preserve">eigen </w:t>
      </w:r>
      <w:r w:rsidRPr="000802E5">
        <w:rPr>
          <w:b/>
        </w:rPr>
        <w:t>vermogen</w:t>
      </w:r>
      <w:r>
        <w:t xml:space="preserve">) </w:t>
      </w:r>
      <w:r w:rsidRPr="000802E5">
        <w:t>en</w:t>
      </w:r>
      <w:r>
        <w:t xml:space="preserve"> voor een ander deel leent hij geld bij financiële instellingen, zoals banken. Dit geleende geld noem je </w:t>
      </w:r>
      <w:r w:rsidRPr="00254A69">
        <w:rPr>
          <w:b/>
        </w:rPr>
        <w:t>vreemd vermogen</w:t>
      </w:r>
      <w:r>
        <w:t>.</w:t>
      </w:r>
    </w:p>
    <w:p w:rsidR="002E19B2" w:rsidRDefault="002E19B2" w:rsidP="002E19B2">
      <w:pPr>
        <w:numPr>
          <w:ilvl w:val="0"/>
          <w:numId w:val="6"/>
        </w:numPr>
      </w:pPr>
      <w:r w:rsidRPr="00E96B32">
        <w:t xml:space="preserve">In een eenmanszaak </w:t>
      </w:r>
      <w:r>
        <w:t xml:space="preserve">heeft </w:t>
      </w:r>
      <w:r w:rsidRPr="00E96B32">
        <w:t xml:space="preserve">één persoon de leiding </w:t>
      </w:r>
      <w:r>
        <w:t>en is tevens de</w:t>
      </w:r>
      <w:r w:rsidRPr="00E96B32">
        <w:t xml:space="preserve"> eigenaar</w:t>
      </w:r>
      <w:r>
        <w:t xml:space="preserve">. Dat maakt hem </w:t>
      </w:r>
      <w:r w:rsidRPr="00E96B32">
        <w:t xml:space="preserve">alleen verantwoordelijk voor de onderneming. </w:t>
      </w:r>
      <w:r>
        <w:t>Dus o</w:t>
      </w:r>
      <w:r w:rsidRPr="00E96B32">
        <w:t xml:space="preserve">ok voor de financiële </w:t>
      </w:r>
      <w:r>
        <w:t>aspecten van de onderneming.</w:t>
      </w:r>
      <w:r w:rsidRPr="00E96B32">
        <w:t> </w:t>
      </w:r>
      <w:r>
        <w:t>Blijkt de onderneming failliet te gaan</w:t>
      </w:r>
      <w:r w:rsidRPr="00E96B32">
        <w:t xml:space="preserve">, dan is hij </w:t>
      </w:r>
      <w:r>
        <w:t xml:space="preserve">alleen </w:t>
      </w:r>
      <w:r w:rsidRPr="00E96B32">
        <w:t xml:space="preserve">verantwoordelijk voor </w:t>
      </w:r>
      <w:r>
        <w:t>de ontstane</w:t>
      </w:r>
      <w:r w:rsidRPr="00E96B32">
        <w:t xml:space="preserve"> schulden. </w:t>
      </w:r>
      <w:r>
        <w:t>Z</w:t>
      </w:r>
      <w:r w:rsidRPr="00E96B32">
        <w:t xml:space="preserve">ijn </w:t>
      </w:r>
      <w:r w:rsidR="006E2247" w:rsidRPr="00E96B32">
        <w:t>privé</w:t>
      </w:r>
      <w:r w:rsidR="006E2247">
        <w:t>vermogen</w:t>
      </w:r>
      <w:r>
        <w:t xml:space="preserve">, inclusief een eventueel eigen </w:t>
      </w:r>
      <w:r w:rsidRPr="00E96B32">
        <w:t>huis</w:t>
      </w:r>
      <w:r>
        <w:t xml:space="preserve"> zal hij daarvoor</w:t>
      </w:r>
      <w:r w:rsidRPr="00E96B32">
        <w:t xml:space="preserve"> </w:t>
      </w:r>
      <w:r>
        <w:t>moeten aanspreken</w:t>
      </w:r>
      <w:r w:rsidRPr="00E96B32">
        <w:t>.</w:t>
      </w:r>
      <w:r>
        <w:t xml:space="preserve"> </w:t>
      </w:r>
    </w:p>
    <w:p w:rsidR="002E19B2" w:rsidRPr="002E19B2" w:rsidRDefault="002E19B2" w:rsidP="000802E5">
      <w:pPr>
        <w:numPr>
          <w:ilvl w:val="0"/>
          <w:numId w:val="6"/>
        </w:numPr>
        <w:rPr>
          <w:rFonts w:cs="Arial"/>
          <w:szCs w:val="22"/>
        </w:rPr>
      </w:pPr>
      <w:r>
        <w:t xml:space="preserve">Een bank zal de eigenaar van een eenmanszaak een </w:t>
      </w:r>
      <w:r>
        <w:rPr>
          <w:b/>
        </w:rPr>
        <w:t>onderpand</w:t>
      </w:r>
      <w:r>
        <w:t xml:space="preserve"> vragen voor het krediet dat zij aan de ondernemer geeft. Als de ondernemer zijn verplichtingen niet meer kan nakomen, kan de bank dit onderpand verkopen. Het meest bekende onderpand is het eigendomsrecht op het bedrijfspand (</w:t>
      </w:r>
      <w:r>
        <w:rPr>
          <w:b/>
        </w:rPr>
        <w:t>hypotheek</w:t>
      </w:r>
      <w:r>
        <w:t xml:space="preserve">) of van het huis van de ondernemer. Dat laatste kan de ondernemer voorkomen door te trouwen op </w:t>
      </w:r>
      <w:r>
        <w:rPr>
          <w:b/>
        </w:rPr>
        <w:t>huwelijkse voorwaarden</w:t>
      </w:r>
      <w:r>
        <w:t>.</w:t>
      </w:r>
    </w:p>
    <w:p w:rsidR="002E19B2" w:rsidRPr="002E19B2" w:rsidRDefault="002E19B2" w:rsidP="000802E5">
      <w:pPr>
        <w:numPr>
          <w:ilvl w:val="0"/>
          <w:numId w:val="6"/>
        </w:numPr>
        <w:rPr>
          <w:rFonts w:cs="Arial"/>
          <w:szCs w:val="22"/>
        </w:rPr>
      </w:pPr>
      <w:r>
        <w:t>In veel opzichten lijkt d</w:t>
      </w:r>
      <w:r w:rsidRPr="00E96B32">
        <w:t xml:space="preserve">e </w:t>
      </w:r>
      <w:r>
        <w:t>ondernemingsvorm “</w:t>
      </w:r>
      <w:r w:rsidRPr="00700F95">
        <w:rPr>
          <w:b/>
        </w:rPr>
        <w:t>vennootschap onder firma</w:t>
      </w:r>
      <w:r>
        <w:t xml:space="preserve">”, ook wel de VOF genoemd, op een eenmanszaak. Het grote verschil is dat er </w:t>
      </w:r>
      <w:r>
        <w:lastRenderedPageBreak/>
        <w:t>verschillende personen het eigendom en de leiding delen. De gemeenschappelijke eigenaren zijn samen</w:t>
      </w:r>
      <w:r w:rsidRPr="00E96B32">
        <w:t xml:space="preserve"> verantwoordelijk en </w:t>
      </w:r>
      <w:r>
        <w:t>nemen</w:t>
      </w:r>
      <w:r w:rsidRPr="00E96B32">
        <w:t xml:space="preserve"> samen alle beslissingen. </w:t>
      </w:r>
      <w:r>
        <w:t>Ook bij deze ondernemingsvorm zijn d</w:t>
      </w:r>
      <w:r w:rsidRPr="00E96B32">
        <w:t>e eigena</w:t>
      </w:r>
      <w:r>
        <w:t xml:space="preserve">ren </w:t>
      </w:r>
      <w:r w:rsidRPr="00E96B32">
        <w:t xml:space="preserve">met hun </w:t>
      </w:r>
      <w:r w:rsidR="006E2247" w:rsidRPr="00E96B32">
        <w:t>privé</w:t>
      </w:r>
      <w:r w:rsidR="006E2247">
        <w:t>v</w:t>
      </w:r>
      <w:r w:rsidR="006E2247" w:rsidRPr="00E96B32">
        <w:t>ermogen</w:t>
      </w:r>
      <w:r w:rsidRPr="00E96B32">
        <w:t xml:space="preserve"> aansprakelijk voor </w:t>
      </w:r>
      <w:r>
        <w:t xml:space="preserve">de </w:t>
      </w:r>
      <w:r w:rsidRPr="00E96B32">
        <w:t xml:space="preserve">schulden van de onderneming. Het is </w:t>
      </w:r>
      <w:r>
        <w:t>wel</w:t>
      </w:r>
      <w:r w:rsidRPr="00E96B32">
        <w:t xml:space="preserve"> </w:t>
      </w:r>
      <w:r>
        <w:t>ge</w:t>
      </w:r>
      <w:r w:rsidRPr="00E96B32">
        <w:t>makkelijker om geld te lenen dan bij een eenmanszaak</w:t>
      </w:r>
      <w:r>
        <w:t>, omdat de continuïteit met meer eigenaren beter gewaarborgd is.</w:t>
      </w:r>
    </w:p>
    <w:p w:rsidR="002E19B2" w:rsidRDefault="002E19B2" w:rsidP="002E19B2">
      <w:pPr>
        <w:numPr>
          <w:ilvl w:val="0"/>
          <w:numId w:val="6"/>
        </w:numPr>
      </w:pPr>
      <w:r>
        <w:t>Bij</w:t>
      </w:r>
      <w:r w:rsidRPr="00E96B32">
        <w:t xml:space="preserve"> </w:t>
      </w:r>
      <w:r>
        <w:t xml:space="preserve">de </w:t>
      </w:r>
      <w:r w:rsidRPr="00700F95">
        <w:rPr>
          <w:b/>
        </w:rPr>
        <w:t>besloten vennootschap</w:t>
      </w:r>
      <w:r w:rsidRPr="00E96B32">
        <w:t xml:space="preserve"> is de eigenaar meestal</w:t>
      </w:r>
      <w:r>
        <w:t xml:space="preserve"> nog wel de “</w:t>
      </w:r>
      <w:r w:rsidRPr="00E96B32">
        <w:t>directeur</w:t>
      </w:r>
      <w:r>
        <w:t>”</w:t>
      </w:r>
      <w:r w:rsidRPr="00E96B32">
        <w:t xml:space="preserve"> van de onderneming</w:t>
      </w:r>
      <w:r>
        <w:t>.</w:t>
      </w:r>
      <w:r w:rsidRPr="00E96B32">
        <w:t xml:space="preserve"> De eigenaren</w:t>
      </w:r>
      <w:r>
        <w:t xml:space="preserve"> van een BV</w:t>
      </w:r>
      <w:r w:rsidRPr="00E96B32">
        <w:t xml:space="preserve"> staan ingeschreven als aandeelhouder.</w:t>
      </w:r>
      <w:r>
        <w:t xml:space="preserve"> Alleen a</w:t>
      </w:r>
      <w:r w:rsidRPr="00E96B32">
        <w:t xml:space="preserve">ls er sprake is van fraude of slecht beheer kan </w:t>
      </w:r>
      <w:r>
        <w:t xml:space="preserve">je </w:t>
      </w:r>
      <w:r w:rsidRPr="00E96B32">
        <w:t xml:space="preserve">de eigenaar toch </w:t>
      </w:r>
      <w:r>
        <w:t xml:space="preserve">persoonlijk </w:t>
      </w:r>
      <w:r w:rsidRPr="00E96B32">
        <w:t xml:space="preserve">aansprakelijk </w:t>
      </w:r>
      <w:r>
        <w:t xml:space="preserve">stellen </w:t>
      </w:r>
      <w:r w:rsidRPr="00E96B32">
        <w:t>voor de schulden.</w:t>
      </w:r>
      <w:r>
        <w:t xml:space="preserve"> Een BV kan gemakkelijker geld lenen bij een bank. Een ander groot voordeel van een BV is dat de ondernemer over de winst vennootschapsbelasting (20%-25%) betaalt, terwijl dat bij een eenmanszaak kan oplopen tot 52% van de winst (inkomsten).</w:t>
      </w:r>
    </w:p>
    <w:p w:rsidR="002E19B2" w:rsidRPr="00E83C7A" w:rsidRDefault="002E19B2" w:rsidP="000802E5">
      <w:pPr>
        <w:numPr>
          <w:ilvl w:val="0"/>
          <w:numId w:val="6"/>
        </w:numPr>
        <w:rPr>
          <w:rFonts w:cs="Arial"/>
          <w:szCs w:val="22"/>
        </w:rPr>
      </w:pPr>
      <w:r>
        <w:t xml:space="preserve">Grote bedrijven kunnen hun ondernemingsvorm omzetten in een </w:t>
      </w:r>
      <w:r w:rsidRPr="00700F95">
        <w:rPr>
          <w:b/>
        </w:rPr>
        <w:t>naamloze vennootschap</w:t>
      </w:r>
      <w:r>
        <w:t xml:space="preserve"> (NV). Kenmerk van de NV is dat de aandelen verhandelbaar zijn. Als je de aandelen via de beurs koopt, ben je dus mede-eigenaar van de NV. Als de NV failliet gaat, ben je ook alleen maar het bedrag kwijt dat je aan de aandelen had besteed. Omdat deze grote bedrijven vaak uit vele </w:t>
      </w:r>
      <w:r w:rsidRPr="003E68D2">
        <w:t xml:space="preserve">eigenaren (aandeelhouders) bestaan en de leidinggevenden meestal professionele in loondienst </w:t>
      </w:r>
      <w:r>
        <w:t>zijnde</w:t>
      </w:r>
      <w:r w:rsidRPr="003E68D2">
        <w:t xml:space="preserve"> directeuren zijn, is de continuïteit van een NV groot.</w:t>
      </w:r>
    </w:p>
    <w:p w:rsidR="00E83C7A" w:rsidRPr="009B7848" w:rsidRDefault="00E83C7A" w:rsidP="000802E5">
      <w:pPr>
        <w:numPr>
          <w:ilvl w:val="0"/>
          <w:numId w:val="6"/>
        </w:numPr>
        <w:rPr>
          <w:rFonts w:cs="Arial"/>
          <w:szCs w:val="22"/>
        </w:rPr>
      </w:pPr>
      <w:r>
        <w:t xml:space="preserve">De bekendste </w:t>
      </w:r>
      <w:r w:rsidRPr="002A3E33">
        <w:rPr>
          <w:b/>
        </w:rPr>
        <w:t>ondernemersdoelen</w:t>
      </w:r>
      <w:r>
        <w:t xml:space="preserve"> zijn: streven naar voldoende winst, het streven naar naamsbekendheid, het verkrijgen van een groot marktaandeel en steeds vaker een goed personeelsbeleid (arbeidsvoorwaarden) en meer aandacht voor het milieu (maatschappelijk verantwoord ondernemen).</w:t>
      </w:r>
    </w:p>
    <w:p w:rsidR="009B7848" w:rsidRPr="009B7848" w:rsidRDefault="009B7848" w:rsidP="000802E5">
      <w:pPr>
        <w:numPr>
          <w:ilvl w:val="0"/>
          <w:numId w:val="6"/>
        </w:numPr>
        <w:rPr>
          <w:rFonts w:cs="Arial"/>
          <w:szCs w:val="22"/>
        </w:rPr>
      </w:pPr>
      <w:r>
        <w:t xml:space="preserve">Als een ondernemer geld nodig heeft, kan het eigen kapitaal inbrengen of anders dit kapitaal lenen. In het eerste geval spreek je van </w:t>
      </w:r>
      <w:r w:rsidRPr="00671F1C">
        <w:rPr>
          <w:b/>
        </w:rPr>
        <w:t>eigen vermogen</w:t>
      </w:r>
      <w:r>
        <w:t xml:space="preserve">. Bij lenen is zoals hierboven gezegd sprake van vreemd vermogen. Een NV kan eigen vermogen verkrijgen door het uitschrijven van een </w:t>
      </w:r>
      <w:r w:rsidRPr="00671F1C">
        <w:rPr>
          <w:b/>
        </w:rPr>
        <w:t>aandelenemissie</w:t>
      </w:r>
      <w:r>
        <w:t>. Een aandeel is een verhandelbaar eigendomsbewijs.</w:t>
      </w:r>
    </w:p>
    <w:p w:rsidR="009B7848" w:rsidRDefault="009B7848" w:rsidP="009B7848">
      <w:pPr>
        <w:numPr>
          <w:ilvl w:val="0"/>
          <w:numId w:val="6"/>
        </w:numPr>
      </w:pPr>
      <w:r>
        <w:t xml:space="preserve">Door een aandelenemissie verbetert de </w:t>
      </w:r>
      <w:r w:rsidRPr="003C689A">
        <w:rPr>
          <w:b/>
        </w:rPr>
        <w:t>solvabiliteit</w:t>
      </w:r>
      <w:r>
        <w:t xml:space="preserve"> van het bedrijf. De solvabiliteit is de verhouding tussen eigen vermogen en vreemd vermogen. Hoe hoger deze verhouding is, des te beter is een bedrijf in staat om verliezen op te vangen.</w:t>
      </w:r>
    </w:p>
    <w:p w:rsidR="009B7848" w:rsidRDefault="009B7848" w:rsidP="009B7848">
      <w:pPr>
        <w:numPr>
          <w:ilvl w:val="0"/>
          <w:numId w:val="6"/>
        </w:numPr>
      </w:pPr>
      <w:r>
        <w:t xml:space="preserve">Een bedrijf met een hoge solvabiliteit kan ook besluiten om een </w:t>
      </w:r>
      <w:r w:rsidRPr="00671F1C">
        <w:rPr>
          <w:b/>
        </w:rPr>
        <w:t>obligatielening</w:t>
      </w:r>
      <w:r>
        <w:t xml:space="preserve"> uit te schrijven. </w:t>
      </w:r>
      <w:r w:rsidRPr="00671F1C">
        <w:rPr>
          <w:b/>
        </w:rPr>
        <w:t xml:space="preserve">Obligaties </w:t>
      </w:r>
      <w:r>
        <w:t xml:space="preserve">zijn schuldbekentenissen voor beschikbaar gestelde leningen.  </w:t>
      </w:r>
    </w:p>
    <w:p w:rsidR="009B7848" w:rsidRDefault="009B7848" w:rsidP="009B7848">
      <w:pPr>
        <w:numPr>
          <w:ilvl w:val="0"/>
          <w:numId w:val="6"/>
        </w:numPr>
      </w:pPr>
      <w:r>
        <w:t>Twee belangrijke aspecten bij de bedrijfsvoering zijn die van eigendom en leiding. Bij een eenmanszaak zijn beiden in handen van dezelfde persoon. Bij een Naamloze Vennootschap is de leiding in handen van de directie (management) en het eigendom berust bij de aandeelhouders. Hier ontstaan tegenstrijdige belangen. De aandeelhouder (principaal) wil zoveel mogelijk winst uitgekeerd hebben, terwijl het management het liefst zo veel mogelijk winst opnieuw in het bedrijf wil investeren.</w:t>
      </w:r>
    </w:p>
    <w:p w:rsidR="009B7848" w:rsidRDefault="009B7848" w:rsidP="000B76C6">
      <w:pPr>
        <w:numPr>
          <w:ilvl w:val="0"/>
          <w:numId w:val="6"/>
        </w:numPr>
      </w:pPr>
      <w:r>
        <w:t>De volgende manieren kunnen bijdragen aan een verkleining of zelfs voorkoming van deze tegenstellingen.</w:t>
      </w:r>
      <w:r w:rsidR="000B76C6">
        <w:t xml:space="preserve"> 1. d</w:t>
      </w:r>
      <w:r>
        <w:t>e aandeelhouders kunnen de directie opdragen vreemd vermogen aan te trekken. Door de daling van de solvabiliteit zullen managers dan mind</w:t>
      </w:r>
      <w:r w:rsidR="000B76C6">
        <w:t xml:space="preserve">er kunnen investeren (uitgeven), 2. </w:t>
      </w:r>
      <w:r>
        <w:t>Aandeelhouders kunnen een raad van toezicht in het leven roepen die meer contr</w:t>
      </w:r>
      <w:r w:rsidR="000B76C6">
        <w:t>ole uitoefent op het management en 3. d</w:t>
      </w:r>
      <w:r>
        <w:t>e belangen van managers en aandeelhouders kunnen meer samenvallen, wanneer managers hun beloning voor een deel in aandelen ontvangen.</w:t>
      </w:r>
    </w:p>
    <w:p w:rsidR="009B7848" w:rsidRDefault="000B76C6" w:rsidP="009B7848">
      <w:pPr>
        <w:numPr>
          <w:ilvl w:val="0"/>
          <w:numId w:val="6"/>
        </w:numPr>
      </w:pPr>
      <w:r>
        <w:t xml:space="preserve">De principaal-agentrelatie bij eenmanszaken ligt anders, maar bestaat wel degelijk. De eigenaar van de eenmanszaak (principaal) heeft personeel in dienst (agent). De eigenaar weet niet of het personeel wel echt ziek is, wanneer het zich </w:t>
      </w:r>
      <w:r>
        <w:lastRenderedPageBreak/>
        <w:t>ziek meldt. Ook weet de eigenaar niet of zijn personeel tijdens betaalde werktijd op het Internet activiteiten verricht ten behoeve van henzelf.</w:t>
      </w:r>
    </w:p>
    <w:p w:rsidR="009B7848" w:rsidRDefault="009B7848" w:rsidP="000B76C6">
      <w:pPr>
        <w:ind w:left="360"/>
        <w:rPr>
          <w:rFonts w:cs="Arial"/>
          <w:szCs w:val="22"/>
        </w:rPr>
      </w:pPr>
    </w:p>
    <w:p w:rsidR="000B76C6" w:rsidRDefault="000B76C6" w:rsidP="00C354A7">
      <w:pPr>
        <w:rPr>
          <w:rFonts w:cs="Arial"/>
          <w:szCs w:val="22"/>
        </w:rPr>
      </w:pPr>
    </w:p>
    <w:p w:rsidR="000B76C6" w:rsidRPr="00C354A7" w:rsidRDefault="000B76C6" w:rsidP="00C354A7">
      <w:pPr>
        <w:rPr>
          <w:rFonts w:cs="Arial"/>
          <w:szCs w:val="22"/>
        </w:rPr>
      </w:pPr>
    </w:p>
    <w:p w:rsidR="00DA1A43" w:rsidRPr="00F63EE3" w:rsidRDefault="00DA1A43" w:rsidP="00C354A7">
      <w:pPr>
        <w:rPr>
          <w:rFonts w:cs="Arial"/>
          <w:b/>
          <w:sz w:val="28"/>
          <w:szCs w:val="28"/>
        </w:rPr>
      </w:pPr>
      <w:r w:rsidRPr="00F63EE3">
        <w:rPr>
          <w:rFonts w:cs="Arial"/>
          <w:b/>
          <w:sz w:val="28"/>
          <w:szCs w:val="28"/>
        </w:rPr>
        <w:t xml:space="preserve">Domein H: Concept welvaart en groei </w:t>
      </w:r>
    </w:p>
    <w:p w:rsidR="003D14A0" w:rsidRDefault="003D14A0" w:rsidP="00C354A7">
      <w:pPr>
        <w:rPr>
          <w:rFonts w:cs="Arial"/>
          <w:szCs w:val="22"/>
        </w:rPr>
      </w:pPr>
    </w:p>
    <w:p w:rsidR="00CB2CE5" w:rsidRPr="00216C1D" w:rsidRDefault="00DA1A43" w:rsidP="00C354A7">
      <w:pPr>
        <w:rPr>
          <w:rFonts w:cs="Arial"/>
          <w:b/>
          <w:szCs w:val="22"/>
        </w:rPr>
      </w:pPr>
      <w:r w:rsidRPr="00216C1D">
        <w:rPr>
          <w:rFonts w:cs="Arial"/>
          <w:b/>
          <w:szCs w:val="22"/>
        </w:rPr>
        <w:t>Welvaart</w:t>
      </w:r>
    </w:p>
    <w:p w:rsidR="00216C1D" w:rsidRDefault="00216C1D" w:rsidP="00C354A7">
      <w:pPr>
        <w:rPr>
          <w:rFonts w:cs="Arial"/>
          <w:szCs w:val="22"/>
        </w:rPr>
      </w:pPr>
    </w:p>
    <w:p w:rsidR="00DA1A43" w:rsidRPr="00216C1D" w:rsidRDefault="00216C1D" w:rsidP="00C354A7">
      <w:pPr>
        <w:rPr>
          <w:rFonts w:cs="Arial"/>
          <w:i/>
          <w:szCs w:val="22"/>
        </w:rPr>
      </w:pPr>
      <w:r w:rsidRPr="00216C1D">
        <w:rPr>
          <w:rFonts w:cs="Arial"/>
          <w:i/>
          <w:szCs w:val="22"/>
        </w:rPr>
        <w:t xml:space="preserve">Je kunt </w:t>
      </w:r>
      <w:r w:rsidR="00DA1A43" w:rsidRPr="00216C1D">
        <w:rPr>
          <w:rFonts w:cs="Arial"/>
          <w:i/>
          <w:szCs w:val="22"/>
        </w:rPr>
        <w:t>de relatie beschrijven tussen het BBP en de toegevoegde waarde;</w:t>
      </w:r>
    </w:p>
    <w:p w:rsidR="00DA1A43" w:rsidRPr="00216C1D" w:rsidRDefault="00216C1D" w:rsidP="00C354A7">
      <w:pPr>
        <w:rPr>
          <w:rFonts w:cs="Arial"/>
          <w:i/>
          <w:szCs w:val="22"/>
        </w:rPr>
      </w:pPr>
      <w:r w:rsidRPr="00216C1D">
        <w:rPr>
          <w:rFonts w:cs="Arial"/>
          <w:i/>
          <w:szCs w:val="22"/>
        </w:rPr>
        <w:t xml:space="preserve">Je kunt </w:t>
      </w:r>
      <w:r w:rsidR="00DA1A43" w:rsidRPr="00216C1D">
        <w:rPr>
          <w:rFonts w:cs="Arial"/>
          <w:i/>
          <w:szCs w:val="22"/>
        </w:rPr>
        <w:t>toelichten waarom de omvang van het BBP een beperkte welvaartsmaatstaf is;</w:t>
      </w:r>
    </w:p>
    <w:p w:rsidR="00DA1A43" w:rsidRDefault="00216C1D" w:rsidP="00C354A7">
      <w:pPr>
        <w:rPr>
          <w:rFonts w:cs="Arial"/>
          <w:i/>
          <w:szCs w:val="22"/>
        </w:rPr>
      </w:pPr>
      <w:r w:rsidRPr="00216C1D">
        <w:rPr>
          <w:rFonts w:cs="Arial"/>
          <w:i/>
          <w:szCs w:val="22"/>
        </w:rPr>
        <w:t xml:space="preserve">Je kunt </w:t>
      </w:r>
      <w:r w:rsidR="00DA1A43" w:rsidRPr="00216C1D">
        <w:rPr>
          <w:rFonts w:cs="Arial"/>
          <w:i/>
          <w:szCs w:val="22"/>
        </w:rPr>
        <w:t>het BBP verklaren vanuit productie, inkomensvorming en de finale bestedingen en dit rekenkundig onderbouwen;</w:t>
      </w:r>
    </w:p>
    <w:p w:rsidR="00BA09BC" w:rsidRPr="00AB5630" w:rsidRDefault="00BA09BC" w:rsidP="00BA09BC">
      <w:pPr>
        <w:rPr>
          <w:rFonts w:cs="Arial"/>
          <w:i/>
          <w:szCs w:val="22"/>
        </w:rPr>
      </w:pPr>
      <w:r w:rsidRPr="00AB5630">
        <w:rPr>
          <w:rFonts w:cs="Arial"/>
          <w:i/>
          <w:szCs w:val="22"/>
        </w:rPr>
        <w:t>Je kunt het systeem van de nationale rekeningen uitleggen en daarbij de sectoren gezinnen, ondernemingen, overheid en buitenland onderscheiden;</w:t>
      </w:r>
    </w:p>
    <w:p w:rsidR="00BA09BC" w:rsidRPr="00AB5630" w:rsidRDefault="00BA09BC" w:rsidP="00BA09BC">
      <w:pPr>
        <w:rPr>
          <w:rFonts w:cs="Arial"/>
          <w:i/>
          <w:szCs w:val="22"/>
        </w:rPr>
      </w:pPr>
      <w:r w:rsidRPr="00AB5630">
        <w:rPr>
          <w:rFonts w:cs="Arial"/>
          <w:i/>
          <w:szCs w:val="22"/>
        </w:rPr>
        <w:t>Je kunt met behulp van berekeningen de geldkringloop en nationale rekeningen verhelderen;</w:t>
      </w:r>
    </w:p>
    <w:p w:rsidR="00BA09BC" w:rsidRDefault="00BA09BC" w:rsidP="00BA09BC">
      <w:pPr>
        <w:rPr>
          <w:rFonts w:cs="Arial"/>
          <w:szCs w:val="22"/>
        </w:rPr>
      </w:pPr>
    </w:p>
    <w:p w:rsidR="00761576" w:rsidRDefault="00761576" w:rsidP="00761576">
      <w:pPr>
        <w:numPr>
          <w:ilvl w:val="0"/>
          <w:numId w:val="6"/>
        </w:numPr>
      </w:pPr>
      <w:r w:rsidRPr="00CD56C9">
        <w:rPr>
          <w:b/>
        </w:rPr>
        <w:t>Produceren</w:t>
      </w:r>
      <w:r>
        <w:t xml:space="preserve"> definieer je als het voortbrengen van economische goederen met behulp van schaarse productiefactoren. De beloningen voor geleverde productiefactoren noem je </w:t>
      </w:r>
      <w:r w:rsidRPr="00595738">
        <w:rPr>
          <w:b/>
        </w:rPr>
        <w:t>inkomen</w:t>
      </w:r>
      <w:r>
        <w:t xml:space="preserve">. Bij het noemen van </w:t>
      </w:r>
      <w:r w:rsidRPr="00595738">
        <w:rPr>
          <w:b/>
        </w:rPr>
        <w:t>productiefactoren</w:t>
      </w:r>
      <w:r>
        <w:t xml:space="preserve"> moet je denken aan arbeid, kapitaal, natuur en ondernemerschap.</w:t>
      </w:r>
    </w:p>
    <w:p w:rsidR="00761576" w:rsidRPr="00761576" w:rsidRDefault="00761576" w:rsidP="00761576">
      <w:pPr>
        <w:numPr>
          <w:ilvl w:val="0"/>
          <w:numId w:val="6"/>
        </w:numPr>
      </w:pPr>
      <w:r w:rsidRPr="00761576">
        <w:t>Een maatstaf voor de productie is de toegevoegde waarde.</w:t>
      </w:r>
    </w:p>
    <w:p w:rsidR="00234BE4" w:rsidRDefault="00234BE4" w:rsidP="00234BE4">
      <w:pPr>
        <w:numPr>
          <w:ilvl w:val="0"/>
          <w:numId w:val="6"/>
        </w:numPr>
        <w:jc w:val="both"/>
      </w:pPr>
      <w:r>
        <w:rPr>
          <w:rFonts w:cs="Arial"/>
          <w:szCs w:val="22"/>
        </w:rPr>
        <w:t>De</w:t>
      </w:r>
      <w:r>
        <w:t xml:space="preserve"> </w:t>
      </w:r>
      <w:r w:rsidRPr="004815F4">
        <w:rPr>
          <w:b/>
        </w:rPr>
        <w:t>toegevoegde waarde</w:t>
      </w:r>
      <w:r>
        <w:t xml:space="preserve"> is onderdeel van de verkoopprijs (verschil tussen prijs en inkoopkosten). Een bedrijf heeft deze toegevoegde waarde nodig om haar productiefactoren te kunnen betalen. Het geld dat een bedrijf daaraan besteedt, bestaat uit de inkomens van de gezinnen, die deze productiefactoren leveren (loon, huur, pacht, rente en winst). </w:t>
      </w:r>
    </w:p>
    <w:p w:rsidR="0083215D" w:rsidRDefault="0083215D" w:rsidP="00234BE4">
      <w:pPr>
        <w:numPr>
          <w:ilvl w:val="0"/>
          <w:numId w:val="6"/>
        </w:numPr>
        <w:jc w:val="both"/>
      </w:pPr>
      <w:r>
        <w:t xml:space="preserve">Om oude en versleten machines te kunnen vervangen hebben bedrijven regelmatig geld opzij gezet. Dit noem je </w:t>
      </w:r>
      <w:r w:rsidRPr="002E559C">
        <w:rPr>
          <w:b/>
          <w:bCs w:val="0"/>
        </w:rPr>
        <w:t>afschrijven</w:t>
      </w:r>
      <w:r>
        <w:t xml:space="preserve">. Per definitie zijn de afschrijvingen dan ook gelijk aan de </w:t>
      </w:r>
      <w:r w:rsidRPr="002E559C">
        <w:rPr>
          <w:b/>
          <w:bCs w:val="0"/>
        </w:rPr>
        <w:t>vervangingsinvesteringen</w:t>
      </w:r>
      <w:r>
        <w:t>. Ook de afschrijvingen maken deel uit van de toegevoegde waarde.</w:t>
      </w:r>
    </w:p>
    <w:p w:rsidR="00234BE4" w:rsidRDefault="006E2247" w:rsidP="00234BE4">
      <w:pPr>
        <w:numPr>
          <w:ilvl w:val="0"/>
          <w:numId w:val="6"/>
        </w:numPr>
        <w:jc w:val="both"/>
        <w:rPr>
          <w:b/>
        </w:rPr>
      </w:pPr>
      <w:r w:rsidRPr="00747CD3">
        <w:rPr>
          <w:b/>
        </w:rPr>
        <w:t>B</w:t>
      </w:r>
      <w:r>
        <w:rPr>
          <w:b/>
        </w:rPr>
        <w:t xml:space="preserve">ruto </w:t>
      </w:r>
      <w:r w:rsidRPr="00747CD3">
        <w:rPr>
          <w:b/>
        </w:rPr>
        <w:t>T</w:t>
      </w:r>
      <w:r>
        <w:rPr>
          <w:b/>
        </w:rPr>
        <w:t xml:space="preserve">oegevoegde waarde </w:t>
      </w:r>
      <w:r w:rsidRPr="00747CD3">
        <w:rPr>
          <w:b/>
        </w:rPr>
        <w:t xml:space="preserve">= </w:t>
      </w:r>
      <w:r>
        <w:rPr>
          <w:b/>
        </w:rPr>
        <w:t>Netto Toegevoegde waarde + Afschrijvingen</w:t>
      </w:r>
    </w:p>
    <w:p w:rsidR="00234BE4" w:rsidRDefault="00234BE4" w:rsidP="00234BE4">
      <w:pPr>
        <w:numPr>
          <w:ilvl w:val="0"/>
          <w:numId w:val="6"/>
        </w:numPr>
        <w:jc w:val="both"/>
        <w:rPr>
          <w:b/>
        </w:rPr>
      </w:pPr>
      <w:r>
        <w:rPr>
          <w:b/>
        </w:rPr>
        <w:t>NTW = loon + huur + rente + pacht + winst</w:t>
      </w:r>
    </w:p>
    <w:p w:rsidR="00234BE4" w:rsidRDefault="00234BE4" w:rsidP="00234BE4">
      <w:pPr>
        <w:numPr>
          <w:ilvl w:val="0"/>
          <w:numId w:val="6"/>
        </w:numPr>
        <w:jc w:val="both"/>
      </w:pPr>
      <w:r w:rsidRPr="00234BE4">
        <w:t>De som van alle netto toegevoegde waarden = netto nationaal product = nationale inkomen</w:t>
      </w:r>
      <w:r w:rsidR="00AB0874">
        <w:t>.</w:t>
      </w:r>
    </w:p>
    <w:p w:rsidR="00AB0874" w:rsidRDefault="00AB0874" w:rsidP="00AB0874">
      <w:pPr>
        <w:numPr>
          <w:ilvl w:val="0"/>
          <w:numId w:val="6"/>
        </w:numPr>
        <w:jc w:val="both"/>
      </w:pPr>
      <w:r>
        <w:t xml:space="preserve">Als je in de literatuur het begrip nationale inkomen of binnenlandse product tegenkomt, blijkt dat economen of journalisten dat begrip niet altijd eenduidig gebruiken. Er zijn vele soorten en maten van inkomensbegrippen. </w:t>
      </w:r>
    </w:p>
    <w:p w:rsidR="00AB0874" w:rsidRDefault="00AB0874" w:rsidP="00AB0874">
      <w:pPr>
        <w:numPr>
          <w:ilvl w:val="0"/>
          <w:numId w:val="6"/>
        </w:numPr>
        <w:jc w:val="both"/>
      </w:pPr>
      <w:r>
        <w:t xml:space="preserve">Het begint al als je het binnenlandse product meet door de som van alle netto toegevoegde waarden bij elkaar te tellen. Dit betreft dan alleen de som van alle beloningen van de productiefactoren. Deze som noem je het </w:t>
      </w:r>
      <w:r w:rsidRPr="00E23F01">
        <w:rPr>
          <w:b/>
          <w:bCs w:val="0"/>
        </w:rPr>
        <w:t>netto binnenlands</w:t>
      </w:r>
      <w:r>
        <w:rPr>
          <w:b/>
          <w:bCs w:val="0"/>
        </w:rPr>
        <w:t>e</w:t>
      </w:r>
      <w:r w:rsidRPr="00E23F01">
        <w:rPr>
          <w:b/>
          <w:bCs w:val="0"/>
        </w:rPr>
        <w:t xml:space="preserve"> product</w:t>
      </w:r>
      <w:r>
        <w:t xml:space="preserve"> (NBP). Ga je echter uit van de bruto toegevoegde waarden, dus tel je er ook de afschrijvingen van bedrijven bij, dan krijg je het </w:t>
      </w:r>
      <w:r w:rsidRPr="00E23F01">
        <w:rPr>
          <w:b/>
          <w:bCs w:val="0"/>
        </w:rPr>
        <w:t>bruto binnenlandse product</w:t>
      </w:r>
      <w:r>
        <w:t xml:space="preserve"> (BBP). De afschrijvingen vormen dus het verschil tussen “netto” en “bruto”. </w:t>
      </w:r>
    </w:p>
    <w:p w:rsidR="00AB0874" w:rsidRDefault="00AB0874" w:rsidP="00AB0874">
      <w:pPr>
        <w:numPr>
          <w:ilvl w:val="0"/>
          <w:numId w:val="6"/>
        </w:numPr>
        <w:jc w:val="both"/>
      </w:pPr>
      <w:r>
        <w:t xml:space="preserve">Als je er rekening </w:t>
      </w:r>
      <w:r w:rsidR="006E2247">
        <w:t>mee houdt,</w:t>
      </w:r>
      <w:r>
        <w:t xml:space="preserve"> dat gezinnen inkomen in het buitenland verdienen en dat bedrijven productiefactoren uit het buitenland halen kun je het </w:t>
      </w:r>
      <w:r w:rsidRPr="00AB0874">
        <w:rPr>
          <w:b/>
        </w:rPr>
        <w:t>saldo inkomens buitenland</w:t>
      </w:r>
      <w:r>
        <w:t xml:space="preserve"> (</w:t>
      </w:r>
      <w:proofErr w:type="spellStart"/>
      <w:r>
        <w:t>Ybl</w:t>
      </w:r>
      <w:proofErr w:type="spellEnd"/>
      <w:r>
        <w:t xml:space="preserve">) bepalen. Als je dit </w:t>
      </w:r>
      <w:r w:rsidRPr="00E23F01">
        <w:rPr>
          <w:b/>
          <w:bCs w:val="0"/>
        </w:rPr>
        <w:t>saldo inkomens buitenland</w:t>
      </w:r>
      <w:r>
        <w:t xml:space="preserve"> (</w:t>
      </w:r>
      <w:proofErr w:type="spellStart"/>
      <w:r>
        <w:t>Ybl</w:t>
      </w:r>
      <w:proofErr w:type="spellEnd"/>
      <w:r>
        <w:t xml:space="preserve">) ook meetelt, krijg je het eigenlijke netto of bruto </w:t>
      </w:r>
      <w:r w:rsidRPr="00200CA5">
        <w:rPr>
          <w:b/>
          <w:bCs w:val="0"/>
        </w:rPr>
        <w:t>nationale product</w:t>
      </w:r>
      <w:r>
        <w:t xml:space="preserve"> (NNP of BNP) of netto/bruto nationale inkomen.</w:t>
      </w:r>
    </w:p>
    <w:p w:rsidR="00AB0874" w:rsidRPr="00234BE4" w:rsidRDefault="00AB0874" w:rsidP="00234BE4">
      <w:pPr>
        <w:numPr>
          <w:ilvl w:val="0"/>
          <w:numId w:val="6"/>
        </w:numPr>
        <w:jc w:val="both"/>
      </w:pPr>
      <w:r>
        <w:t xml:space="preserve">Bij factorkosten ga je alleen uit van de kosten van de productiefactoren. Maar de waarde van “C + I + O + E – M” hangt niet alleen af van de kosten van de productiefactoren. In de prijzen die je in de winkels betaalt, zijn ook kostprijsverhogende belastingen als BTW, accijnzen en dergelijke en eventuele </w:t>
      </w:r>
      <w:proofErr w:type="spellStart"/>
      <w:r>
        <w:lastRenderedPageBreak/>
        <w:t>kostprijsverlagende</w:t>
      </w:r>
      <w:proofErr w:type="spellEnd"/>
      <w:r>
        <w:t xml:space="preserve"> subsidies inbegrepen. Wanneer je nu rekening houdt met deze prijsverhogende belastingen en </w:t>
      </w:r>
      <w:proofErr w:type="spellStart"/>
      <w:r>
        <w:t>prijsverlagende</w:t>
      </w:r>
      <w:proofErr w:type="spellEnd"/>
      <w:r>
        <w:t xml:space="preserve"> subsidies, dan krijg je het productiebegrip tegen </w:t>
      </w:r>
      <w:r>
        <w:rPr>
          <w:b/>
          <w:bCs w:val="0"/>
        </w:rPr>
        <w:t>marktprijzen</w:t>
      </w:r>
      <w:r>
        <w:t xml:space="preserve">, bijvoorbeeld BNP(m). Houd je geen rekening met dit saldo van de prijsverhogende belastingen en </w:t>
      </w:r>
      <w:proofErr w:type="spellStart"/>
      <w:r>
        <w:t>prijsverlagende</w:t>
      </w:r>
      <w:proofErr w:type="spellEnd"/>
      <w:r>
        <w:t xml:space="preserve"> subsidies (P↑B – P↓S) dan ontstaat een productiebegrip tegen </w:t>
      </w:r>
      <w:r>
        <w:rPr>
          <w:b/>
          <w:bCs w:val="0"/>
        </w:rPr>
        <w:t>factorkosten</w:t>
      </w:r>
      <w:r>
        <w:t>, bijvoorbeeld BNP(f).</w:t>
      </w:r>
    </w:p>
    <w:p w:rsidR="009009CD" w:rsidRDefault="00AB0874" w:rsidP="00AB0874">
      <w:pPr>
        <w:ind w:left="357" w:firstLine="708"/>
        <w:jc w:val="both"/>
      </w:pPr>
      <w:r>
        <w:t>In schema:</w:t>
      </w:r>
    </w:p>
    <w:p w:rsidR="009009CD" w:rsidRPr="009009CD" w:rsidRDefault="00776FE0" w:rsidP="009009CD">
      <w:pPr>
        <w:jc w:val="center"/>
      </w:pPr>
      <w:r>
        <w:rPr>
          <w:noProof/>
          <w:lang w:val="en-US"/>
        </w:rPr>
        <w:drawing>
          <wp:inline distT="0" distB="0" distL="0" distR="0">
            <wp:extent cx="3949700" cy="2235200"/>
            <wp:effectExtent l="0" t="0" r="12700" b="0"/>
            <wp:docPr id="3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49700" cy="2235200"/>
                    </a:xfrm>
                    <a:prstGeom prst="rect">
                      <a:avLst/>
                    </a:prstGeom>
                    <a:noFill/>
                    <a:ln>
                      <a:noFill/>
                    </a:ln>
                  </pic:spPr>
                </pic:pic>
              </a:graphicData>
            </a:graphic>
          </wp:inline>
        </w:drawing>
      </w:r>
    </w:p>
    <w:p w:rsidR="00A43D3F" w:rsidRPr="00C354A7" w:rsidRDefault="00A43D3F" w:rsidP="00234BE4">
      <w:pPr>
        <w:jc w:val="center"/>
        <w:rPr>
          <w:rFonts w:cs="Arial"/>
          <w:szCs w:val="22"/>
        </w:rPr>
      </w:pPr>
    </w:p>
    <w:p w:rsidR="006E01BD" w:rsidRDefault="006E01BD" w:rsidP="006E01BD">
      <w:pPr>
        <w:numPr>
          <w:ilvl w:val="0"/>
          <w:numId w:val="6"/>
        </w:numPr>
        <w:jc w:val="both"/>
      </w:pPr>
      <w:r>
        <w:t>Er zijn in ons land drie instanties die het nationale inkomen berekenen. Dat zijn het Centraal Bureau voor de Statistiek (objectieve methode), de belastingdienst (subjectieve methode) en het Centraal Planbureau (bestedingenmethode).</w:t>
      </w:r>
    </w:p>
    <w:p w:rsidR="006E01BD" w:rsidRDefault="006E01BD" w:rsidP="006E01BD">
      <w:pPr>
        <w:ind w:left="360"/>
        <w:jc w:val="both"/>
      </w:pPr>
    </w:p>
    <w:tbl>
      <w:tblPr>
        <w:tblW w:w="9555" w:type="dxa"/>
        <w:tblLayout w:type="fixed"/>
        <w:tblCellMar>
          <w:left w:w="55" w:type="dxa"/>
          <w:right w:w="55" w:type="dxa"/>
        </w:tblCellMar>
        <w:tblLook w:val="0000" w:firstRow="0" w:lastRow="0" w:firstColumn="0" w:lastColumn="0" w:noHBand="0" w:noVBand="0"/>
      </w:tblPr>
      <w:tblGrid>
        <w:gridCol w:w="4755"/>
        <w:gridCol w:w="4800"/>
      </w:tblGrid>
      <w:tr w:rsidR="006E01BD" w:rsidTr="00C720A8">
        <w:tc>
          <w:tcPr>
            <w:tcW w:w="4755" w:type="dxa"/>
            <w:tcBorders>
              <w:top w:val="single" w:sz="6" w:space="0" w:color="auto"/>
              <w:left w:val="single" w:sz="6" w:space="0" w:color="auto"/>
              <w:bottom w:val="nil"/>
              <w:right w:val="nil"/>
            </w:tcBorders>
            <w:shd w:val="pct10" w:color="auto" w:fill="auto"/>
          </w:tcPr>
          <w:p w:rsidR="006E01BD" w:rsidRPr="006059B1" w:rsidRDefault="006E01BD" w:rsidP="00C720A8">
            <w:pPr>
              <w:pStyle w:val="Geenafstand1"/>
              <w:rPr>
                <w:rFonts w:ascii="Arial" w:hAnsi="Arial" w:cs="Arial"/>
                <w:b/>
                <w:bCs/>
                <w:sz w:val="20"/>
                <w:szCs w:val="20"/>
              </w:rPr>
            </w:pPr>
            <w:r w:rsidRPr="006059B1">
              <w:rPr>
                <w:rFonts w:ascii="Arial" w:hAnsi="Arial" w:cs="Arial"/>
                <w:b/>
                <w:sz w:val="20"/>
                <w:szCs w:val="20"/>
              </w:rPr>
              <w:fldChar w:fldCharType="begin"/>
            </w:r>
            <w:r w:rsidRPr="006059B1">
              <w:rPr>
                <w:rFonts w:ascii="Arial" w:hAnsi="Arial" w:cs="Arial"/>
                <w:b/>
                <w:sz w:val="20"/>
                <w:szCs w:val="20"/>
              </w:rPr>
              <w:instrText xml:space="preserve">PRIVATE </w:instrText>
            </w:r>
            <w:r w:rsidRPr="006059B1">
              <w:rPr>
                <w:rFonts w:ascii="Arial" w:hAnsi="Arial" w:cs="Arial"/>
                <w:b/>
                <w:sz w:val="20"/>
                <w:szCs w:val="20"/>
              </w:rPr>
              <w:fldChar w:fldCharType="end"/>
            </w:r>
            <w:r w:rsidRPr="006059B1">
              <w:rPr>
                <w:rFonts w:ascii="Arial" w:hAnsi="Arial" w:cs="Arial"/>
                <w:b/>
                <w:bCs/>
                <w:sz w:val="20"/>
                <w:szCs w:val="20"/>
              </w:rPr>
              <w:t>Objec</w:t>
            </w:r>
            <w:r w:rsidRPr="006059B1">
              <w:rPr>
                <w:rFonts w:ascii="Arial" w:hAnsi="Arial" w:cs="Arial"/>
                <w:b/>
                <w:bCs/>
                <w:sz w:val="20"/>
                <w:szCs w:val="20"/>
              </w:rPr>
              <w:softHyphen/>
              <w:t>tieve methode</w:t>
            </w:r>
          </w:p>
        </w:tc>
        <w:tc>
          <w:tcPr>
            <w:tcW w:w="4800" w:type="dxa"/>
            <w:tcBorders>
              <w:top w:val="single" w:sz="6" w:space="0" w:color="auto"/>
              <w:left w:val="single" w:sz="6" w:space="0" w:color="auto"/>
              <w:bottom w:val="nil"/>
              <w:right w:val="single" w:sz="6" w:space="0" w:color="auto"/>
            </w:tcBorders>
            <w:shd w:val="pct10" w:color="auto" w:fill="auto"/>
          </w:tcPr>
          <w:p w:rsidR="006E01BD" w:rsidRPr="006059B1" w:rsidRDefault="006E01BD" w:rsidP="00C720A8">
            <w:pPr>
              <w:pStyle w:val="Geenafstand1"/>
              <w:rPr>
                <w:rFonts w:ascii="Arial" w:hAnsi="Arial" w:cs="Arial"/>
                <w:b/>
                <w:sz w:val="20"/>
                <w:szCs w:val="20"/>
              </w:rPr>
            </w:pPr>
            <w:r w:rsidRPr="006059B1">
              <w:rPr>
                <w:rFonts w:ascii="Arial" w:hAnsi="Arial" w:cs="Arial"/>
                <w:b/>
                <w:bCs/>
                <w:sz w:val="20"/>
                <w:szCs w:val="20"/>
              </w:rPr>
              <w:t>Subjectieve methode</w:t>
            </w:r>
          </w:p>
        </w:tc>
      </w:tr>
      <w:tr w:rsidR="006E01BD" w:rsidTr="00C720A8">
        <w:tc>
          <w:tcPr>
            <w:tcW w:w="4755" w:type="dxa"/>
            <w:tcBorders>
              <w:top w:val="single" w:sz="6" w:space="0" w:color="auto"/>
              <w:left w:val="single" w:sz="6" w:space="0" w:color="auto"/>
              <w:bottom w:val="single" w:sz="6" w:space="0" w:color="auto"/>
              <w:right w:val="nil"/>
            </w:tcBorders>
          </w:tcPr>
          <w:p w:rsidR="006E01BD" w:rsidRPr="00101AB9" w:rsidRDefault="006E01BD" w:rsidP="00C720A8">
            <w:pPr>
              <w:pStyle w:val="Geenafstand1"/>
              <w:rPr>
                <w:rFonts w:ascii="Arial" w:hAnsi="Arial" w:cs="Arial"/>
                <w:sz w:val="18"/>
                <w:szCs w:val="18"/>
              </w:rPr>
            </w:pPr>
            <w:r w:rsidRPr="00101AB9">
              <w:rPr>
                <w:rFonts w:ascii="Arial" w:hAnsi="Arial" w:cs="Arial"/>
                <w:sz w:val="18"/>
                <w:szCs w:val="18"/>
              </w:rPr>
              <w:t>Netto toege</w:t>
            </w:r>
            <w:r w:rsidRPr="00101AB9">
              <w:rPr>
                <w:rFonts w:ascii="Arial" w:hAnsi="Arial" w:cs="Arial"/>
                <w:sz w:val="18"/>
                <w:szCs w:val="18"/>
              </w:rPr>
              <w:softHyphen/>
              <w:t>voegde waarde bedrijven</w:t>
            </w:r>
          </w:p>
          <w:p w:rsidR="006E01BD" w:rsidRPr="00101AB9" w:rsidRDefault="006E01BD" w:rsidP="00C720A8">
            <w:pPr>
              <w:pStyle w:val="Geenafstand1"/>
              <w:rPr>
                <w:rFonts w:ascii="Arial" w:hAnsi="Arial" w:cs="Arial"/>
                <w:sz w:val="18"/>
                <w:szCs w:val="18"/>
              </w:rPr>
            </w:pPr>
            <w:r w:rsidRPr="00101AB9">
              <w:rPr>
                <w:rFonts w:ascii="Arial" w:hAnsi="Arial" w:cs="Arial"/>
                <w:sz w:val="18"/>
                <w:szCs w:val="18"/>
              </w:rPr>
              <w:t>Netto toege</w:t>
            </w:r>
            <w:r w:rsidRPr="00101AB9">
              <w:rPr>
                <w:rFonts w:ascii="Arial" w:hAnsi="Arial" w:cs="Arial"/>
                <w:sz w:val="18"/>
                <w:szCs w:val="18"/>
              </w:rPr>
              <w:softHyphen/>
              <w:t>voegde waarde overheid</w:t>
            </w:r>
          </w:p>
          <w:p w:rsidR="006E01BD" w:rsidRPr="00101AB9" w:rsidRDefault="006E01BD" w:rsidP="00C720A8">
            <w:pPr>
              <w:pStyle w:val="Geenafstand1"/>
              <w:rPr>
                <w:rFonts w:ascii="Arial" w:hAnsi="Arial" w:cs="Arial"/>
                <w:sz w:val="18"/>
                <w:szCs w:val="18"/>
              </w:rPr>
            </w:pPr>
            <w:r w:rsidRPr="00101AB9">
              <w:rPr>
                <w:rFonts w:ascii="Arial" w:hAnsi="Arial" w:cs="Arial"/>
                <w:sz w:val="18"/>
                <w:szCs w:val="18"/>
              </w:rPr>
              <w:t>-------------------------------------------</w:t>
            </w:r>
            <w:r>
              <w:rPr>
                <w:rFonts w:ascii="Arial" w:hAnsi="Arial" w:cs="Arial"/>
                <w:sz w:val="18"/>
                <w:szCs w:val="18"/>
              </w:rPr>
              <w:t>---</w:t>
            </w:r>
            <w:r w:rsidRPr="00101AB9">
              <w:rPr>
                <w:rFonts w:ascii="Arial" w:hAnsi="Arial" w:cs="Arial"/>
                <w:sz w:val="18"/>
                <w:szCs w:val="18"/>
              </w:rPr>
              <w:t>----------------</w:t>
            </w:r>
            <w:r>
              <w:rPr>
                <w:rFonts w:ascii="Arial" w:hAnsi="Arial" w:cs="Arial"/>
                <w:sz w:val="18"/>
                <w:szCs w:val="18"/>
              </w:rPr>
              <w:t>---</w:t>
            </w:r>
            <w:r w:rsidRPr="00101AB9">
              <w:rPr>
                <w:rFonts w:ascii="Arial" w:hAnsi="Arial" w:cs="Arial"/>
                <w:sz w:val="18"/>
                <w:szCs w:val="18"/>
              </w:rPr>
              <w:t>-------- +</w:t>
            </w:r>
          </w:p>
          <w:p w:rsidR="006E01BD" w:rsidRPr="006059B1" w:rsidRDefault="006E01BD" w:rsidP="00C720A8">
            <w:pPr>
              <w:pStyle w:val="Geenafstand1"/>
              <w:rPr>
                <w:rFonts w:ascii="Arial" w:hAnsi="Arial" w:cs="Arial"/>
                <w:b/>
                <w:sz w:val="18"/>
                <w:szCs w:val="18"/>
              </w:rPr>
            </w:pPr>
            <w:r w:rsidRPr="006059B1">
              <w:rPr>
                <w:rFonts w:ascii="Arial" w:hAnsi="Arial" w:cs="Arial"/>
                <w:b/>
                <w:bCs/>
                <w:sz w:val="18"/>
                <w:szCs w:val="18"/>
              </w:rPr>
              <w:t>Netto binnen</w:t>
            </w:r>
            <w:r w:rsidRPr="006059B1">
              <w:rPr>
                <w:rFonts w:ascii="Arial" w:hAnsi="Arial" w:cs="Arial"/>
                <w:b/>
                <w:bCs/>
                <w:sz w:val="18"/>
                <w:szCs w:val="18"/>
              </w:rPr>
              <w:softHyphen/>
              <w:t xml:space="preserve">lands product tegen </w:t>
            </w:r>
            <w:proofErr w:type="spellStart"/>
            <w:r w:rsidRPr="006059B1">
              <w:rPr>
                <w:rFonts w:ascii="Arial" w:hAnsi="Arial" w:cs="Arial"/>
                <w:b/>
                <w:bCs/>
                <w:sz w:val="18"/>
                <w:szCs w:val="18"/>
              </w:rPr>
              <w:t>factor</w:t>
            </w:r>
            <w:r w:rsidRPr="006059B1">
              <w:rPr>
                <w:rFonts w:ascii="Arial" w:hAnsi="Arial" w:cs="Arial"/>
                <w:b/>
                <w:bCs/>
                <w:sz w:val="18"/>
                <w:szCs w:val="18"/>
              </w:rPr>
              <w:softHyphen/>
              <w:t>kosten</w:t>
            </w:r>
            <w:proofErr w:type="spellEnd"/>
          </w:p>
          <w:p w:rsidR="006E01BD" w:rsidRPr="00101AB9" w:rsidRDefault="006E01BD" w:rsidP="00C720A8">
            <w:pPr>
              <w:pStyle w:val="Geenafstand1"/>
              <w:rPr>
                <w:rFonts w:ascii="Arial" w:hAnsi="Arial" w:cs="Arial"/>
                <w:sz w:val="18"/>
                <w:szCs w:val="18"/>
              </w:rPr>
            </w:pPr>
            <w:r w:rsidRPr="00101AB9">
              <w:rPr>
                <w:rFonts w:ascii="Arial" w:hAnsi="Arial" w:cs="Arial"/>
                <w:sz w:val="18"/>
                <w:szCs w:val="18"/>
              </w:rPr>
              <w:t>Per saldo uit het buitenland ontvan</w:t>
            </w:r>
            <w:r w:rsidRPr="00101AB9">
              <w:rPr>
                <w:rFonts w:ascii="Arial" w:hAnsi="Arial" w:cs="Arial"/>
                <w:sz w:val="18"/>
                <w:szCs w:val="18"/>
              </w:rPr>
              <w:softHyphen/>
              <w:t>gen primair inkomen</w:t>
            </w:r>
          </w:p>
          <w:p w:rsidR="006E01BD" w:rsidRPr="00101AB9" w:rsidRDefault="006E01BD" w:rsidP="00C720A8">
            <w:pPr>
              <w:pStyle w:val="Geenafstand1"/>
              <w:rPr>
                <w:rFonts w:ascii="Arial" w:hAnsi="Arial" w:cs="Arial"/>
                <w:sz w:val="18"/>
                <w:szCs w:val="18"/>
              </w:rPr>
            </w:pPr>
            <w:r w:rsidRPr="00101AB9">
              <w:rPr>
                <w:rFonts w:ascii="Arial" w:hAnsi="Arial" w:cs="Arial"/>
                <w:sz w:val="18"/>
                <w:szCs w:val="18"/>
              </w:rPr>
              <w:t>-----------------------------------------------------------------</w:t>
            </w:r>
            <w:r>
              <w:rPr>
                <w:rFonts w:ascii="Arial" w:hAnsi="Arial" w:cs="Arial"/>
                <w:sz w:val="18"/>
                <w:szCs w:val="18"/>
              </w:rPr>
              <w:t>---</w:t>
            </w:r>
            <w:r w:rsidRPr="00101AB9">
              <w:rPr>
                <w:rFonts w:ascii="Arial" w:hAnsi="Arial" w:cs="Arial"/>
                <w:sz w:val="18"/>
                <w:szCs w:val="18"/>
              </w:rPr>
              <w:t>----- +</w:t>
            </w:r>
          </w:p>
          <w:p w:rsidR="006E01BD" w:rsidRPr="006059B1" w:rsidRDefault="006E01BD" w:rsidP="00C720A8">
            <w:pPr>
              <w:pStyle w:val="Geenafstand1"/>
              <w:rPr>
                <w:rFonts w:ascii="Arial" w:hAnsi="Arial" w:cs="Arial"/>
                <w:b/>
                <w:sz w:val="18"/>
                <w:szCs w:val="18"/>
              </w:rPr>
            </w:pPr>
            <w:r w:rsidRPr="006059B1">
              <w:rPr>
                <w:rFonts w:ascii="Arial" w:hAnsi="Arial" w:cs="Arial"/>
                <w:b/>
                <w:bCs/>
                <w:sz w:val="18"/>
                <w:szCs w:val="18"/>
              </w:rPr>
              <w:t>Netto natio</w:t>
            </w:r>
            <w:r w:rsidRPr="006059B1">
              <w:rPr>
                <w:rFonts w:ascii="Arial" w:hAnsi="Arial" w:cs="Arial"/>
                <w:b/>
                <w:bCs/>
                <w:sz w:val="18"/>
                <w:szCs w:val="18"/>
              </w:rPr>
              <w:softHyphen/>
              <w:t xml:space="preserve">naal product tegen </w:t>
            </w:r>
            <w:proofErr w:type="spellStart"/>
            <w:r w:rsidRPr="006059B1">
              <w:rPr>
                <w:rFonts w:ascii="Arial" w:hAnsi="Arial" w:cs="Arial"/>
                <w:b/>
                <w:bCs/>
                <w:sz w:val="18"/>
                <w:szCs w:val="18"/>
              </w:rPr>
              <w:t>factor</w:t>
            </w:r>
            <w:r w:rsidRPr="006059B1">
              <w:rPr>
                <w:rFonts w:ascii="Arial" w:hAnsi="Arial" w:cs="Arial"/>
                <w:b/>
                <w:bCs/>
                <w:sz w:val="18"/>
                <w:szCs w:val="18"/>
              </w:rPr>
              <w:softHyphen/>
              <w:t>kosten</w:t>
            </w:r>
            <w:proofErr w:type="spellEnd"/>
          </w:p>
          <w:p w:rsidR="006E01BD" w:rsidRPr="00101AB9" w:rsidRDefault="006E01BD" w:rsidP="00C720A8">
            <w:pPr>
              <w:pStyle w:val="Geenafstand1"/>
              <w:rPr>
                <w:rFonts w:ascii="Arial" w:hAnsi="Arial" w:cs="Arial"/>
                <w:sz w:val="18"/>
                <w:szCs w:val="18"/>
              </w:rPr>
            </w:pPr>
            <w:r w:rsidRPr="00101AB9">
              <w:rPr>
                <w:rFonts w:ascii="Arial" w:hAnsi="Arial" w:cs="Arial"/>
                <w:sz w:val="18"/>
                <w:szCs w:val="18"/>
              </w:rPr>
              <w:t>prijsverhogende belastingen</w:t>
            </w:r>
            <w:r>
              <w:rPr>
                <w:rFonts w:ascii="Arial" w:hAnsi="Arial" w:cs="Arial"/>
                <w:sz w:val="18"/>
                <w:szCs w:val="18"/>
              </w:rPr>
              <w:t xml:space="preserve"> -</w:t>
            </w:r>
            <w:r w:rsidRPr="00101AB9">
              <w:rPr>
                <w:rFonts w:ascii="Arial" w:hAnsi="Arial" w:cs="Arial"/>
                <w:sz w:val="18"/>
                <w:szCs w:val="18"/>
              </w:rPr>
              <w:t xml:space="preserve"> </w:t>
            </w:r>
            <w:proofErr w:type="spellStart"/>
            <w:r w:rsidRPr="00101AB9">
              <w:rPr>
                <w:rFonts w:ascii="Arial" w:hAnsi="Arial" w:cs="Arial"/>
                <w:sz w:val="18"/>
                <w:szCs w:val="18"/>
              </w:rPr>
              <w:t>prijsverla</w:t>
            </w:r>
            <w:r w:rsidRPr="00101AB9">
              <w:rPr>
                <w:rFonts w:ascii="Arial" w:hAnsi="Arial" w:cs="Arial"/>
                <w:sz w:val="18"/>
                <w:szCs w:val="18"/>
              </w:rPr>
              <w:softHyphen/>
              <w:t>g</w:t>
            </w:r>
            <w:r>
              <w:rPr>
                <w:rFonts w:ascii="Arial" w:hAnsi="Arial" w:cs="Arial"/>
                <w:sz w:val="18"/>
                <w:szCs w:val="18"/>
              </w:rPr>
              <w:t>ende</w:t>
            </w:r>
            <w:proofErr w:type="spellEnd"/>
            <w:r w:rsidRPr="00101AB9">
              <w:rPr>
                <w:rFonts w:ascii="Arial" w:hAnsi="Arial" w:cs="Arial"/>
                <w:sz w:val="18"/>
                <w:szCs w:val="18"/>
              </w:rPr>
              <w:t xml:space="preserve"> subsi</w:t>
            </w:r>
            <w:r w:rsidRPr="00101AB9">
              <w:rPr>
                <w:rFonts w:ascii="Arial" w:hAnsi="Arial" w:cs="Arial"/>
                <w:sz w:val="18"/>
                <w:szCs w:val="18"/>
              </w:rPr>
              <w:softHyphen/>
              <w:t>dies</w:t>
            </w:r>
          </w:p>
          <w:p w:rsidR="006E01BD" w:rsidRPr="00101AB9" w:rsidRDefault="006E01BD" w:rsidP="00C720A8">
            <w:pPr>
              <w:pStyle w:val="Geenafstand1"/>
              <w:rPr>
                <w:rFonts w:ascii="Arial" w:hAnsi="Arial" w:cs="Arial"/>
                <w:sz w:val="18"/>
                <w:szCs w:val="18"/>
              </w:rPr>
            </w:pPr>
            <w:r w:rsidRPr="00101AB9">
              <w:rPr>
                <w:rFonts w:ascii="Arial" w:hAnsi="Arial" w:cs="Arial"/>
                <w:sz w:val="18"/>
                <w:szCs w:val="18"/>
              </w:rPr>
              <w:t>-----------------------------------------------------------------</w:t>
            </w:r>
            <w:r>
              <w:rPr>
                <w:rFonts w:ascii="Arial" w:hAnsi="Arial" w:cs="Arial"/>
                <w:sz w:val="18"/>
                <w:szCs w:val="18"/>
              </w:rPr>
              <w:t>---</w:t>
            </w:r>
            <w:r w:rsidRPr="00101AB9">
              <w:rPr>
                <w:rFonts w:ascii="Arial" w:hAnsi="Arial" w:cs="Arial"/>
                <w:sz w:val="18"/>
                <w:szCs w:val="18"/>
              </w:rPr>
              <w:t>----- +</w:t>
            </w:r>
          </w:p>
          <w:p w:rsidR="006E01BD" w:rsidRPr="006059B1" w:rsidRDefault="006E01BD" w:rsidP="00C720A8">
            <w:pPr>
              <w:pStyle w:val="Geenafstand1"/>
              <w:rPr>
                <w:rFonts w:ascii="Arial" w:hAnsi="Arial" w:cs="Arial"/>
                <w:b/>
                <w:sz w:val="18"/>
                <w:szCs w:val="18"/>
              </w:rPr>
            </w:pPr>
            <w:r w:rsidRPr="006059B1">
              <w:rPr>
                <w:rFonts w:ascii="Arial" w:hAnsi="Arial" w:cs="Arial"/>
                <w:b/>
                <w:bCs/>
                <w:sz w:val="18"/>
                <w:szCs w:val="18"/>
              </w:rPr>
              <w:t>Netto nationaal product tegen marktprij</w:t>
            </w:r>
            <w:r w:rsidRPr="006059B1">
              <w:rPr>
                <w:rFonts w:ascii="Arial" w:hAnsi="Arial" w:cs="Arial"/>
                <w:b/>
                <w:bCs/>
                <w:sz w:val="18"/>
                <w:szCs w:val="18"/>
              </w:rPr>
              <w:softHyphen/>
              <w:t>zen</w:t>
            </w:r>
          </w:p>
          <w:p w:rsidR="006E01BD" w:rsidRPr="00101AB9" w:rsidRDefault="006E01BD" w:rsidP="00C720A8">
            <w:pPr>
              <w:pStyle w:val="Geenafstand1"/>
              <w:rPr>
                <w:rFonts w:ascii="Arial" w:hAnsi="Arial" w:cs="Arial"/>
                <w:sz w:val="18"/>
                <w:szCs w:val="18"/>
              </w:rPr>
            </w:pPr>
            <w:r w:rsidRPr="00101AB9">
              <w:rPr>
                <w:rFonts w:ascii="Arial" w:hAnsi="Arial" w:cs="Arial"/>
                <w:sz w:val="18"/>
                <w:szCs w:val="18"/>
              </w:rPr>
              <w:t>Afschrij</w:t>
            </w:r>
            <w:r w:rsidRPr="00101AB9">
              <w:rPr>
                <w:rFonts w:ascii="Arial" w:hAnsi="Arial" w:cs="Arial"/>
                <w:sz w:val="18"/>
                <w:szCs w:val="18"/>
              </w:rPr>
              <w:softHyphen/>
              <w:t>vingen bedrijven en over</w:t>
            </w:r>
            <w:r w:rsidRPr="00101AB9">
              <w:rPr>
                <w:rFonts w:ascii="Arial" w:hAnsi="Arial" w:cs="Arial"/>
                <w:sz w:val="18"/>
                <w:szCs w:val="18"/>
              </w:rPr>
              <w:softHyphen/>
              <w:t>heid</w:t>
            </w:r>
          </w:p>
          <w:p w:rsidR="006E01BD" w:rsidRPr="00101AB9" w:rsidRDefault="006E01BD" w:rsidP="00C720A8">
            <w:pPr>
              <w:pStyle w:val="Geenafstand1"/>
              <w:rPr>
                <w:rFonts w:ascii="Arial" w:hAnsi="Arial" w:cs="Arial"/>
                <w:sz w:val="18"/>
                <w:szCs w:val="18"/>
              </w:rPr>
            </w:pPr>
            <w:r w:rsidRPr="00101AB9">
              <w:rPr>
                <w:rFonts w:ascii="Arial" w:hAnsi="Arial" w:cs="Arial"/>
                <w:sz w:val="18"/>
                <w:szCs w:val="18"/>
              </w:rPr>
              <w:t>-------------------------------------------------------------------</w:t>
            </w:r>
            <w:r>
              <w:rPr>
                <w:rFonts w:ascii="Arial" w:hAnsi="Arial" w:cs="Arial"/>
                <w:sz w:val="18"/>
                <w:szCs w:val="18"/>
              </w:rPr>
              <w:t>---</w:t>
            </w:r>
            <w:r w:rsidRPr="00101AB9">
              <w:rPr>
                <w:rFonts w:ascii="Arial" w:hAnsi="Arial" w:cs="Arial"/>
                <w:sz w:val="18"/>
                <w:szCs w:val="18"/>
              </w:rPr>
              <w:t>--- +</w:t>
            </w:r>
          </w:p>
          <w:p w:rsidR="006E01BD" w:rsidRPr="006059B1" w:rsidRDefault="006E01BD" w:rsidP="00C720A8">
            <w:pPr>
              <w:pStyle w:val="Geenafstand1"/>
              <w:rPr>
                <w:rFonts w:ascii="Arial" w:hAnsi="Arial" w:cs="Arial"/>
                <w:b/>
                <w:sz w:val="18"/>
                <w:szCs w:val="18"/>
              </w:rPr>
            </w:pPr>
            <w:r w:rsidRPr="006059B1">
              <w:rPr>
                <w:rFonts w:ascii="Arial" w:hAnsi="Arial" w:cs="Arial"/>
                <w:b/>
                <w:sz w:val="18"/>
                <w:szCs w:val="18"/>
              </w:rPr>
              <w:t>Bruto nationaal product tegen marktprij</w:t>
            </w:r>
            <w:r w:rsidRPr="006059B1">
              <w:rPr>
                <w:rFonts w:ascii="Arial" w:hAnsi="Arial" w:cs="Arial"/>
                <w:b/>
                <w:sz w:val="18"/>
                <w:szCs w:val="18"/>
              </w:rPr>
              <w:softHyphen/>
              <w:t>zen</w:t>
            </w:r>
          </w:p>
        </w:tc>
        <w:tc>
          <w:tcPr>
            <w:tcW w:w="4800" w:type="dxa"/>
            <w:tcBorders>
              <w:top w:val="single" w:sz="6" w:space="0" w:color="auto"/>
              <w:left w:val="single" w:sz="6" w:space="0" w:color="auto"/>
              <w:bottom w:val="single" w:sz="6" w:space="0" w:color="auto"/>
              <w:right w:val="single" w:sz="6" w:space="0" w:color="auto"/>
            </w:tcBorders>
          </w:tcPr>
          <w:p w:rsidR="006E01BD" w:rsidRPr="00101AB9" w:rsidRDefault="006E01BD" w:rsidP="00C720A8">
            <w:pPr>
              <w:pStyle w:val="Geenafstand1"/>
              <w:rPr>
                <w:rFonts w:ascii="Arial" w:hAnsi="Arial" w:cs="Arial"/>
                <w:sz w:val="18"/>
                <w:szCs w:val="18"/>
              </w:rPr>
            </w:pPr>
            <w:r>
              <w:rPr>
                <w:rFonts w:ascii="Arial" w:hAnsi="Arial" w:cs="Arial"/>
                <w:sz w:val="18"/>
                <w:szCs w:val="18"/>
              </w:rPr>
              <w:t xml:space="preserve">Van </w:t>
            </w:r>
            <w:r w:rsidRPr="00101AB9">
              <w:rPr>
                <w:rFonts w:ascii="Arial" w:hAnsi="Arial" w:cs="Arial"/>
                <w:sz w:val="18"/>
                <w:szCs w:val="18"/>
              </w:rPr>
              <w:t>bedrijven ontvangen pri</w:t>
            </w:r>
            <w:r w:rsidRPr="00101AB9">
              <w:rPr>
                <w:rFonts w:ascii="Arial" w:hAnsi="Arial" w:cs="Arial"/>
                <w:sz w:val="18"/>
                <w:szCs w:val="18"/>
              </w:rPr>
              <w:softHyphen/>
              <w:t>mair inko</w:t>
            </w:r>
            <w:r w:rsidRPr="00101AB9">
              <w:rPr>
                <w:rFonts w:ascii="Arial" w:hAnsi="Arial" w:cs="Arial"/>
                <w:sz w:val="18"/>
                <w:szCs w:val="18"/>
              </w:rPr>
              <w:softHyphen/>
              <w:t>men</w:t>
            </w:r>
          </w:p>
          <w:p w:rsidR="006E01BD" w:rsidRPr="00101AB9" w:rsidRDefault="006E01BD" w:rsidP="00C720A8">
            <w:pPr>
              <w:pStyle w:val="Geenafstand1"/>
              <w:rPr>
                <w:rFonts w:ascii="Arial" w:hAnsi="Arial" w:cs="Arial"/>
                <w:sz w:val="18"/>
                <w:szCs w:val="18"/>
              </w:rPr>
            </w:pPr>
            <w:r>
              <w:rPr>
                <w:rFonts w:ascii="Arial" w:hAnsi="Arial" w:cs="Arial"/>
                <w:sz w:val="18"/>
                <w:szCs w:val="18"/>
              </w:rPr>
              <w:t xml:space="preserve">Van </w:t>
            </w:r>
            <w:r w:rsidRPr="00101AB9">
              <w:rPr>
                <w:rFonts w:ascii="Arial" w:hAnsi="Arial" w:cs="Arial"/>
                <w:sz w:val="18"/>
                <w:szCs w:val="18"/>
              </w:rPr>
              <w:t>de overheid ontvangen pri</w:t>
            </w:r>
            <w:r w:rsidRPr="00101AB9">
              <w:rPr>
                <w:rFonts w:ascii="Arial" w:hAnsi="Arial" w:cs="Arial"/>
                <w:sz w:val="18"/>
                <w:szCs w:val="18"/>
              </w:rPr>
              <w:softHyphen/>
              <w:t>mair inko</w:t>
            </w:r>
            <w:r w:rsidRPr="00101AB9">
              <w:rPr>
                <w:rFonts w:ascii="Arial" w:hAnsi="Arial" w:cs="Arial"/>
                <w:sz w:val="18"/>
                <w:szCs w:val="18"/>
              </w:rPr>
              <w:softHyphen/>
              <w:t>men</w:t>
            </w:r>
          </w:p>
          <w:p w:rsidR="006E01BD" w:rsidRPr="00101AB9" w:rsidRDefault="006E01BD" w:rsidP="00C720A8">
            <w:pPr>
              <w:pStyle w:val="Geenafstand1"/>
              <w:rPr>
                <w:rFonts w:ascii="Arial" w:hAnsi="Arial" w:cs="Arial"/>
                <w:sz w:val="18"/>
                <w:szCs w:val="18"/>
              </w:rPr>
            </w:pPr>
            <w:r>
              <w:rPr>
                <w:rFonts w:ascii="Arial" w:hAnsi="Arial" w:cs="Arial"/>
                <w:sz w:val="18"/>
                <w:szCs w:val="18"/>
              </w:rPr>
              <w:t>U</w:t>
            </w:r>
            <w:r w:rsidRPr="00101AB9">
              <w:rPr>
                <w:rFonts w:ascii="Arial" w:hAnsi="Arial" w:cs="Arial"/>
                <w:sz w:val="18"/>
                <w:szCs w:val="18"/>
              </w:rPr>
              <w:t>it het buitenland ontvangen pri</w:t>
            </w:r>
            <w:r w:rsidRPr="00101AB9">
              <w:rPr>
                <w:rFonts w:ascii="Arial" w:hAnsi="Arial" w:cs="Arial"/>
                <w:sz w:val="18"/>
                <w:szCs w:val="18"/>
              </w:rPr>
              <w:softHyphen/>
              <w:t>mair inko</w:t>
            </w:r>
            <w:r w:rsidRPr="00101AB9">
              <w:rPr>
                <w:rFonts w:ascii="Arial" w:hAnsi="Arial" w:cs="Arial"/>
                <w:sz w:val="18"/>
                <w:szCs w:val="18"/>
              </w:rPr>
              <w:softHyphen/>
              <w:t>men</w:t>
            </w:r>
          </w:p>
          <w:p w:rsidR="006E01BD" w:rsidRPr="00101AB9" w:rsidRDefault="006E01BD" w:rsidP="00C720A8">
            <w:pPr>
              <w:pStyle w:val="Geenafstand1"/>
              <w:rPr>
                <w:rFonts w:ascii="Arial" w:hAnsi="Arial" w:cs="Arial"/>
                <w:sz w:val="18"/>
                <w:szCs w:val="18"/>
              </w:rPr>
            </w:pPr>
            <w:r w:rsidRPr="00101AB9">
              <w:rPr>
                <w:rFonts w:ascii="Arial" w:hAnsi="Arial" w:cs="Arial"/>
                <w:sz w:val="18"/>
                <w:szCs w:val="18"/>
              </w:rPr>
              <w:t>------------------------------------------------------------</w:t>
            </w:r>
            <w:r>
              <w:rPr>
                <w:rFonts w:ascii="Arial" w:hAnsi="Arial" w:cs="Arial"/>
                <w:sz w:val="18"/>
                <w:szCs w:val="18"/>
              </w:rPr>
              <w:t>---</w:t>
            </w:r>
            <w:r w:rsidRPr="00101AB9">
              <w:rPr>
                <w:rFonts w:ascii="Arial" w:hAnsi="Arial" w:cs="Arial"/>
                <w:sz w:val="18"/>
                <w:szCs w:val="18"/>
              </w:rPr>
              <w:t>--------- +</w:t>
            </w:r>
          </w:p>
          <w:p w:rsidR="006E01BD" w:rsidRPr="006059B1" w:rsidRDefault="006E01BD" w:rsidP="00C720A8">
            <w:pPr>
              <w:pStyle w:val="Geenafstand1"/>
              <w:rPr>
                <w:rFonts w:ascii="Arial" w:hAnsi="Arial" w:cs="Arial"/>
                <w:b/>
                <w:sz w:val="18"/>
                <w:szCs w:val="18"/>
              </w:rPr>
            </w:pPr>
            <w:r w:rsidRPr="006059B1">
              <w:rPr>
                <w:rFonts w:ascii="Arial" w:hAnsi="Arial" w:cs="Arial"/>
                <w:b/>
                <w:bCs/>
                <w:sz w:val="18"/>
                <w:szCs w:val="18"/>
              </w:rPr>
              <w:t>Netto nationaal inkomen tegen factorkosten</w:t>
            </w:r>
          </w:p>
          <w:p w:rsidR="006E01BD" w:rsidRPr="00101AB9" w:rsidRDefault="006E01BD" w:rsidP="00C720A8">
            <w:pPr>
              <w:pStyle w:val="Geenafstand1"/>
              <w:rPr>
                <w:rFonts w:ascii="Arial" w:hAnsi="Arial" w:cs="Arial"/>
                <w:sz w:val="18"/>
                <w:szCs w:val="18"/>
              </w:rPr>
            </w:pPr>
            <w:r w:rsidRPr="00101AB9">
              <w:rPr>
                <w:rFonts w:ascii="Arial" w:hAnsi="Arial" w:cs="Arial"/>
                <w:sz w:val="18"/>
                <w:szCs w:val="18"/>
              </w:rPr>
              <w:t>prijsverh</w:t>
            </w:r>
            <w:r>
              <w:rPr>
                <w:rFonts w:ascii="Arial" w:hAnsi="Arial" w:cs="Arial"/>
                <w:sz w:val="18"/>
                <w:szCs w:val="18"/>
              </w:rPr>
              <w:t xml:space="preserve">ogende </w:t>
            </w:r>
            <w:r w:rsidRPr="00101AB9">
              <w:rPr>
                <w:rFonts w:ascii="Arial" w:hAnsi="Arial" w:cs="Arial"/>
                <w:sz w:val="18"/>
                <w:szCs w:val="18"/>
              </w:rPr>
              <w:t xml:space="preserve">belastingen </w:t>
            </w:r>
            <w:r>
              <w:rPr>
                <w:rFonts w:ascii="Arial" w:hAnsi="Arial" w:cs="Arial"/>
                <w:sz w:val="18"/>
                <w:szCs w:val="18"/>
              </w:rPr>
              <w:t xml:space="preserve">- </w:t>
            </w:r>
            <w:proofErr w:type="spellStart"/>
            <w:r w:rsidRPr="00101AB9">
              <w:rPr>
                <w:rFonts w:ascii="Arial" w:hAnsi="Arial" w:cs="Arial"/>
                <w:sz w:val="18"/>
                <w:szCs w:val="18"/>
              </w:rPr>
              <w:t>prijsver</w:t>
            </w:r>
            <w:r w:rsidRPr="00101AB9">
              <w:rPr>
                <w:rFonts w:ascii="Arial" w:hAnsi="Arial" w:cs="Arial"/>
                <w:sz w:val="18"/>
                <w:szCs w:val="18"/>
              </w:rPr>
              <w:softHyphen/>
              <w:t>l</w:t>
            </w:r>
            <w:r>
              <w:rPr>
                <w:rFonts w:ascii="Arial" w:hAnsi="Arial" w:cs="Arial"/>
                <w:sz w:val="18"/>
                <w:szCs w:val="18"/>
              </w:rPr>
              <w:t>agende</w:t>
            </w:r>
            <w:proofErr w:type="spellEnd"/>
            <w:r w:rsidRPr="00101AB9">
              <w:rPr>
                <w:rFonts w:ascii="Arial" w:hAnsi="Arial" w:cs="Arial"/>
                <w:sz w:val="18"/>
                <w:szCs w:val="18"/>
              </w:rPr>
              <w:t xml:space="preserve"> subsi</w:t>
            </w:r>
            <w:r w:rsidRPr="00101AB9">
              <w:rPr>
                <w:rFonts w:ascii="Arial" w:hAnsi="Arial" w:cs="Arial"/>
                <w:sz w:val="18"/>
                <w:szCs w:val="18"/>
              </w:rPr>
              <w:softHyphen/>
              <w:t>dies</w:t>
            </w:r>
          </w:p>
          <w:p w:rsidR="006E01BD" w:rsidRPr="00101AB9" w:rsidRDefault="006E01BD" w:rsidP="00C720A8">
            <w:pPr>
              <w:pStyle w:val="Geenafstand1"/>
              <w:rPr>
                <w:rFonts w:ascii="Arial" w:hAnsi="Arial" w:cs="Arial"/>
                <w:sz w:val="18"/>
                <w:szCs w:val="18"/>
              </w:rPr>
            </w:pPr>
            <w:r w:rsidRPr="00101AB9">
              <w:rPr>
                <w:rFonts w:ascii="Arial" w:hAnsi="Arial" w:cs="Arial"/>
                <w:sz w:val="18"/>
                <w:szCs w:val="18"/>
              </w:rPr>
              <w:t>---------------------------------------------------------------</w:t>
            </w:r>
            <w:r>
              <w:rPr>
                <w:rFonts w:ascii="Arial" w:hAnsi="Arial" w:cs="Arial"/>
                <w:sz w:val="18"/>
                <w:szCs w:val="18"/>
              </w:rPr>
              <w:t>---</w:t>
            </w:r>
            <w:r w:rsidRPr="00101AB9">
              <w:rPr>
                <w:rFonts w:ascii="Arial" w:hAnsi="Arial" w:cs="Arial"/>
                <w:sz w:val="18"/>
                <w:szCs w:val="18"/>
              </w:rPr>
              <w:t>------ +</w:t>
            </w:r>
          </w:p>
          <w:p w:rsidR="006E01BD" w:rsidRPr="006059B1" w:rsidRDefault="006E01BD" w:rsidP="00C720A8">
            <w:pPr>
              <w:pStyle w:val="Geenafstand1"/>
              <w:rPr>
                <w:rFonts w:ascii="Arial" w:hAnsi="Arial" w:cs="Arial"/>
                <w:b/>
                <w:sz w:val="18"/>
                <w:szCs w:val="18"/>
              </w:rPr>
            </w:pPr>
            <w:r w:rsidRPr="006059B1">
              <w:rPr>
                <w:rFonts w:ascii="Arial" w:hAnsi="Arial" w:cs="Arial"/>
                <w:b/>
                <w:bCs/>
                <w:sz w:val="18"/>
                <w:szCs w:val="18"/>
              </w:rPr>
              <w:t>Netto nationaal inkomen tegen markt</w:t>
            </w:r>
            <w:r w:rsidRPr="006059B1">
              <w:rPr>
                <w:rFonts w:ascii="Arial" w:hAnsi="Arial" w:cs="Arial"/>
                <w:b/>
                <w:bCs/>
                <w:sz w:val="18"/>
                <w:szCs w:val="18"/>
              </w:rPr>
              <w:softHyphen/>
              <w:t>prijzen</w:t>
            </w:r>
          </w:p>
          <w:p w:rsidR="006E01BD" w:rsidRPr="00101AB9" w:rsidRDefault="006E01BD" w:rsidP="00C720A8">
            <w:pPr>
              <w:pStyle w:val="Geenafstand1"/>
              <w:rPr>
                <w:rFonts w:ascii="Arial" w:hAnsi="Arial" w:cs="Arial"/>
                <w:sz w:val="18"/>
                <w:szCs w:val="18"/>
              </w:rPr>
            </w:pPr>
            <w:r w:rsidRPr="00101AB9">
              <w:rPr>
                <w:rFonts w:ascii="Arial" w:hAnsi="Arial" w:cs="Arial"/>
                <w:sz w:val="18"/>
                <w:szCs w:val="18"/>
              </w:rPr>
              <w:t>Afschrijvingen bedrijven en overheid</w:t>
            </w:r>
          </w:p>
          <w:p w:rsidR="006E01BD" w:rsidRPr="00101AB9" w:rsidRDefault="006E01BD" w:rsidP="00C720A8">
            <w:pPr>
              <w:pStyle w:val="Geenafstand1"/>
              <w:rPr>
                <w:rFonts w:ascii="Arial" w:hAnsi="Arial" w:cs="Arial"/>
                <w:sz w:val="18"/>
                <w:szCs w:val="18"/>
              </w:rPr>
            </w:pPr>
            <w:r w:rsidRPr="00101AB9">
              <w:rPr>
                <w:rFonts w:ascii="Arial" w:hAnsi="Arial" w:cs="Arial"/>
                <w:sz w:val="18"/>
                <w:szCs w:val="18"/>
              </w:rPr>
              <w:t>------------------------------------------------------------------</w:t>
            </w:r>
            <w:r>
              <w:rPr>
                <w:rFonts w:ascii="Arial" w:hAnsi="Arial" w:cs="Arial"/>
                <w:sz w:val="18"/>
                <w:szCs w:val="18"/>
              </w:rPr>
              <w:t>---</w:t>
            </w:r>
            <w:r w:rsidRPr="00101AB9">
              <w:rPr>
                <w:rFonts w:ascii="Arial" w:hAnsi="Arial" w:cs="Arial"/>
                <w:sz w:val="18"/>
                <w:szCs w:val="18"/>
              </w:rPr>
              <w:t>--- +</w:t>
            </w:r>
          </w:p>
          <w:p w:rsidR="006E01BD" w:rsidRPr="006059B1" w:rsidRDefault="006E01BD" w:rsidP="00C720A8">
            <w:pPr>
              <w:pStyle w:val="Geenafstand1"/>
              <w:rPr>
                <w:rFonts w:ascii="Arial" w:hAnsi="Arial" w:cs="Arial"/>
                <w:b/>
                <w:sz w:val="18"/>
                <w:szCs w:val="18"/>
              </w:rPr>
            </w:pPr>
            <w:r w:rsidRPr="006059B1">
              <w:rPr>
                <w:rFonts w:ascii="Arial" w:hAnsi="Arial" w:cs="Arial"/>
                <w:b/>
                <w:bCs/>
                <w:sz w:val="18"/>
                <w:szCs w:val="18"/>
              </w:rPr>
              <w:t>Bruto nationaal inkomen tegen marktprijzen</w:t>
            </w:r>
          </w:p>
        </w:tc>
      </w:tr>
    </w:tbl>
    <w:p w:rsidR="006E01BD" w:rsidRDefault="006E01BD" w:rsidP="00C354A7">
      <w:pPr>
        <w:rPr>
          <w:rFonts w:cs="Arial"/>
          <w:szCs w:val="22"/>
        </w:rPr>
      </w:pPr>
    </w:p>
    <w:p w:rsidR="006E01BD" w:rsidRDefault="006E01BD" w:rsidP="006E01BD">
      <w:pPr>
        <w:numPr>
          <w:ilvl w:val="0"/>
          <w:numId w:val="6"/>
        </w:numPr>
        <w:jc w:val="both"/>
      </w:pPr>
      <w:r>
        <w:t>In een open economie zijn de sectoren gezinnen, bedrijven, overheid, buitenland en financiële instellingen (banken) betrokken. Waarbij de financiële instellingen zorg dragen voor een goedlopend geldverkeer. Hieronder staat een model van een land met een open economie. De pijlen geven geldstromen weer.</w:t>
      </w:r>
    </w:p>
    <w:p w:rsidR="006E01BD" w:rsidRDefault="006E01BD" w:rsidP="006E01BD">
      <w:pPr>
        <w:numPr>
          <w:ilvl w:val="0"/>
          <w:numId w:val="6"/>
        </w:numPr>
        <w:jc w:val="both"/>
      </w:pPr>
      <w:r>
        <w:t xml:space="preserve">Dit overzicht van geldstromen noemen we ook wel een stelsel van </w:t>
      </w:r>
      <w:r w:rsidRPr="00AD375A">
        <w:rPr>
          <w:b/>
        </w:rPr>
        <w:t>nationale rekeningen</w:t>
      </w:r>
      <w:r>
        <w:rPr>
          <w:b/>
        </w:rPr>
        <w:t>.</w:t>
      </w:r>
      <w:r>
        <w:t xml:space="preserve"> Dat is een boekhoudkundig overzicht van de geldstromen die je in een volkshuishouding kunt aantreffen.</w:t>
      </w:r>
    </w:p>
    <w:p w:rsidR="009009CD" w:rsidRDefault="009009CD" w:rsidP="006E01BD"/>
    <w:p w:rsidR="006E01BD" w:rsidRDefault="006E01BD" w:rsidP="009009CD">
      <w:pPr>
        <w:ind w:left="360"/>
      </w:pPr>
    </w:p>
    <w:p w:rsidR="009009CD" w:rsidRDefault="00776FE0" w:rsidP="009009CD">
      <w:pPr>
        <w:ind w:left="360"/>
      </w:pPr>
      <w:r>
        <w:rPr>
          <w:noProof/>
          <w:lang w:val="en-US"/>
        </w:rPr>
        <w:lastRenderedPageBreak/>
        <w:drawing>
          <wp:inline distT="0" distB="0" distL="0" distR="0">
            <wp:extent cx="5753100" cy="2438400"/>
            <wp:effectExtent l="0" t="0" r="1270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2438400"/>
                    </a:xfrm>
                    <a:prstGeom prst="rect">
                      <a:avLst/>
                    </a:prstGeom>
                    <a:noFill/>
                    <a:ln>
                      <a:noFill/>
                    </a:ln>
                  </pic:spPr>
                </pic:pic>
              </a:graphicData>
            </a:graphic>
          </wp:inline>
        </w:drawing>
      </w:r>
    </w:p>
    <w:p w:rsidR="00AB5630" w:rsidRDefault="00AB5630" w:rsidP="00C354A7">
      <w:pPr>
        <w:rPr>
          <w:rFonts w:cs="Arial"/>
          <w:szCs w:val="22"/>
        </w:rPr>
      </w:pPr>
    </w:p>
    <w:p w:rsidR="00AB5630" w:rsidRDefault="00BA09BC" w:rsidP="00BA09BC">
      <w:pPr>
        <w:numPr>
          <w:ilvl w:val="0"/>
          <w:numId w:val="6"/>
        </w:numPr>
      </w:pPr>
      <w:r>
        <w:t xml:space="preserve">Van het verdiende inkomen (Y) moeten de gezinnen eerst belasting (B) betalen. Wat de consumenten dan netto overhouden heet het </w:t>
      </w:r>
      <w:r w:rsidRPr="00645F1B">
        <w:rPr>
          <w:b/>
        </w:rPr>
        <w:t>besteedbare inkomen</w:t>
      </w:r>
      <w:r>
        <w:t xml:space="preserve">. Een groot deel daarvan gebruiken de consumenten voor de aanschaf van goederen en diensten, de </w:t>
      </w:r>
      <w:r w:rsidRPr="00645F1B">
        <w:rPr>
          <w:b/>
        </w:rPr>
        <w:t>nationale consumptie</w:t>
      </w:r>
      <w:r>
        <w:t xml:space="preserve"> (C). De rest, een kleiner deel, gebruiken zij om te sparen, de </w:t>
      </w:r>
      <w:r w:rsidRPr="00645F1B">
        <w:rPr>
          <w:b/>
        </w:rPr>
        <w:t>nationale besparingen</w:t>
      </w:r>
      <w:r>
        <w:t xml:space="preserve"> (S). Sparen is dus eigenlijk niet-consumeren. In formule Y = C + S + B</w:t>
      </w:r>
    </w:p>
    <w:p w:rsidR="00BA09BC" w:rsidRDefault="00BA09BC" w:rsidP="00BA09BC">
      <w:pPr>
        <w:numPr>
          <w:ilvl w:val="0"/>
          <w:numId w:val="6"/>
        </w:numPr>
        <w:rPr>
          <w:rFonts w:cs="Arial"/>
          <w:szCs w:val="22"/>
        </w:rPr>
      </w:pPr>
      <w:r>
        <w:rPr>
          <w:rFonts w:cs="Arial"/>
          <w:szCs w:val="22"/>
        </w:rPr>
        <w:t xml:space="preserve">Omdat de waarde van de inkomende geldstromen van elke sector gelijk is aan de waarde van de </w:t>
      </w:r>
      <w:proofErr w:type="spellStart"/>
      <w:r>
        <w:rPr>
          <w:rFonts w:cs="Arial"/>
          <w:szCs w:val="22"/>
        </w:rPr>
        <w:t>uigaande</w:t>
      </w:r>
      <w:proofErr w:type="spellEnd"/>
      <w:r>
        <w:rPr>
          <w:rFonts w:cs="Arial"/>
          <w:szCs w:val="22"/>
        </w:rPr>
        <w:t xml:space="preserve"> geldstromen</w:t>
      </w:r>
      <w:r w:rsidR="000B76C6">
        <w:rPr>
          <w:rFonts w:cs="Arial"/>
          <w:szCs w:val="22"/>
        </w:rPr>
        <w:t>,</w:t>
      </w:r>
      <w:r>
        <w:rPr>
          <w:rFonts w:cs="Arial"/>
          <w:szCs w:val="22"/>
        </w:rPr>
        <w:t xml:space="preserve"> kun je voor de sector bedrijven concluderen dat: </w:t>
      </w:r>
      <w:r w:rsidR="006E01BD">
        <w:rPr>
          <w:rFonts w:cs="Arial"/>
          <w:szCs w:val="22"/>
        </w:rPr>
        <w:tab/>
        <w:t xml:space="preserve">1. </w:t>
      </w:r>
      <w:r>
        <w:rPr>
          <w:rFonts w:cs="Arial"/>
          <w:szCs w:val="22"/>
        </w:rPr>
        <w:t>Y + M = C + I + O + E</w:t>
      </w:r>
    </w:p>
    <w:p w:rsidR="00BA09BC" w:rsidRDefault="00BA09BC" w:rsidP="00BA09BC">
      <w:pPr>
        <w:numPr>
          <w:ilvl w:val="0"/>
          <w:numId w:val="6"/>
        </w:numPr>
        <w:rPr>
          <w:rFonts w:cs="Arial"/>
          <w:szCs w:val="22"/>
        </w:rPr>
      </w:pPr>
      <w:r>
        <w:rPr>
          <w:rFonts w:cs="Arial"/>
          <w:szCs w:val="22"/>
        </w:rPr>
        <w:t xml:space="preserve">Of ook wel: </w:t>
      </w:r>
      <w:r w:rsidR="006E01BD">
        <w:rPr>
          <w:rFonts w:cs="Arial"/>
          <w:szCs w:val="22"/>
        </w:rPr>
        <w:tab/>
        <w:t xml:space="preserve">2. </w:t>
      </w:r>
      <w:r>
        <w:rPr>
          <w:rFonts w:cs="Arial"/>
          <w:szCs w:val="22"/>
        </w:rPr>
        <w:t xml:space="preserve">Y = C + I + O + E – M </w:t>
      </w:r>
    </w:p>
    <w:p w:rsidR="00D102FE" w:rsidRDefault="006E01BD" w:rsidP="00D102FE">
      <w:pPr>
        <w:numPr>
          <w:ilvl w:val="0"/>
          <w:numId w:val="6"/>
        </w:numPr>
      </w:pPr>
      <w:r w:rsidRPr="007818E6">
        <w:t>In deze laatste vergelijking</w:t>
      </w:r>
      <w:r>
        <w:t xml:space="preserve"> (2</w:t>
      </w:r>
      <w:r w:rsidR="00D102FE">
        <w:t>.</w:t>
      </w:r>
      <w:r>
        <w:t>)</w:t>
      </w:r>
      <w:r w:rsidRPr="007818E6">
        <w:t xml:space="preserve"> herken je de formule van de effectieve vraag. </w:t>
      </w:r>
      <w:r>
        <w:t xml:space="preserve">De effectieve vraag is dan ook per definitie gelijk aan het nationale inkomen. Het nationale inkomen waarvoor dit geldt, noem je het </w:t>
      </w:r>
      <w:r w:rsidRPr="00C1530A">
        <w:rPr>
          <w:b/>
        </w:rPr>
        <w:t>evenwichtsinkomen</w:t>
      </w:r>
      <w:r>
        <w:t xml:space="preserve"> of ook wel </w:t>
      </w:r>
      <w:r w:rsidRPr="00C1530A">
        <w:rPr>
          <w:b/>
        </w:rPr>
        <w:t>inkomensevenwicht</w:t>
      </w:r>
      <w:r>
        <w:t xml:space="preserve"> genoemd.</w:t>
      </w:r>
      <w:r w:rsidR="00D102FE" w:rsidRPr="00D102FE">
        <w:t xml:space="preserve"> </w:t>
      </w:r>
      <w:r w:rsidR="00D102FE">
        <w:t>Kenmerkend voor het evenwichtsinkomen is dan ook dat Y = EV.</w:t>
      </w:r>
    </w:p>
    <w:p w:rsidR="00D102FE" w:rsidRDefault="00D102FE" w:rsidP="00D102FE">
      <w:pPr>
        <w:numPr>
          <w:ilvl w:val="0"/>
          <w:numId w:val="6"/>
        </w:numPr>
      </w:pPr>
      <w:r>
        <w:t xml:space="preserve">In vergelijking 1. staan rechts van het =-teken alle bestedingen genoemd. Dat zijn de </w:t>
      </w:r>
      <w:r w:rsidRPr="000A2DBE">
        <w:rPr>
          <w:b/>
        </w:rPr>
        <w:t>bestedingen</w:t>
      </w:r>
      <w:r>
        <w:t xml:space="preserve"> van de gezinnen, de bedrijven, de overheid en de buitenlanders. Links van het =-teken staan de middelen genoemd. De goederen en diensten die de genoemde sectoren bij onze bedrijven vragen, produceren de bedrijven zelf (Y = nationale inkomen/productie) en wat ze zelf niet kunnen maken, importeren de bedrijven (de import M). De eigen productie plus de import van ons land noemen we de </w:t>
      </w:r>
      <w:r w:rsidRPr="00C1530A">
        <w:rPr>
          <w:b/>
        </w:rPr>
        <w:t>middelen</w:t>
      </w:r>
      <w:r>
        <w:rPr>
          <w:b/>
        </w:rPr>
        <w:t>.</w:t>
      </w:r>
      <w:r>
        <w:t xml:space="preserve"> </w:t>
      </w:r>
    </w:p>
    <w:p w:rsidR="0083215D" w:rsidRDefault="00BA09BC" w:rsidP="00BA09BC">
      <w:pPr>
        <w:numPr>
          <w:ilvl w:val="0"/>
          <w:numId w:val="6"/>
        </w:numPr>
      </w:pPr>
      <w:r>
        <w:t xml:space="preserve">De nationale consumptie en de nationale (netto) investeringen samen noem je de </w:t>
      </w:r>
      <w:r w:rsidRPr="00CE40AF">
        <w:rPr>
          <w:b/>
        </w:rPr>
        <w:t>particuliere bestedingen</w:t>
      </w:r>
      <w:r>
        <w:rPr>
          <w:b/>
        </w:rPr>
        <w:t xml:space="preserve"> (C + I)</w:t>
      </w:r>
      <w:r>
        <w:t xml:space="preserve">. Als je bij de particuliere bestedingen die van de overheid optelt, krijg je de </w:t>
      </w:r>
      <w:r w:rsidRPr="00CE40AF">
        <w:rPr>
          <w:b/>
        </w:rPr>
        <w:t>nationale bestedingen</w:t>
      </w:r>
      <w:r>
        <w:rPr>
          <w:b/>
        </w:rPr>
        <w:t xml:space="preserve"> (NB = C + I + O</w:t>
      </w:r>
      <w:r>
        <w:t xml:space="preserve">). </w:t>
      </w:r>
    </w:p>
    <w:p w:rsidR="0083215D" w:rsidRDefault="0083215D" w:rsidP="00BA09BC">
      <w:pPr>
        <w:numPr>
          <w:ilvl w:val="0"/>
          <w:numId w:val="6"/>
        </w:numPr>
      </w:pPr>
      <w:r>
        <w:t xml:space="preserve">Investeringen maken deel uit van de nationale bestedingen in een land. Een investering heeft dus een </w:t>
      </w:r>
      <w:r w:rsidRPr="00286ADA">
        <w:rPr>
          <w:b/>
          <w:bCs w:val="0"/>
        </w:rPr>
        <w:t>bestedingseffect</w:t>
      </w:r>
      <w:r>
        <w:t xml:space="preserve">. Elke investering is immers een order voor het bedrijf dat het gewenste goed moet leveren. Maar investeringen kunnen ook de productiecapaciteit vergroten. Je spreekt dan over het </w:t>
      </w:r>
      <w:r w:rsidRPr="00286ADA">
        <w:rPr>
          <w:b/>
          <w:bCs w:val="0"/>
        </w:rPr>
        <w:t>capaciteitseffect</w:t>
      </w:r>
      <w:r>
        <w:t xml:space="preserve"> van investeringen.</w:t>
      </w:r>
    </w:p>
    <w:p w:rsidR="00BA09BC" w:rsidRDefault="00BA09BC" w:rsidP="00BA09BC">
      <w:pPr>
        <w:numPr>
          <w:ilvl w:val="0"/>
          <w:numId w:val="6"/>
        </w:numPr>
      </w:pPr>
      <w:r>
        <w:t xml:space="preserve">Een kenmerk van een overheidsbesteding is dat zij er zelf iets voor terugkrijgt. Uitkeringen en subsidies zijn om die reden dan ook geen besteding. We noemen deze overheidsuitgaven daarom </w:t>
      </w:r>
      <w:r>
        <w:rPr>
          <w:b/>
        </w:rPr>
        <w:t>overdrachtsuitgaven</w:t>
      </w:r>
      <w:r>
        <w:t xml:space="preserve">. </w:t>
      </w:r>
    </w:p>
    <w:p w:rsidR="00BA09BC" w:rsidRDefault="00BA09BC" w:rsidP="00BA09BC">
      <w:pPr>
        <w:numPr>
          <w:ilvl w:val="0"/>
          <w:numId w:val="6"/>
        </w:numPr>
      </w:pPr>
      <w:r>
        <w:t xml:space="preserve">De </w:t>
      </w:r>
      <w:r w:rsidRPr="00CE40AF">
        <w:rPr>
          <w:b/>
        </w:rPr>
        <w:t>overheidsbestedingen</w:t>
      </w:r>
      <w:r>
        <w:t xml:space="preserve"> (O) kun je onderscheiden in </w:t>
      </w:r>
      <w:r w:rsidRPr="00CE40AF">
        <w:rPr>
          <w:b/>
        </w:rPr>
        <w:t>overheidsinvesteringen</w:t>
      </w:r>
      <w:r>
        <w:t xml:space="preserve"> en </w:t>
      </w:r>
      <w:r w:rsidRPr="00CE40AF">
        <w:rPr>
          <w:b/>
        </w:rPr>
        <w:t>overheidsconsumptie</w:t>
      </w:r>
      <w:r>
        <w:t xml:space="preserve">. </w:t>
      </w:r>
    </w:p>
    <w:p w:rsidR="00BA09BC" w:rsidRDefault="00BA09BC" w:rsidP="00BA09BC">
      <w:pPr>
        <w:numPr>
          <w:ilvl w:val="0"/>
          <w:numId w:val="6"/>
        </w:numPr>
        <w:rPr>
          <w:b/>
        </w:rPr>
      </w:pPr>
      <w:r>
        <w:t xml:space="preserve">De overheidsinkomsten (B) zijn afhankelijk van de economische ontwikkeling Deze kun je meten met de ontwikkeling van het nationale inkomen. Als gevolg van economische groei hoeft de overheid ook minder uitkeringen en subsidies te </w:t>
      </w:r>
      <w:r>
        <w:lastRenderedPageBreak/>
        <w:t xml:space="preserve">betalen De </w:t>
      </w:r>
      <w:r w:rsidRPr="00C35B80">
        <w:rPr>
          <w:i/>
        </w:rPr>
        <w:t>overdrachtsuitgaven</w:t>
      </w:r>
      <w:r>
        <w:t xml:space="preserve"> zijn daarom ook gevoelig voor de ontwikkeling van het nationale inkomen. </w:t>
      </w:r>
    </w:p>
    <w:p w:rsidR="00BA09BC" w:rsidRPr="004E15B5" w:rsidRDefault="004E15B5" w:rsidP="00BA09BC">
      <w:pPr>
        <w:numPr>
          <w:ilvl w:val="0"/>
          <w:numId w:val="6"/>
        </w:numPr>
        <w:rPr>
          <w:rFonts w:cs="Arial"/>
          <w:szCs w:val="22"/>
        </w:rPr>
      </w:pPr>
      <w:r>
        <w:t xml:space="preserve">Voor Nederland is de export van grote betekenis. De totale bestedingen bestaan dus uit vier onderdelen. In formule: </w:t>
      </w:r>
      <w:r>
        <w:rPr>
          <w:b/>
        </w:rPr>
        <w:t>T</w:t>
      </w:r>
      <w:r w:rsidRPr="005C6E4B">
        <w:rPr>
          <w:b/>
        </w:rPr>
        <w:t xml:space="preserve">otale </w:t>
      </w:r>
      <w:r>
        <w:rPr>
          <w:b/>
        </w:rPr>
        <w:t>B</w:t>
      </w:r>
      <w:r w:rsidRPr="005C6E4B">
        <w:rPr>
          <w:b/>
        </w:rPr>
        <w:t>estedingen</w:t>
      </w:r>
      <w:r>
        <w:rPr>
          <w:b/>
        </w:rPr>
        <w:t xml:space="preserve"> (TB) = </w:t>
      </w:r>
      <w:r w:rsidRPr="007A11D6">
        <w:rPr>
          <w:b/>
        </w:rPr>
        <w:t>C + I + O + E</w:t>
      </w:r>
      <w:r>
        <w:t>.</w:t>
      </w:r>
    </w:p>
    <w:p w:rsidR="004E15B5" w:rsidRPr="004E15B5" w:rsidRDefault="004E15B5" w:rsidP="00BA09BC">
      <w:pPr>
        <w:numPr>
          <w:ilvl w:val="0"/>
          <w:numId w:val="6"/>
        </w:numPr>
        <w:rPr>
          <w:rFonts w:cs="Arial"/>
          <w:szCs w:val="22"/>
        </w:rPr>
      </w:pPr>
      <w:r>
        <w:t xml:space="preserve">Met de export van goederen en diensten verdienen we geld aan de handel met het buitenland. Echter, wij kopen natuurlijk ook goederen en diensten in het buitenland. Dat noem je de </w:t>
      </w:r>
      <w:r>
        <w:rPr>
          <w:b/>
        </w:rPr>
        <w:t>import</w:t>
      </w:r>
      <w:r>
        <w:t xml:space="preserve"> (M). Geld dat wij uitgeven bij buitenlandse bedrijven, besteden wij niet in eigen land. Dat “lekt” als het ware weg. Een stijging van de import gaat daarom vaak ten koste van </w:t>
      </w:r>
      <w:r>
        <w:rPr>
          <w:i/>
        </w:rPr>
        <w:t>ons</w:t>
      </w:r>
      <w:r>
        <w:t xml:space="preserve"> nationale inkomen.</w:t>
      </w:r>
    </w:p>
    <w:p w:rsidR="004E15B5" w:rsidRDefault="004E15B5" w:rsidP="004E15B5">
      <w:pPr>
        <w:numPr>
          <w:ilvl w:val="0"/>
          <w:numId w:val="6"/>
        </w:numPr>
      </w:pPr>
      <w:r>
        <w:t xml:space="preserve">Het verschil tussen de nationale bestedingen en het nationale inkomen bestaat daarom uit het </w:t>
      </w:r>
      <w:r>
        <w:rPr>
          <w:b/>
        </w:rPr>
        <w:t>saldo buitenland</w:t>
      </w:r>
      <w:r>
        <w:t xml:space="preserve"> (</w:t>
      </w:r>
      <w:r>
        <w:rPr>
          <w:b/>
        </w:rPr>
        <w:t>E – M</w:t>
      </w:r>
      <w:r>
        <w:t>). Is dat saldo positief, dan is het nationale inkomen groter dan de nationale bestedingen. Is dat saldo negatief, dan zijn de nationale bestedingen groter dan het nationale inkomen.</w:t>
      </w:r>
    </w:p>
    <w:p w:rsidR="004E15B5" w:rsidRDefault="004E15B5" w:rsidP="004E15B5">
      <w:pPr>
        <w:numPr>
          <w:ilvl w:val="0"/>
          <w:numId w:val="6"/>
        </w:numPr>
      </w:pPr>
      <w:r>
        <w:t xml:space="preserve">Economen noemen de grootte van het nationale inkomen ook wel de </w:t>
      </w:r>
      <w:r w:rsidRPr="00E23F01">
        <w:rPr>
          <w:b/>
        </w:rPr>
        <w:t>effectieve vraag</w:t>
      </w:r>
      <w:r>
        <w:t xml:space="preserve"> (EV). Bij de effectieve vraag gaat het meestal om </w:t>
      </w:r>
      <w:r w:rsidRPr="006D48D0">
        <w:rPr>
          <w:i/>
        </w:rPr>
        <w:t>netto</w:t>
      </w:r>
      <w:r>
        <w:t xml:space="preserve"> bestedingen, dus exclusief vervangingsinvesteringen (afschrijvingen).</w:t>
      </w:r>
    </w:p>
    <w:p w:rsidR="004E15B5" w:rsidRDefault="004E15B5" w:rsidP="004E15B5">
      <w:pPr>
        <w:jc w:val="both"/>
      </w:pPr>
    </w:p>
    <w:p w:rsidR="004E15B5" w:rsidRPr="00FC3731" w:rsidRDefault="004E15B5" w:rsidP="004E15B5">
      <w:pPr>
        <w:shd w:val="clear" w:color="auto" w:fill="CCFFFF"/>
        <w:ind w:left="357" w:firstLine="708"/>
        <w:jc w:val="both"/>
        <w:rPr>
          <w:b/>
          <w:lang w:val="en-GB"/>
        </w:rPr>
      </w:pPr>
      <w:r w:rsidRPr="0059608B">
        <w:rPr>
          <w:lang w:val="en-GB"/>
        </w:rPr>
        <w:t xml:space="preserve">In </w:t>
      </w:r>
      <w:proofErr w:type="spellStart"/>
      <w:r w:rsidRPr="0059608B">
        <w:rPr>
          <w:lang w:val="en-GB"/>
        </w:rPr>
        <w:t>formule</w:t>
      </w:r>
      <w:proofErr w:type="spellEnd"/>
      <w:r w:rsidRPr="00FC3731">
        <w:rPr>
          <w:b/>
          <w:lang w:val="en-GB"/>
        </w:rPr>
        <w:t xml:space="preserve">: EV = C + I + O + </w:t>
      </w:r>
      <w:r>
        <w:rPr>
          <w:b/>
          <w:lang w:val="en-GB"/>
        </w:rPr>
        <w:t>(</w:t>
      </w:r>
      <w:r w:rsidRPr="00FC3731">
        <w:rPr>
          <w:b/>
          <w:lang w:val="en-GB"/>
        </w:rPr>
        <w:t>E – M</w:t>
      </w:r>
      <w:r>
        <w:rPr>
          <w:b/>
          <w:lang w:val="en-GB"/>
        </w:rPr>
        <w:t>)</w:t>
      </w:r>
      <w:r w:rsidRPr="00FC3731">
        <w:rPr>
          <w:b/>
          <w:lang w:val="en-GB"/>
        </w:rPr>
        <w:t xml:space="preserve"> </w:t>
      </w:r>
    </w:p>
    <w:p w:rsidR="004E15B5" w:rsidRDefault="004E15B5" w:rsidP="004E15B5">
      <w:pPr>
        <w:jc w:val="both"/>
        <w:rPr>
          <w:lang w:val="en-GB"/>
        </w:rPr>
      </w:pPr>
    </w:p>
    <w:p w:rsidR="004E15B5" w:rsidRDefault="004E15B5" w:rsidP="004E15B5">
      <w:pPr>
        <w:numPr>
          <w:ilvl w:val="0"/>
          <w:numId w:val="6"/>
        </w:numPr>
        <w:jc w:val="both"/>
      </w:pPr>
      <w:r w:rsidRPr="0059608B">
        <w:t xml:space="preserve">Omdat bedrijven datgene produceren waar wij behoefte aan hebben, zal de effectieve vraag gelijk zijn aan de productie. </w:t>
      </w:r>
      <w:r>
        <w:t xml:space="preserve">Deze netto binnenlandse productie is gelijk aan het nationale inkomen, omdat de netto toegevoegde waarde bestaat uit de beloningen van de productiefactoren (loon, huur, pacht, rente en winst). </w:t>
      </w:r>
    </w:p>
    <w:p w:rsidR="004E15B5" w:rsidRDefault="004E15B5" w:rsidP="004E15B5">
      <w:pPr>
        <w:numPr>
          <w:ilvl w:val="0"/>
          <w:numId w:val="6"/>
        </w:numPr>
        <w:jc w:val="both"/>
      </w:pPr>
      <w:r w:rsidRPr="004E15B5">
        <w:rPr>
          <w:b/>
        </w:rPr>
        <w:t>De effectieve vraag bepaalt de productie en is om die reden gelijk aan de productie en dus ook aan het nationale inkomen</w:t>
      </w:r>
      <w:r>
        <w:t>.</w:t>
      </w:r>
    </w:p>
    <w:p w:rsidR="004E15B5" w:rsidRDefault="004E15B5" w:rsidP="004E15B5">
      <w:pPr>
        <w:numPr>
          <w:ilvl w:val="0"/>
          <w:numId w:val="6"/>
        </w:numPr>
        <w:jc w:val="both"/>
      </w:pPr>
      <w:r>
        <w:t>Je hebt nu kennis gemaakt met twee gelijkheden, namelijk:</w:t>
      </w:r>
    </w:p>
    <w:p w:rsidR="004E15B5" w:rsidRPr="009A2292" w:rsidRDefault="004E15B5" w:rsidP="004E15B5">
      <w:pPr>
        <w:ind w:left="357" w:firstLine="708"/>
        <w:jc w:val="both"/>
      </w:pPr>
      <w:r w:rsidRPr="009A2292">
        <w:t xml:space="preserve">(1) </w:t>
      </w:r>
      <w:r w:rsidRPr="009A2292">
        <w:rPr>
          <w:b/>
        </w:rPr>
        <w:t>Y = C + S + B</w:t>
      </w:r>
    </w:p>
    <w:p w:rsidR="004E15B5" w:rsidRPr="009A2292" w:rsidRDefault="004E15B5" w:rsidP="004E15B5">
      <w:pPr>
        <w:ind w:left="357" w:firstLine="708"/>
        <w:jc w:val="both"/>
      </w:pPr>
      <w:r w:rsidRPr="009A2292">
        <w:t xml:space="preserve">(2) </w:t>
      </w:r>
      <w:r w:rsidRPr="009A2292">
        <w:rPr>
          <w:b/>
        </w:rPr>
        <w:t>Y = C + I + O + E – M</w:t>
      </w:r>
    </w:p>
    <w:p w:rsidR="004E15B5" w:rsidRPr="009A2292" w:rsidRDefault="004E15B5" w:rsidP="004E15B5">
      <w:pPr>
        <w:jc w:val="both"/>
      </w:pPr>
    </w:p>
    <w:p w:rsidR="004E15B5" w:rsidRDefault="004E15B5" w:rsidP="004E15B5">
      <w:pPr>
        <w:ind w:left="357" w:firstLine="708"/>
        <w:jc w:val="both"/>
      </w:pPr>
      <w:r>
        <w:t>Hieruit kun je concluderen dat</w:t>
      </w:r>
    </w:p>
    <w:p w:rsidR="004E15B5" w:rsidRDefault="004E15B5" w:rsidP="004E15B5">
      <w:pPr>
        <w:ind w:left="357" w:firstLine="708"/>
        <w:jc w:val="both"/>
      </w:pPr>
      <w:r>
        <w:t xml:space="preserve">(3) </w:t>
      </w:r>
      <w:r>
        <w:rPr>
          <w:b/>
        </w:rPr>
        <w:t>C + S + B = C + I + O + E – M</w:t>
      </w:r>
      <w:r>
        <w:t xml:space="preserve"> </w:t>
      </w:r>
    </w:p>
    <w:p w:rsidR="004E15B5" w:rsidRDefault="004E15B5" w:rsidP="004E15B5">
      <w:pPr>
        <w:ind w:left="357" w:firstLine="708"/>
        <w:jc w:val="both"/>
      </w:pPr>
      <w:r>
        <w:t>Uit vergelijking (3) kun je de volgende gelijkheid samenstellen (3a)</w:t>
      </w:r>
    </w:p>
    <w:p w:rsidR="00AB5630" w:rsidRPr="00D102FE" w:rsidRDefault="004E15B5" w:rsidP="00C354A7">
      <w:pPr>
        <w:numPr>
          <w:ilvl w:val="0"/>
          <w:numId w:val="6"/>
        </w:numPr>
        <w:rPr>
          <w:rFonts w:cs="Arial"/>
          <w:szCs w:val="22"/>
        </w:rPr>
      </w:pPr>
      <w:r>
        <w:t>(3a)</w:t>
      </w:r>
      <w:r w:rsidRPr="008F3FBF">
        <w:rPr>
          <w:b/>
        </w:rPr>
        <w:t xml:space="preserve">  (S – I) + (B – O) = (E – M)</w:t>
      </w:r>
    </w:p>
    <w:p w:rsidR="00D102FE" w:rsidRDefault="00D102FE" w:rsidP="00D102FE">
      <w:pPr>
        <w:ind w:left="360"/>
        <w:rPr>
          <w:rFonts w:cs="Arial"/>
          <w:szCs w:val="22"/>
        </w:rPr>
      </w:pPr>
    </w:p>
    <w:p w:rsidR="004E15B5" w:rsidRDefault="00776FE0" w:rsidP="006B58F8">
      <w:pPr>
        <w:jc w:val="center"/>
      </w:pPr>
      <w:r>
        <w:rPr>
          <w:noProof/>
          <w:lang w:val="en-US"/>
        </w:rPr>
        <w:drawing>
          <wp:inline distT="0" distB="0" distL="0" distR="0">
            <wp:extent cx="4813300" cy="1930400"/>
            <wp:effectExtent l="0" t="0" r="1270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13300" cy="1930400"/>
                    </a:xfrm>
                    <a:prstGeom prst="rect">
                      <a:avLst/>
                    </a:prstGeom>
                    <a:noFill/>
                    <a:ln>
                      <a:noFill/>
                    </a:ln>
                  </pic:spPr>
                </pic:pic>
              </a:graphicData>
            </a:graphic>
          </wp:inline>
        </w:drawing>
      </w:r>
    </w:p>
    <w:p w:rsidR="009009CD" w:rsidRDefault="009009CD" w:rsidP="004E15B5">
      <w:pPr>
        <w:jc w:val="both"/>
      </w:pPr>
    </w:p>
    <w:p w:rsidR="00D102FE" w:rsidRDefault="00D102FE" w:rsidP="00D102FE">
      <w:pPr>
        <w:numPr>
          <w:ilvl w:val="0"/>
          <w:numId w:val="6"/>
        </w:numPr>
        <w:jc w:val="both"/>
      </w:pPr>
      <w:r>
        <w:t xml:space="preserve">De in het economische model aanwezige variabelen verdeel je in twee groepen. De eerste groep bestaat uit de variabelen die gegeven zijn en die je in het model moet invullen. Dit zijn de zogenaamde </w:t>
      </w:r>
      <w:r w:rsidRPr="00CB3788">
        <w:rPr>
          <w:b/>
        </w:rPr>
        <w:t>exogene</w:t>
      </w:r>
      <w:r>
        <w:t xml:space="preserve"> variabelen. Deze komen als het ware van buiten, maar zijn nodig om het model op te kunnen lossen. De variabelen die je met het model kunt berekenen/voorspellen heten </w:t>
      </w:r>
      <w:r w:rsidRPr="00CB3788">
        <w:rPr>
          <w:b/>
        </w:rPr>
        <w:t>endogeen</w:t>
      </w:r>
      <w:r>
        <w:t>.</w:t>
      </w:r>
    </w:p>
    <w:p w:rsidR="00D102FE" w:rsidRDefault="00D102FE" w:rsidP="00D102FE">
      <w:pPr>
        <w:numPr>
          <w:ilvl w:val="0"/>
          <w:numId w:val="6"/>
        </w:numPr>
        <w:jc w:val="both"/>
      </w:pPr>
      <w:r>
        <w:lastRenderedPageBreak/>
        <w:t>Exogene variabelen zijn veelal de autonome grootheden en de verschillende marginale quota’s, zoals die in de consumptiefunctie, de belastingfunctie en de importfunctie.</w:t>
      </w:r>
    </w:p>
    <w:p w:rsidR="00D102FE" w:rsidRDefault="00D102FE" w:rsidP="00D102FE">
      <w:pPr>
        <w:numPr>
          <w:ilvl w:val="0"/>
          <w:numId w:val="6"/>
        </w:numPr>
        <w:jc w:val="both"/>
      </w:pPr>
      <w:r>
        <w:t>Een model kan er als volgt uitzien:</w:t>
      </w:r>
    </w:p>
    <w:p w:rsidR="00D102FE" w:rsidRDefault="00D102FE" w:rsidP="00D102FE"/>
    <w:p w:rsidR="00D102FE" w:rsidRPr="00D102FE" w:rsidRDefault="00D102FE" w:rsidP="00D102FE">
      <w:pPr>
        <w:shd w:val="clear" w:color="auto" w:fill="CCFFFF"/>
        <w:ind w:firstLineChars="350" w:firstLine="770"/>
        <w:rPr>
          <w:szCs w:val="22"/>
          <w:lang w:val="es-ES_tradnl"/>
        </w:rPr>
      </w:pPr>
      <w:r w:rsidRPr="00D102FE">
        <w:rPr>
          <w:szCs w:val="22"/>
          <w:lang w:val="es-ES_tradnl"/>
        </w:rPr>
        <w:t>(1) C = 3/4(Y - B) + 10</w:t>
      </w:r>
      <w:r w:rsidRPr="00D102FE">
        <w:rPr>
          <w:szCs w:val="22"/>
          <w:lang w:val="es-ES_tradnl"/>
        </w:rPr>
        <w:tab/>
      </w:r>
      <w:r w:rsidRPr="00D102FE">
        <w:rPr>
          <w:szCs w:val="22"/>
          <w:lang w:val="es-ES_tradnl"/>
        </w:rPr>
        <w:tab/>
        <w:t>C = Nationale consumptie</w:t>
      </w:r>
    </w:p>
    <w:p w:rsidR="00D102FE" w:rsidRPr="004318B9" w:rsidRDefault="00D102FE" w:rsidP="00D102FE">
      <w:pPr>
        <w:shd w:val="clear" w:color="auto" w:fill="CCFFFF"/>
        <w:ind w:firstLineChars="350" w:firstLine="770"/>
        <w:rPr>
          <w:szCs w:val="22"/>
        </w:rPr>
      </w:pPr>
      <w:r w:rsidRPr="004318B9">
        <w:rPr>
          <w:szCs w:val="22"/>
        </w:rPr>
        <w:t>(2) I = 22</w:t>
      </w:r>
      <w:r w:rsidRPr="004318B9">
        <w:rPr>
          <w:szCs w:val="22"/>
        </w:rPr>
        <w:tab/>
      </w:r>
      <w:r w:rsidRPr="004318B9">
        <w:rPr>
          <w:szCs w:val="22"/>
        </w:rPr>
        <w:tab/>
      </w:r>
      <w:r w:rsidRPr="004318B9">
        <w:rPr>
          <w:szCs w:val="22"/>
        </w:rPr>
        <w:tab/>
      </w:r>
      <w:r w:rsidRPr="004318B9">
        <w:rPr>
          <w:szCs w:val="22"/>
        </w:rPr>
        <w:tab/>
        <w:t>B = Nationale belastingopbrengst</w:t>
      </w:r>
    </w:p>
    <w:p w:rsidR="00D102FE" w:rsidRPr="004318B9" w:rsidRDefault="00D102FE" w:rsidP="00D102FE">
      <w:pPr>
        <w:shd w:val="clear" w:color="auto" w:fill="CCFFFF"/>
        <w:ind w:firstLineChars="350" w:firstLine="770"/>
        <w:rPr>
          <w:szCs w:val="22"/>
        </w:rPr>
      </w:pPr>
      <w:r w:rsidRPr="004318B9">
        <w:rPr>
          <w:szCs w:val="22"/>
        </w:rPr>
        <w:t>(3) O = 20</w:t>
      </w:r>
      <w:r w:rsidRPr="004318B9">
        <w:rPr>
          <w:szCs w:val="22"/>
        </w:rPr>
        <w:tab/>
      </w:r>
      <w:r w:rsidRPr="004318B9">
        <w:rPr>
          <w:szCs w:val="22"/>
        </w:rPr>
        <w:tab/>
      </w:r>
      <w:r w:rsidRPr="004318B9">
        <w:rPr>
          <w:szCs w:val="22"/>
        </w:rPr>
        <w:tab/>
      </w:r>
      <w:r w:rsidRPr="004318B9">
        <w:rPr>
          <w:szCs w:val="22"/>
        </w:rPr>
        <w:tab/>
        <w:t>Y = Nationale inkomen</w:t>
      </w:r>
    </w:p>
    <w:p w:rsidR="00D102FE" w:rsidRPr="00D102FE" w:rsidRDefault="00D102FE" w:rsidP="00D102FE">
      <w:pPr>
        <w:shd w:val="clear" w:color="auto" w:fill="CCFFFF"/>
        <w:ind w:firstLineChars="350" w:firstLine="770"/>
        <w:rPr>
          <w:szCs w:val="22"/>
          <w:lang w:val="es-ES_tradnl"/>
        </w:rPr>
      </w:pPr>
      <w:r w:rsidRPr="00D102FE">
        <w:rPr>
          <w:szCs w:val="22"/>
          <w:lang w:val="es-ES_tradnl"/>
        </w:rPr>
        <w:t xml:space="preserve">(4) E = 16 </w:t>
      </w:r>
      <w:r w:rsidRPr="00D102FE">
        <w:rPr>
          <w:szCs w:val="22"/>
          <w:lang w:val="es-ES_tradnl"/>
        </w:rPr>
        <w:tab/>
      </w:r>
      <w:r w:rsidRPr="00D102FE">
        <w:rPr>
          <w:szCs w:val="22"/>
          <w:lang w:val="es-ES_tradnl"/>
        </w:rPr>
        <w:tab/>
      </w:r>
      <w:r w:rsidRPr="00D102FE">
        <w:rPr>
          <w:szCs w:val="22"/>
          <w:lang w:val="es-ES_tradnl"/>
        </w:rPr>
        <w:tab/>
      </w:r>
      <w:r w:rsidRPr="00D102FE">
        <w:rPr>
          <w:szCs w:val="22"/>
          <w:lang w:val="es-ES_tradnl"/>
        </w:rPr>
        <w:tab/>
        <w:t>I = Nationale investeringen</w:t>
      </w:r>
    </w:p>
    <w:p w:rsidR="00D102FE" w:rsidRPr="00D102FE" w:rsidRDefault="00D102FE" w:rsidP="00D102FE">
      <w:pPr>
        <w:shd w:val="clear" w:color="auto" w:fill="CCFFFF"/>
        <w:ind w:firstLineChars="350" w:firstLine="770"/>
        <w:rPr>
          <w:szCs w:val="22"/>
          <w:lang w:val="es-ES_tradnl"/>
        </w:rPr>
      </w:pPr>
      <w:r w:rsidRPr="00D102FE">
        <w:rPr>
          <w:szCs w:val="22"/>
          <w:lang w:val="es-ES_tradnl"/>
        </w:rPr>
        <w:t>(5) B = 1/5Y</w:t>
      </w:r>
      <w:r w:rsidRPr="00D102FE">
        <w:rPr>
          <w:szCs w:val="22"/>
          <w:lang w:val="es-ES_tradnl"/>
        </w:rPr>
        <w:tab/>
      </w:r>
      <w:r w:rsidRPr="00D102FE">
        <w:rPr>
          <w:szCs w:val="22"/>
          <w:lang w:val="es-ES_tradnl"/>
        </w:rPr>
        <w:tab/>
      </w:r>
      <w:r w:rsidRPr="00D102FE">
        <w:rPr>
          <w:szCs w:val="22"/>
          <w:lang w:val="es-ES_tradnl"/>
        </w:rPr>
        <w:tab/>
      </w:r>
      <w:r w:rsidRPr="00D102FE">
        <w:rPr>
          <w:szCs w:val="22"/>
          <w:lang w:val="es-ES_tradnl"/>
        </w:rPr>
        <w:tab/>
        <w:t>E = nationale export</w:t>
      </w:r>
    </w:p>
    <w:p w:rsidR="00D102FE" w:rsidRPr="00D102FE" w:rsidRDefault="00D102FE" w:rsidP="00D102FE">
      <w:pPr>
        <w:shd w:val="clear" w:color="auto" w:fill="CCFFFF"/>
        <w:ind w:firstLineChars="350" w:firstLine="770"/>
        <w:rPr>
          <w:szCs w:val="22"/>
          <w:lang w:val="es-ES_tradnl"/>
        </w:rPr>
      </w:pPr>
      <w:r w:rsidRPr="00D102FE">
        <w:rPr>
          <w:szCs w:val="22"/>
          <w:lang w:val="es-ES_tradnl"/>
        </w:rPr>
        <w:t>(6) M = 1/6Y</w:t>
      </w:r>
      <w:r w:rsidRPr="00D102FE">
        <w:rPr>
          <w:szCs w:val="22"/>
          <w:lang w:val="es-ES_tradnl"/>
        </w:rPr>
        <w:tab/>
      </w:r>
      <w:r w:rsidRPr="00D102FE">
        <w:rPr>
          <w:szCs w:val="22"/>
          <w:lang w:val="es-ES_tradnl"/>
        </w:rPr>
        <w:tab/>
      </w:r>
      <w:r w:rsidRPr="00D102FE">
        <w:rPr>
          <w:szCs w:val="22"/>
          <w:lang w:val="es-ES_tradnl"/>
        </w:rPr>
        <w:tab/>
      </w:r>
      <w:r w:rsidRPr="00D102FE">
        <w:rPr>
          <w:szCs w:val="22"/>
          <w:lang w:val="es-ES_tradnl"/>
        </w:rPr>
        <w:tab/>
        <w:t>M = Nationale import</w:t>
      </w:r>
    </w:p>
    <w:p w:rsidR="00D102FE" w:rsidRPr="004318B9" w:rsidRDefault="00D102FE" w:rsidP="00D102FE">
      <w:pPr>
        <w:shd w:val="clear" w:color="auto" w:fill="CCFFFF"/>
        <w:ind w:firstLineChars="350" w:firstLine="770"/>
        <w:rPr>
          <w:szCs w:val="22"/>
        </w:rPr>
      </w:pPr>
      <w:r w:rsidRPr="004318B9">
        <w:rPr>
          <w:szCs w:val="22"/>
        </w:rPr>
        <w:t>(7) Y =  EV</w:t>
      </w:r>
      <w:r w:rsidRPr="004318B9">
        <w:rPr>
          <w:szCs w:val="22"/>
        </w:rPr>
        <w:tab/>
      </w:r>
      <w:r w:rsidRPr="004318B9">
        <w:rPr>
          <w:szCs w:val="22"/>
        </w:rPr>
        <w:tab/>
      </w:r>
      <w:r w:rsidRPr="004318B9">
        <w:rPr>
          <w:szCs w:val="22"/>
        </w:rPr>
        <w:tab/>
      </w:r>
      <w:r w:rsidRPr="004318B9">
        <w:rPr>
          <w:szCs w:val="22"/>
        </w:rPr>
        <w:tab/>
        <w:t>EV = Effectieve vraag</w:t>
      </w:r>
    </w:p>
    <w:p w:rsidR="00D102FE" w:rsidRPr="00F902F7" w:rsidRDefault="00D102FE" w:rsidP="00D102FE"/>
    <w:p w:rsidR="00D102FE" w:rsidRDefault="00D102FE" w:rsidP="00D102FE">
      <w:pPr>
        <w:numPr>
          <w:ilvl w:val="0"/>
          <w:numId w:val="6"/>
        </w:numPr>
        <w:jc w:val="both"/>
      </w:pPr>
      <w:r>
        <w:t xml:space="preserve">Door beïnvloeding van één of meer van deze vijf bestedingscategorieën kan de overheid de effectieve vraag sturen. Door een stijging van deze effectieve vraag neemt ook het nationale inkomen/product toe. Het gevolg van een hoger nationaal product is dat de gezinnen meer inkomen krijgen en op hun beurt weer meer gaan consumeren. Omdat de consumptie deel uitmaakt van de effectieve vraag, zal deze laatste op haar beurt weer verder stijgen. Het gevolg daarvan is dat ook het nationale product weer verder stijgt. De hier beschreven ontwikkeling noemen we de </w:t>
      </w:r>
      <w:r w:rsidRPr="004171EE">
        <w:rPr>
          <w:b/>
        </w:rPr>
        <w:t>multiplierwerking</w:t>
      </w:r>
      <w:r>
        <w:t xml:space="preserve"> van bestedingen en deze multiplierwerking werkt dus als volgt: EV↑ </w:t>
      </w:r>
      <w:r>
        <w:sym w:font="Wingdings" w:char="F0E0"/>
      </w:r>
      <w:r>
        <w:t xml:space="preserve"> Y↑ </w:t>
      </w:r>
      <w:r>
        <w:sym w:font="Wingdings" w:char="F0E0"/>
      </w:r>
      <w:r>
        <w:t xml:space="preserve"> C↑ </w:t>
      </w:r>
      <w:r>
        <w:sym w:font="Wingdings" w:char="F0E0"/>
      </w:r>
      <w:r>
        <w:t xml:space="preserve"> EV↑ </w:t>
      </w:r>
      <w:r>
        <w:sym w:font="Wingdings" w:char="F0E0"/>
      </w:r>
      <w:r>
        <w:t xml:space="preserve"> Y↑ </w:t>
      </w:r>
      <w:r>
        <w:sym w:font="Wingdings" w:char="F0E0"/>
      </w:r>
      <w:r>
        <w:t xml:space="preserve"> C↑ </w:t>
      </w:r>
      <w:r>
        <w:sym w:font="Wingdings" w:char="F0E0"/>
      </w:r>
      <w:r>
        <w:t xml:space="preserve"> EV↑  enz. (zie cirkel).</w:t>
      </w:r>
    </w:p>
    <w:p w:rsidR="00D102FE" w:rsidRDefault="00D102FE" w:rsidP="00C354A7">
      <w:pPr>
        <w:rPr>
          <w:rFonts w:cs="Arial"/>
          <w:szCs w:val="22"/>
        </w:rPr>
      </w:pPr>
    </w:p>
    <w:p w:rsidR="00D102FE" w:rsidRDefault="00776FE0" w:rsidP="003F20C5">
      <w:pPr>
        <w:jc w:val="center"/>
      </w:pPr>
      <w:r>
        <w:rPr>
          <w:noProof/>
          <w:lang w:val="en-US"/>
        </w:rPr>
        <w:drawing>
          <wp:inline distT="0" distB="0" distL="0" distR="0">
            <wp:extent cx="2413000" cy="1689100"/>
            <wp:effectExtent l="0" t="0" r="0" b="12700"/>
            <wp:docPr id="38" name="Afbeelding 38" descr="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À"/>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13000" cy="1689100"/>
                    </a:xfrm>
                    <a:prstGeom prst="rect">
                      <a:avLst/>
                    </a:prstGeom>
                    <a:noFill/>
                    <a:ln>
                      <a:noFill/>
                    </a:ln>
                  </pic:spPr>
                </pic:pic>
              </a:graphicData>
            </a:graphic>
          </wp:inline>
        </w:drawing>
      </w:r>
    </w:p>
    <w:p w:rsidR="003F20C5" w:rsidRDefault="003F20C5" w:rsidP="003F20C5">
      <w:pPr>
        <w:jc w:val="center"/>
      </w:pPr>
    </w:p>
    <w:p w:rsidR="003F20C5" w:rsidRDefault="003F20C5" w:rsidP="003F20C5">
      <w:pPr>
        <w:jc w:val="center"/>
      </w:pPr>
    </w:p>
    <w:p w:rsidR="003F20C5" w:rsidRDefault="003F20C5" w:rsidP="003F20C5">
      <w:pPr>
        <w:numPr>
          <w:ilvl w:val="0"/>
          <w:numId w:val="6"/>
        </w:numPr>
        <w:jc w:val="both"/>
      </w:pPr>
      <w:r w:rsidRPr="00BB1297">
        <w:t>Theoretisch zou een eenmalige stijging van de autonome bestedingen</w:t>
      </w:r>
      <w:r>
        <w:t>,</w:t>
      </w:r>
      <w:r w:rsidRPr="00BB1297">
        <w:t xml:space="preserve"> </w:t>
      </w:r>
      <w:r>
        <w:t xml:space="preserve">als gevolg van deze vicieuze cirkel, kunnen leiden tot een oneindige stijging van het nationale inkomen. Toch gebeurt dat in de praktijk niet. De inkomensstijging blijft beperkt. Dat is het gevolg van de </w:t>
      </w:r>
      <w:r w:rsidRPr="00D76B46">
        <w:rPr>
          <w:b/>
        </w:rPr>
        <w:t>macro economische koopkrachtlekken</w:t>
      </w:r>
      <w:r>
        <w:t>.</w:t>
      </w:r>
    </w:p>
    <w:p w:rsidR="003F20C5" w:rsidRDefault="003F20C5" w:rsidP="003F20C5">
      <w:pPr>
        <w:numPr>
          <w:ilvl w:val="0"/>
          <w:numId w:val="6"/>
        </w:numPr>
        <w:jc w:val="both"/>
      </w:pPr>
      <w:r>
        <w:t xml:space="preserve">Een stijging van het nationale inkomen/product leidt niet alleen tot een stijging van de consumptie, maar ook zullen mensen een deel van dat </w:t>
      </w:r>
      <w:r w:rsidRPr="009E42B3">
        <w:rPr>
          <w:b/>
          <w:i/>
        </w:rPr>
        <w:t>extra</w:t>
      </w:r>
      <w:r>
        <w:t xml:space="preserve"> inkomen: 1)aan belasting moeten afdragen (het </w:t>
      </w:r>
      <w:r w:rsidRPr="00BB1297">
        <w:rPr>
          <w:b/>
        </w:rPr>
        <w:t>belastinglek</w:t>
      </w:r>
      <w:r>
        <w:t xml:space="preserve">), 2) gebruiken om te sparen (het </w:t>
      </w:r>
      <w:r w:rsidRPr="00BB1297">
        <w:rPr>
          <w:b/>
        </w:rPr>
        <w:t>spaarlek</w:t>
      </w:r>
      <w:r>
        <w:t xml:space="preserve">) en 3) gebruiken voor de betaling van importgoederen, waarvan de aanschaf niet ons inkomen verhoogt, maar dat van “het buitenland” (het </w:t>
      </w:r>
      <w:r w:rsidRPr="00BB1297">
        <w:rPr>
          <w:b/>
        </w:rPr>
        <w:t>importlek</w:t>
      </w:r>
      <w:r>
        <w:t>). De werking van deze drie koopkrachtlekken zie je in het onderstaande schema weergegeven.</w:t>
      </w:r>
    </w:p>
    <w:p w:rsidR="003F20C5" w:rsidRDefault="003F20C5" w:rsidP="003F20C5">
      <w:pPr>
        <w:rPr>
          <w:rFonts w:cs="Arial"/>
          <w:szCs w:val="22"/>
        </w:rPr>
      </w:pPr>
    </w:p>
    <w:p w:rsidR="003F20C5" w:rsidRDefault="00776FE0" w:rsidP="003F20C5">
      <w:pPr>
        <w:jc w:val="center"/>
        <w:rPr>
          <w:rFonts w:cs="Arial"/>
          <w:szCs w:val="22"/>
        </w:rPr>
      </w:pPr>
      <w:r>
        <w:rPr>
          <w:noProof/>
          <w:lang w:val="en-US"/>
        </w:rPr>
        <w:lastRenderedPageBreak/>
        <w:drawing>
          <wp:inline distT="0" distB="0" distL="0" distR="0">
            <wp:extent cx="4140200" cy="3797300"/>
            <wp:effectExtent l="0" t="0" r="0" b="12700"/>
            <wp:docPr id="39" name="Afbeelding 3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40200" cy="3797300"/>
                    </a:xfrm>
                    <a:prstGeom prst="rect">
                      <a:avLst/>
                    </a:prstGeom>
                    <a:noFill/>
                    <a:ln>
                      <a:noFill/>
                    </a:ln>
                  </pic:spPr>
                </pic:pic>
              </a:graphicData>
            </a:graphic>
          </wp:inline>
        </w:drawing>
      </w:r>
    </w:p>
    <w:p w:rsidR="003F20C5" w:rsidRDefault="003F20C5" w:rsidP="003F20C5">
      <w:pPr>
        <w:numPr>
          <w:ilvl w:val="0"/>
          <w:numId w:val="6"/>
        </w:numPr>
        <w:jc w:val="both"/>
      </w:pPr>
      <w:r>
        <w:t xml:space="preserve">Door een verhoging van de overheidsbesteding daalt het begrotingstekort met een kleiner bedrag dan de oorspronkelijke besteding! Als de overheid haar bestedingen verhoogt, dan leidt dat via de multiplierwerking tot een stijging van het nationale product. Een deel van deze inkomensstijging zal dan weer terugvloeien in de schatkist. Het hier beschreven verschijnsel noem je het </w:t>
      </w:r>
      <w:r w:rsidRPr="00FE3986">
        <w:rPr>
          <w:b/>
        </w:rPr>
        <w:t>inverdieneffect</w:t>
      </w:r>
      <w:r>
        <w:t>.</w:t>
      </w:r>
    </w:p>
    <w:p w:rsidR="00496841" w:rsidRDefault="00496841" w:rsidP="00496841">
      <w:pPr>
        <w:ind w:left="360"/>
        <w:jc w:val="both"/>
      </w:pPr>
    </w:p>
    <w:p w:rsidR="003F20C5" w:rsidRPr="00496841" w:rsidRDefault="00496841" w:rsidP="003F20C5">
      <w:pPr>
        <w:rPr>
          <w:rFonts w:cs="Arial"/>
          <w:szCs w:val="22"/>
          <w:highlight w:val="yellow"/>
        </w:rPr>
      </w:pPr>
      <w:r w:rsidRPr="00496841">
        <w:rPr>
          <w:rFonts w:cs="Arial"/>
          <w:i/>
          <w:szCs w:val="22"/>
          <w:highlight w:val="yellow"/>
        </w:rPr>
        <w:t>Je kunt uitleggen wat met de human development index (HDI) wordt aangegeven</w:t>
      </w:r>
    </w:p>
    <w:p w:rsidR="00496841" w:rsidRPr="00496841" w:rsidRDefault="00496841" w:rsidP="00496841">
      <w:pPr>
        <w:pStyle w:val="Geenafstand"/>
        <w:numPr>
          <w:ilvl w:val="0"/>
          <w:numId w:val="6"/>
        </w:numPr>
        <w:jc w:val="both"/>
        <w:rPr>
          <w:rFonts w:ascii="Arial" w:hAnsi="Arial" w:cs="Arial"/>
          <w:highlight w:val="yellow"/>
        </w:rPr>
      </w:pPr>
      <w:r w:rsidRPr="00496841">
        <w:rPr>
          <w:rFonts w:ascii="Arial" w:hAnsi="Arial" w:cs="Arial"/>
          <w:highlight w:val="yellow"/>
        </w:rPr>
        <w:t xml:space="preserve">Het netto binnenlands product telt ook “slechte” dingen mee. Daarom denken steeds meer mensen na over een betere welvaartsmaatstaf. Men zocht naar een welvaartsmaatstaf waarbij men rekening houdt met een duurzame ontwikkeling van de economie: </w:t>
      </w:r>
      <w:r w:rsidRPr="00496841">
        <w:rPr>
          <w:rFonts w:ascii="Arial" w:hAnsi="Arial" w:cs="Arial"/>
          <w:b/>
          <w:highlight w:val="yellow"/>
        </w:rPr>
        <w:t>een groen NBP</w:t>
      </w:r>
    </w:p>
    <w:p w:rsidR="00496841" w:rsidRPr="00496841" w:rsidRDefault="00496841" w:rsidP="00496841">
      <w:pPr>
        <w:pStyle w:val="Geenafstand"/>
        <w:numPr>
          <w:ilvl w:val="0"/>
          <w:numId w:val="6"/>
        </w:numPr>
        <w:jc w:val="both"/>
        <w:rPr>
          <w:rFonts w:ascii="Arial" w:hAnsi="Arial" w:cs="Arial"/>
          <w:highlight w:val="yellow"/>
        </w:rPr>
      </w:pPr>
      <w:r w:rsidRPr="00496841">
        <w:rPr>
          <w:rFonts w:ascii="Arial" w:hAnsi="Arial" w:cs="Arial"/>
          <w:highlight w:val="yellow"/>
        </w:rPr>
        <w:t>Kritiek op het NBP gaat ver terug. De toegevoegde waarde van alle in een land geproduceerde goederen en diensten is volgens velen geen goede manier om de welvaart van een land te meten, laat staan om er landen onderling mee te vergelijken.</w:t>
      </w:r>
    </w:p>
    <w:p w:rsidR="00496841" w:rsidRPr="00496841" w:rsidRDefault="00496841" w:rsidP="00496841">
      <w:pPr>
        <w:pStyle w:val="Geenafstand"/>
        <w:numPr>
          <w:ilvl w:val="0"/>
          <w:numId w:val="6"/>
        </w:numPr>
        <w:jc w:val="both"/>
        <w:rPr>
          <w:rFonts w:ascii="Arial" w:hAnsi="Arial" w:cs="Arial"/>
          <w:color w:val="000000"/>
          <w:highlight w:val="yellow"/>
        </w:rPr>
      </w:pPr>
      <w:r w:rsidRPr="00496841">
        <w:rPr>
          <w:rFonts w:ascii="Arial" w:hAnsi="Arial" w:cs="Arial"/>
          <w:color w:val="000000"/>
          <w:highlight w:val="yellow"/>
        </w:rPr>
        <w:t xml:space="preserve">In dit verband moet je de </w:t>
      </w:r>
      <w:r w:rsidRPr="00496841">
        <w:rPr>
          <w:rFonts w:ascii="Arial" w:hAnsi="Arial" w:cs="Arial"/>
          <w:b/>
          <w:color w:val="000000"/>
          <w:highlight w:val="yellow"/>
        </w:rPr>
        <w:t>human development index</w:t>
      </w:r>
      <w:r w:rsidRPr="00496841">
        <w:rPr>
          <w:rFonts w:ascii="Arial" w:hAnsi="Arial" w:cs="Arial"/>
          <w:color w:val="000000"/>
          <w:highlight w:val="yellow"/>
        </w:rPr>
        <w:t xml:space="preserve"> (HDI) kennen. Deze index is door de Verenigde naties ontwikkeld en bedoeld als maateenheid voor de menselijke ontwikkeling in een land. Sinds 1993 gebruikt de VN deze index in haar rapporten. De index beoordeelt de gemiddelde prestaties van een land in drie categorieën. Dat zijn kennis, volksgezondheid en de levenstandaard.</w:t>
      </w:r>
    </w:p>
    <w:p w:rsidR="00496841" w:rsidRPr="00496841" w:rsidRDefault="00496841" w:rsidP="00496841">
      <w:pPr>
        <w:pStyle w:val="Geenafstand"/>
        <w:numPr>
          <w:ilvl w:val="0"/>
          <w:numId w:val="6"/>
        </w:numPr>
        <w:jc w:val="both"/>
        <w:rPr>
          <w:rFonts w:ascii="Arial" w:hAnsi="Arial" w:cs="Arial"/>
          <w:color w:val="000000"/>
          <w:highlight w:val="yellow"/>
        </w:rPr>
      </w:pPr>
      <w:r w:rsidRPr="00496841">
        <w:rPr>
          <w:rFonts w:ascii="Arial" w:hAnsi="Arial" w:cs="Arial"/>
          <w:color w:val="000000"/>
          <w:highlight w:val="yellow"/>
        </w:rPr>
        <w:t>Bij kennis moet je denken aan factoren als analfabetisme en de mate van scholing op verschillende niveaus,</w:t>
      </w:r>
    </w:p>
    <w:p w:rsidR="00496841" w:rsidRPr="00496841" w:rsidRDefault="00496841" w:rsidP="00496841">
      <w:pPr>
        <w:pStyle w:val="Geenafstand"/>
        <w:numPr>
          <w:ilvl w:val="0"/>
          <w:numId w:val="6"/>
        </w:numPr>
        <w:jc w:val="both"/>
        <w:rPr>
          <w:rFonts w:ascii="Arial" w:hAnsi="Arial" w:cs="Arial"/>
          <w:color w:val="000000"/>
          <w:highlight w:val="yellow"/>
        </w:rPr>
      </w:pPr>
      <w:r w:rsidRPr="00496841">
        <w:rPr>
          <w:rFonts w:ascii="Arial" w:hAnsi="Arial" w:cs="Arial"/>
          <w:color w:val="000000"/>
          <w:highlight w:val="yellow"/>
        </w:rPr>
        <w:t>Bij volksgezondheid speelt de levensverwachting een belangrijke rol en</w:t>
      </w:r>
    </w:p>
    <w:p w:rsidR="00496841" w:rsidRPr="00496841" w:rsidRDefault="00496841" w:rsidP="00496841">
      <w:pPr>
        <w:pStyle w:val="Geenafstand"/>
        <w:numPr>
          <w:ilvl w:val="0"/>
          <w:numId w:val="6"/>
        </w:numPr>
        <w:jc w:val="both"/>
        <w:rPr>
          <w:rFonts w:ascii="Arial" w:hAnsi="Arial" w:cs="Arial"/>
          <w:color w:val="000000"/>
          <w:highlight w:val="yellow"/>
        </w:rPr>
      </w:pPr>
      <w:r w:rsidRPr="00496841">
        <w:rPr>
          <w:rFonts w:ascii="Arial" w:hAnsi="Arial" w:cs="Arial"/>
          <w:color w:val="000000"/>
          <w:highlight w:val="yellow"/>
        </w:rPr>
        <w:t>Bij de levensstandaard kijken de onderzoekers naar het reële inkomen per hoofd van de bevolking in dollars.</w:t>
      </w:r>
    </w:p>
    <w:p w:rsidR="00496841" w:rsidRPr="00496841" w:rsidRDefault="00496841" w:rsidP="00496841">
      <w:pPr>
        <w:pStyle w:val="Geenafstand"/>
        <w:numPr>
          <w:ilvl w:val="0"/>
          <w:numId w:val="6"/>
        </w:numPr>
        <w:jc w:val="both"/>
        <w:rPr>
          <w:rFonts w:ascii="Arial" w:hAnsi="Arial" w:cs="Arial"/>
          <w:color w:val="000000"/>
          <w:highlight w:val="yellow"/>
        </w:rPr>
      </w:pPr>
      <w:r w:rsidRPr="00496841">
        <w:rPr>
          <w:rFonts w:ascii="Arial" w:hAnsi="Arial" w:cs="Arial"/>
          <w:color w:val="000000"/>
          <w:highlight w:val="yellow"/>
        </w:rPr>
        <w:t>Noorwegen staat vaak op de eerste plaats. Nederland was in 2014 goed voor een vierde plaats. Onderstaande figuur laat je zien waar het goed toeven is in de wereld. Maar dat zal je niet verbazen.</w:t>
      </w:r>
    </w:p>
    <w:p w:rsidR="00496841" w:rsidRPr="00496841" w:rsidRDefault="00496841" w:rsidP="003F20C5">
      <w:pPr>
        <w:rPr>
          <w:rFonts w:cs="Arial"/>
          <w:szCs w:val="22"/>
        </w:rPr>
      </w:pPr>
    </w:p>
    <w:p w:rsidR="00496841" w:rsidRPr="00496841" w:rsidRDefault="00496841" w:rsidP="003F20C5">
      <w:pPr>
        <w:rPr>
          <w:rFonts w:cs="Arial"/>
          <w:szCs w:val="22"/>
        </w:rPr>
      </w:pPr>
      <w:r w:rsidRPr="00030DFD">
        <w:rPr>
          <w:rFonts w:cs="Arial"/>
          <w:noProof/>
          <w:lang w:val="en-US"/>
        </w:rPr>
        <w:lastRenderedPageBreak/>
        <w:drawing>
          <wp:inline distT="0" distB="0" distL="0" distR="0" wp14:anchorId="36DDF497" wp14:editId="7BFD13E7">
            <wp:extent cx="5760720" cy="4224020"/>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4224020"/>
                    </a:xfrm>
                    <a:prstGeom prst="rect">
                      <a:avLst/>
                    </a:prstGeom>
                    <a:noFill/>
                    <a:ln>
                      <a:noFill/>
                    </a:ln>
                  </pic:spPr>
                </pic:pic>
              </a:graphicData>
            </a:graphic>
          </wp:inline>
        </w:drawing>
      </w:r>
    </w:p>
    <w:p w:rsidR="00496841" w:rsidRPr="00C354A7" w:rsidRDefault="00496841" w:rsidP="003F20C5">
      <w:pPr>
        <w:rPr>
          <w:rFonts w:cs="Arial"/>
          <w:szCs w:val="22"/>
        </w:rPr>
      </w:pPr>
    </w:p>
    <w:p w:rsidR="00DA1A43" w:rsidRPr="00ED67C7" w:rsidRDefault="009A5758" w:rsidP="00C354A7">
      <w:pPr>
        <w:rPr>
          <w:rFonts w:cs="Arial"/>
          <w:i/>
          <w:szCs w:val="22"/>
        </w:rPr>
      </w:pPr>
      <w:r w:rsidRPr="00ED67C7">
        <w:rPr>
          <w:rFonts w:cs="Arial"/>
          <w:i/>
          <w:szCs w:val="22"/>
        </w:rPr>
        <w:t xml:space="preserve">Je kunt </w:t>
      </w:r>
      <w:r w:rsidR="00DA1A43" w:rsidRPr="00ED67C7">
        <w:rPr>
          <w:rFonts w:cs="Arial"/>
          <w:i/>
          <w:szCs w:val="22"/>
        </w:rPr>
        <w:t>met behulp van de Lorenzcurve de verdeling van het primaire inkomen en het secundaire inkomen concretiseren en dit zowel grafisch en rekenkundig onderbouwen;</w:t>
      </w:r>
    </w:p>
    <w:p w:rsidR="00197160" w:rsidRPr="00ED67C7" w:rsidRDefault="009A5758" w:rsidP="00C354A7">
      <w:pPr>
        <w:rPr>
          <w:rFonts w:cs="Arial"/>
          <w:i/>
          <w:szCs w:val="22"/>
        </w:rPr>
      </w:pPr>
      <w:r w:rsidRPr="00ED67C7">
        <w:rPr>
          <w:rFonts w:cs="Arial"/>
          <w:i/>
          <w:szCs w:val="22"/>
        </w:rPr>
        <w:t xml:space="preserve">Je kunt </w:t>
      </w:r>
      <w:r w:rsidR="00DA1A43" w:rsidRPr="00ED67C7">
        <w:rPr>
          <w:rFonts w:cs="Arial"/>
          <w:i/>
          <w:szCs w:val="22"/>
        </w:rPr>
        <w:t xml:space="preserve">verklaren waarom de </w:t>
      </w:r>
      <w:r w:rsidR="006E2247" w:rsidRPr="00ED67C7">
        <w:rPr>
          <w:rFonts w:cs="Arial"/>
          <w:i/>
          <w:szCs w:val="22"/>
        </w:rPr>
        <w:t>Lorenzcu</w:t>
      </w:r>
      <w:r w:rsidR="006E2247">
        <w:rPr>
          <w:rFonts w:cs="Arial"/>
          <w:i/>
          <w:szCs w:val="22"/>
        </w:rPr>
        <w:t>rven</w:t>
      </w:r>
      <w:r w:rsidR="00DA1A43" w:rsidRPr="00ED67C7">
        <w:rPr>
          <w:rFonts w:cs="Arial"/>
          <w:i/>
          <w:szCs w:val="22"/>
        </w:rPr>
        <w:t xml:space="preserve"> kunnen verschillen tussen landen;</w:t>
      </w:r>
    </w:p>
    <w:p w:rsidR="00DA1A43" w:rsidRDefault="00DA1A43" w:rsidP="00C354A7">
      <w:pPr>
        <w:rPr>
          <w:rFonts w:cs="Arial"/>
          <w:szCs w:val="22"/>
        </w:rPr>
      </w:pPr>
    </w:p>
    <w:p w:rsidR="00ED67C7" w:rsidRDefault="00ED67C7" w:rsidP="00ED67C7">
      <w:pPr>
        <w:numPr>
          <w:ilvl w:val="0"/>
          <w:numId w:val="6"/>
        </w:numPr>
      </w:pPr>
      <w:r>
        <w:rPr>
          <w:rFonts w:cs="Arial"/>
          <w:szCs w:val="22"/>
        </w:rPr>
        <w:t>Het aanbieden</w:t>
      </w:r>
      <w:r>
        <w:t xml:space="preserve"> van productiefactoren levert inkomen op. Nu zijn niet alle productiefactoren gelijkwaardig (homogeen). De beloning daarvoor kan dan ook verschillen. Het gevolg is dat de inkomens van mensen (huishoudens) verschillen. We spreken dan over de </w:t>
      </w:r>
      <w:r>
        <w:rPr>
          <w:b/>
        </w:rPr>
        <w:t>personele inkomensverdeling</w:t>
      </w:r>
      <w:r>
        <w:t>.</w:t>
      </w:r>
    </w:p>
    <w:p w:rsidR="00ED67C7" w:rsidRPr="00ED67C7" w:rsidRDefault="00ED67C7" w:rsidP="00ED67C7">
      <w:pPr>
        <w:numPr>
          <w:ilvl w:val="0"/>
          <w:numId w:val="6"/>
        </w:numPr>
        <w:rPr>
          <w:rFonts w:cs="Arial"/>
          <w:szCs w:val="22"/>
        </w:rPr>
      </w:pPr>
      <w:r>
        <w:t xml:space="preserve">We treffen in Nederland tussen mensen grote verschillen in inkomen aan. We noemen een ongelijke inkomensverdeling een </w:t>
      </w:r>
      <w:r w:rsidRPr="003E1DE3">
        <w:rPr>
          <w:b/>
        </w:rPr>
        <w:t>scheve verdeling</w:t>
      </w:r>
      <w:r>
        <w:t>.</w:t>
      </w:r>
    </w:p>
    <w:p w:rsidR="00ED67C7" w:rsidRPr="00C354A7" w:rsidRDefault="00ED67C7" w:rsidP="00ED67C7">
      <w:pPr>
        <w:numPr>
          <w:ilvl w:val="0"/>
          <w:numId w:val="6"/>
        </w:numPr>
        <w:rPr>
          <w:rFonts w:cs="Arial"/>
          <w:szCs w:val="22"/>
        </w:rPr>
      </w:pPr>
      <w:r>
        <w:rPr>
          <w:rFonts w:cs="Arial"/>
          <w:szCs w:val="22"/>
        </w:rPr>
        <w:t xml:space="preserve">De inkomensongelijkheid kun je meten met de </w:t>
      </w:r>
      <w:r w:rsidRPr="00ED67C7">
        <w:rPr>
          <w:rFonts w:cs="Arial"/>
          <w:b/>
          <w:szCs w:val="22"/>
        </w:rPr>
        <w:t>Lorenzcurve</w:t>
      </w:r>
      <w:r>
        <w:rPr>
          <w:rFonts w:cs="Arial"/>
          <w:szCs w:val="22"/>
        </w:rPr>
        <w:t xml:space="preserve"> en de daaruit afgeleide </w:t>
      </w:r>
      <w:proofErr w:type="spellStart"/>
      <w:r w:rsidRPr="0059405C">
        <w:rPr>
          <w:rFonts w:cs="Arial"/>
          <w:b/>
          <w:szCs w:val="22"/>
        </w:rPr>
        <w:t>gini</w:t>
      </w:r>
      <w:proofErr w:type="spellEnd"/>
      <w:r w:rsidR="0059405C">
        <w:rPr>
          <w:rFonts w:cs="Arial"/>
          <w:b/>
          <w:szCs w:val="22"/>
        </w:rPr>
        <w:t>-</w:t>
      </w:r>
      <w:r w:rsidRPr="0059405C">
        <w:rPr>
          <w:rFonts w:cs="Arial"/>
          <w:b/>
          <w:szCs w:val="22"/>
        </w:rPr>
        <w:t>coëfficiënt</w:t>
      </w:r>
      <w:r w:rsidR="0059405C">
        <w:rPr>
          <w:rFonts w:cs="Arial"/>
          <w:szCs w:val="22"/>
        </w:rPr>
        <w:t>.</w:t>
      </w:r>
    </w:p>
    <w:p w:rsidR="00DA1A43" w:rsidRDefault="00DA1A43" w:rsidP="00C354A7">
      <w:pPr>
        <w:rPr>
          <w:rFonts w:cs="Arial"/>
          <w:szCs w:val="22"/>
        </w:rPr>
      </w:pPr>
    </w:p>
    <w:p w:rsidR="006B58F8" w:rsidRPr="006B58F8" w:rsidRDefault="00776FE0" w:rsidP="00C354A7">
      <w:pPr>
        <w:rPr>
          <w:rFonts w:cs="Arial"/>
          <w:szCs w:val="22"/>
        </w:rPr>
      </w:pPr>
      <w:r>
        <w:rPr>
          <w:rFonts w:cs="Arial"/>
          <w:noProof/>
          <w:szCs w:val="22"/>
          <w:lang w:val="en-US"/>
        </w:rPr>
        <w:lastRenderedPageBreak/>
        <w:drawing>
          <wp:inline distT="0" distB="0" distL="0" distR="0">
            <wp:extent cx="5753100" cy="3721100"/>
            <wp:effectExtent l="0" t="0" r="12700" b="1270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3721100"/>
                    </a:xfrm>
                    <a:prstGeom prst="rect">
                      <a:avLst/>
                    </a:prstGeom>
                    <a:noFill/>
                    <a:ln>
                      <a:noFill/>
                    </a:ln>
                  </pic:spPr>
                </pic:pic>
              </a:graphicData>
            </a:graphic>
          </wp:inline>
        </w:drawing>
      </w:r>
    </w:p>
    <w:p w:rsidR="00DA1A43" w:rsidRDefault="00DA1A43" w:rsidP="00ED67C7">
      <w:pPr>
        <w:jc w:val="center"/>
        <w:rPr>
          <w:rFonts w:cs="Arial"/>
          <w:szCs w:val="22"/>
        </w:rPr>
      </w:pPr>
    </w:p>
    <w:p w:rsidR="00ED67C7" w:rsidRDefault="00ED67C7" w:rsidP="00C354A7">
      <w:pPr>
        <w:rPr>
          <w:rFonts w:cs="Arial"/>
          <w:szCs w:val="22"/>
        </w:rPr>
      </w:pPr>
    </w:p>
    <w:p w:rsidR="00ED67C7" w:rsidRDefault="0059405C" w:rsidP="0059405C">
      <w:pPr>
        <w:numPr>
          <w:ilvl w:val="0"/>
          <w:numId w:val="6"/>
        </w:numPr>
      </w:pPr>
      <w:r>
        <w:t>Lorenz verdeelt de mensen met een inkomen in groepen. Deze groepen hoeven niet even groot te zijn, gemakkelijk is dat wel. In de eerste groep plaatst hij alle mensen (huishoudens) met de laagste inkomens. In de laatste groep zitten de mensen met de hoogste inkomens. De aantallen inkomenstrekkers en hun inkomens drukt hij uit in percentages van het totaal aantal inkomenstrekkers respectievelijk totaal inkomen. Deze percentages cumuleert hij en vanuit de gecumuleerde percentages tekent hij de Lorenzcurve.</w:t>
      </w:r>
    </w:p>
    <w:p w:rsidR="0059405C" w:rsidRDefault="0059405C" w:rsidP="0059405C">
      <w:pPr>
        <w:numPr>
          <w:ilvl w:val="0"/>
          <w:numId w:val="6"/>
        </w:numPr>
        <w:rPr>
          <w:rFonts w:cs="Arial"/>
          <w:szCs w:val="22"/>
        </w:rPr>
      </w:pPr>
      <w:r>
        <w:rPr>
          <w:rFonts w:cs="Arial"/>
          <w:szCs w:val="22"/>
        </w:rPr>
        <w:t xml:space="preserve">Als iedereen evenveel zou verdienen, zou de Lorenzcurve samenvallen met de </w:t>
      </w:r>
      <w:r w:rsidR="006E2247">
        <w:rPr>
          <w:rFonts w:cs="Arial"/>
          <w:szCs w:val="22"/>
        </w:rPr>
        <w:t>totale gelijkheidslijn</w:t>
      </w:r>
      <w:r>
        <w:rPr>
          <w:rFonts w:cs="Arial"/>
          <w:szCs w:val="22"/>
        </w:rPr>
        <w:t>. Hoe groter de inkomensverschillen des te verder ligt de Lorenzcurve van deze “diagonaal”.</w:t>
      </w:r>
    </w:p>
    <w:p w:rsidR="0059405C" w:rsidRPr="009C30F7" w:rsidRDefault="0059405C" w:rsidP="0059405C">
      <w:pPr>
        <w:numPr>
          <w:ilvl w:val="0"/>
          <w:numId w:val="6"/>
        </w:numPr>
      </w:pPr>
      <w:r>
        <w:t xml:space="preserve">De </w:t>
      </w:r>
      <w:r>
        <w:rPr>
          <w:b/>
        </w:rPr>
        <w:t>Ginicoëfficiënt</w:t>
      </w:r>
      <w:r>
        <w:t xml:space="preserve"> </w:t>
      </w:r>
      <w:r w:rsidR="009C30F7">
        <w:t xml:space="preserve">(G) </w:t>
      </w:r>
      <w:r>
        <w:t xml:space="preserve">is de meest gebruikte maatstaf voor de mate van inkomensongelijkheid. </w:t>
      </w:r>
      <w:r>
        <w:rPr>
          <w:color w:val="231F20"/>
        </w:rPr>
        <w:t xml:space="preserve">De Ginicoëfficiënt </w:t>
      </w:r>
      <w:r w:rsidR="009C30F7">
        <w:rPr>
          <w:color w:val="231F20"/>
        </w:rPr>
        <w:t xml:space="preserve">(G) </w:t>
      </w:r>
      <w:r>
        <w:rPr>
          <w:color w:val="231F20"/>
        </w:rPr>
        <w:t xml:space="preserve">is gebaseerd op de Lorenzcurve. De waarde van de coëfficiënt ligt altijd tussen 0 en 1, waarbij de waarde 0 overeenkomt met totale gelijkheid (iedereen heeft hetzelfde inkomen) en de waarde 1 totale ongelijkheid (één persoon bezit al het inkomen en de rest heeft niets). </w:t>
      </w:r>
    </w:p>
    <w:p w:rsidR="009C30F7" w:rsidRPr="006B58F8" w:rsidRDefault="009C30F7" w:rsidP="0059405C">
      <w:pPr>
        <w:numPr>
          <w:ilvl w:val="0"/>
          <w:numId w:val="6"/>
        </w:numPr>
      </w:pPr>
      <w:r>
        <w:rPr>
          <w:color w:val="231F20"/>
        </w:rPr>
        <w:t>In formule:</w:t>
      </w:r>
    </w:p>
    <w:p w:rsidR="006B58F8" w:rsidRPr="006B58F8" w:rsidRDefault="00776FE0" w:rsidP="006B58F8">
      <w:pPr>
        <w:ind w:left="360"/>
        <w:jc w:val="center"/>
        <w:rPr>
          <w:color w:val="231F20"/>
        </w:rPr>
      </w:pPr>
      <w:r>
        <w:rPr>
          <w:noProof/>
          <w:color w:val="231F20"/>
          <w:lang w:val="en-US"/>
        </w:rPr>
        <w:drawing>
          <wp:inline distT="0" distB="0" distL="0" distR="0">
            <wp:extent cx="2489200" cy="444500"/>
            <wp:effectExtent l="0" t="0" r="0" b="1270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89200" cy="444500"/>
                    </a:xfrm>
                    <a:prstGeom prst="rect">
                      <a:avLst/>
                    </a:prstGeom>
                    <a:noFill/>
                    <a:ln>
                      <a:noFill/>
                    </a:ln>
                  </pic:spPr>
                </pic:pic>
              </a:graphicData>
            </a:graphic>
          </wp:inline>
        </w:drawing>
      </w:r>
    </w:p>
    <w:p w:rsidR="009C30F7" w:rsidRDefault="009C30F7" w:rsidP="006B58F8">
      <w:pPr>
        <w:rPr>
          <w:color w:val="231F20"/>
        </w:rPr>
      </w:pPr>
    </w:p>
    <w:p w:rsidR="009C30F7" w:rsidRDefault="009C30F7" w:rsidP="009C30F7">
      <w:pPr>
        <w:numPr>
          <w:ilvl w:val="0"/>
          <w:numId w:val="6"/>
        </w:numPr>
      </w:pPr>
      <w:r>
        <w:t xml:space="preserve">Wat is een </w:t>
      </w:r>
      <w:r w:rsidRPr="000C527B">
        <w:rPr>
          <w:b/>
        </w:rPr>
        <w:t>rechtvaardige inkomensverdeling</w:t>
      </w:r>
      <w:r>
        <w:t>? Het streven daarnaar is immers één van de vijf sociaal economische doelstellingen van de overheid. Economen geven geen antwoord op de vraag wat een rechtvaardige inkomensverdeling is. Die kunnen alleen de mate van inkomensongelijkheid meten (m.b.v. de Lorenzcurve). Politici zullen die vraag moeten beantwoorden.</w:t>
      </w:r>
    </w:p>
    <w:p w:rsidR="009C30F7" w:rsidRDefault="009C30F7" w:rsidP="009C30F7">
      <w:pPr>
        <w:numPr>
          <w:ilvl w:val="0"/>
          <w:numId w:val="6"/>
        </w:numPr>
      </w:pPr>
      <w:r>
        <w:t xml:space="preserve">Het inkomen bestaat uit de genoemde beloningen van productiefactoren, te weten loon, huur, pacht, rente en winst. We noemen deze inkomens samen het primaire </w:t>
      </w:r>
      <w:r>
        <w:lastRenderedPageBreak/>
        <w:t>inkomen. Daarnaast bestaan er ook andere vormen van inkomsten. Denk maar aan erfenissen, uitkeringen en subsidies.</w:t>
      </w:r>
    </w:p>
    <w:p w:rsidR="009C30F7" w:rsidRDefault="009C30F7" w:rsidP="009C30F7">
      <w:pPr>
        <w:numPr>
          <w:ilvl w:val="0"/>
          <w:numId w:val="6"/>
        </w:numPr>
      </w:pPr>
      <w:r>
        <w:t xml:space="preserve">Het benodigde geld voor uitkeringen en subsidies is uiteindelijk afkomstig van de belasting/premiebetaler. De overheid haalt dus inkomen bij de meer draagkrachtige weg en draagt deze gelden over aan de minder draagkrachtige. Daarom noem je inkomsten als uitkeringen en subsidies ook wel </w:t>
      </w:r>
      <w:r w:rsidRPr="000C527B">
        <w:rPr>
          <w:b/>
        </w:rPr>
        <w:t>overdrachtsinkomens</w:t>
      </w:r>
      <w:r>
        <w:t>.</w:t>
      </w:r>
    </w:p>
    <w:p w:rsidR="009C30F7" w:rsidRDefault="009C30F7" w:rsidP="009C30F7">
      <w:pPr>
        <w:numPr>
          <w:ilvl w:val="0"/>
          <w:numId w:val="6"/>
        </w:numPr>
      </w:pPr>
      <w:r>
        <w:t xml:space="preserve">Door de belastingheffing en het verstrekken van overdrachtsinkomens ontstaat de </w:t>
      </w:r>
      <w:r w:rsidRPr="000C527B">
        <w:rPr>
          <w:b/>
        </w:rPr>
        <w:t>secundaire inkomens</w:t>
      </w:r>
      <w:r>
        <w:rPr>
          <w:b/>
        </w:rPr>
        <w:t>verdeling</w:t>
      </w:r>
      <w:r>
        <w:t>, waarvan de inkomensverschillen kleiner zijn dan bij de primaire inkomensverdeling.</w:t>
      </w:r>
    </w:p>
    <w:p w:rsidR="009C30F7" w:rsidRDefault="00A43D3F" w:rsidP="009C30F7">
      <w:pPr>
        <w:numPr>
          <w:ilvl w:val="0"/>
          <w:numId w:val="6"/>
        </w:numPr>
      </w:pPr>
      <w:r>
        <w:t xml:space="preserve">Als de overheid belasting op inkomen heft, dan kan zij kiezen uit verschillende soorten belastingsystemen. We onderscheiden daarbij een </w:t>
      </w:r>
      <w:r w:rsidRPr="004815F4">
        <w:rPr>
          <w:b/>
        </w:rPr>
        <w:t>progressief belastingstelsel</w:t>
      </w:r>
      <w:r>
        <w:t xml:space="preserve">, een </w:t>
      </w:r>
      <w:r w:rsidRPr="00A43D3F">
        <w:rPr>
          <w:b/>
        </w:rPr>
        <w:t>degressief belastingstelsel</w:t>
      </w:r>
      <w:r>
        <w:t xml:space="preserve"> en een evenredig </w:t>
      </w:r>
      <w:r w:rsidRPr="00A43D3F">
        <w:rPr>
          <w:b/>
        </w:rPr>
        <w:t>(proportioneel) belastingstelsel</w:t>
      </w:r>
      <w:r>
        <w:t>. In alle drie gevallen is het gebruikelijk dat je meer belasting betaalt, naarmate je meer verdient. Dat noem je het draagkrachtbeginsel. Het verschil zit hem in het relatieve percentage.</w:t>
      </w:r>
    </w:p>
    <w:p w:rsidR="00A43D3F" w:rsidRDefault="00A43D3F" w:rsidP="00A43D3F">
      <w:pPr>
        <w:numPr>
          <w:ilvl w:val="0"/>
          <w:numId w:val="6"/>
        </w:numPr>
      </w:pPr>
      <w:r>
        <w:t xml:space="preserve">Bij een progressief belastingstelsel betaal je procentueel meer aan belasting naarmate je inkomen stijgt. Bij een </w:t>
      </w:r>
      <w:r w:rsidRPr="004815F4">
        <w:rPr>
          <w:b/>
        </w:rPr>
        <w:t>degressief stelsel</w:t>
      </w:r>
      <w:r>
        <w:t xml:space="preserve"> is dat een kleiner percentage en het percentage blijft gelijk bij een proportioneel belastingstelsel. In Nederland is het progressieve belastingstelsel gekoppeld aan een schijvenstelsel. We komen daar in de volgende paragraaf op terug.</w:t>
      </w:r>
    </w:p>
    <w:p w:rsidR="00ED67C7" w:rsidRPr="00C354A7" w:rsidRDefault="00ED67C7" w:rsidP="00C354A7">
      <w:pPr>
        <w:rPr>
          <w:rFonts w:cs="Arial"/>
          <w:szCs w:val="22"/>
        </w:rPr>
      </w:pPr>
    </w:p>
    <w:p w:rsidR="00DA1A43" w:rsidRPr="00870534" w:rsidRDefault="00870534" w:rsidP="00C354A7">
      <w:pPr>
        <w:rPr>
          <w:rFonts w:cs="Arial"/>
          <w:i/>
          <w:szCs w:val="22"/>
        </w:rPr>
      </w:pPr>
      <w:r w:rsidRPr="00870534">
        <w:rPr>
          <w:rFonts w:cs="Arial"/>
          <w:i/>
          <w:szCs w:val="22"/>
        </w:rPr>
        <w:t xml:space="preserve">Je kunt </w:t>
      </w:r>
      <w:r w:rsidR="00DA1A43" w:rsidRPr="00870534">
        <w:rPr>
          <w:rFonts w:cs="Arial"/>
          <w:i/>
          <w:szCs w:val="22"/>
        </w:rPr>
        <w:t>aantonen dat het stelsel voor de inkomstenbelasting een afspiegeling is van de opvattingen over de gewenste mate van inkomensongelijkheid tussen individuen en groepen (nivelleren en denivelleren);</w:t>
      </w:r>
    </w:p>
    <w:p w:rsidR="00DA1A43" w:rsidRPr="00870534" w:rsidRDefault="00870534" w:rsidP="00C354A7">
      <w:pPr>
        <w:rPr>
          <w:rFonts w:cs="Arial"/>
          <w:i/>
          <w:szCs w:val="22"/>
        </w:rPr>
      </w:pPr>
      <w:r w:rsidRPr="00870534">
        <w:rPr>
          <w:rFonts w:cs="Arial"/>
          <w:i/>
          <w:szCs w:val="22"/>
        </w:rPr>
        <w:t xml:space="preserve">Je kunt </w:t>
      </w:r>
      <w:r w:rsidR="00DA1A43" w:rsidRPr="00870534">
        <w:rPr>
          <w:rFonts w:cs="Arial"/>
          <w:i/>
          <w:szCs w:val="22"/>
        </w:rPr>
        <w:t>verschillende belastingstelsels beschrijven (zoals progressief tarief, proportioneel tarief, degressief tarief) en de gevolgen concretiseren voor de inkomens, met gebruikmaking van de parameters marginaal belastingtarief en heffingskorting.</w:t>
      </w:r>
    </w:p>
    <w:p w:rsidR="00197160" w:rsidRPr="00C354A7" w:rsidRDefault="00197160" w:rsidP="00C354A7">
      <w:pPr>
        <w:rPr>
          <w:rFonts w:cs="Arial"/>
          <w:szCs w:val="22"/>
        </w:rPr>
      </w:pPr>
    </w:p>
    <w:p w:rsidR="00197160" w:rsidRDefault="00870534" w:rsidP="00870534">
      <w:pPr>
        <w:numPr>
          <w:ilvl w:val="0"/>
          <w:numId w:val="6"/>
        </w:numPr>
        <w:rPr>
          <w:b/>
        </w:rPr>
      </w:pPr>
      <w:r>
        <w:t xml:space="preserve">Het Nederlandse inkomstenbelastingsysteem werkt volgens een schijventarief. Het bedrag dat de belastingdienst aan belasting en sociale premies inhoudt, noem je de </w:t>
      </w:r>
      <w:r w:rsidRPr="00803DD2">
        <w:rPr>
          <w:b/>
        </w:rPr>
        <w:t>loonheffing</w:t>
      </w:r>
    </w:p>
    <w:p w:rsidR="00870534" w:rsidRPr="00870534" w:rsidRDefault="00870534" w:rsidP="00870534">
      <w:pPr>
        <w:numPr>
          <w:ilvl w:val="0"/>
          <w:numId w:val="6"/>
        </w:numPr>
        <w:rPr>
          <w:rFonts w:cs="Arial"/>
          <w:szCs w:val="22"/>
        </w:rPr>
      </w:pPr>
      <w:r>
        <w:t xml:space="preserve">Naarmate je inkomen stijgt, kun je in een hogere belastingschijf terecht komen. Alleen over het bedrag dat in die hogere schijf valt, betaal je dat hogere percentage aan de belastingdienst. </w:t>
      </w:r>
    </w:p>
    <w:p w:rsidR="00870534" w:rsidRPr="00870534" w:rsidRDefault="00870534" w:rsidP="00870534">
      <w:pPr>
        <w:numPr>
          <w:ilvl w:val="0"/>
          <w:numId w:val="6"/>
        </w:numPr>
        <w:rPr>
          <w:rFonts w:cs="Arial"/>
          <w:szCs w:val="22"/>
        </w:rPr>
      </w:pPr>
      <w:r>
        <w:t xml:space="preserve">In de eerste twee schijven vindt er een splitsing plaats in inkomstenbelasting en premies volksverzekeringen. De grens tussen de tweede en de derde belastingschijf noem je daarom ook wel de </w:t>
      </w:r>
      <w:r w:rsidRPr="00803DD2">
        <w:rPr>
          <w:b/>
        </w:rPr>
        <w:t>premiegrens</w:t>
      </w:r>
      <w:r>
        <w:rPr>
          <w:b/>
        </w:rPr>
        <w:t>.</w:t>
      </w:r>
    </w:p>
    <w:p w:rsidR="00870534" w:rsidRDefault="00870534" w:rsidP="00870534">
      <w:pPr>
        <w:numPr>
          <w:ilvl w:val="0"/>
          <w:numId w:val="6"/>
        </w:numPr>
        <w:tabs>
          <w:tab w:val="left" w:pos="-540"/>
        </w:tabs>
        <w:jc w:val="both"/>
      </w:pPr>
      <w:r>
        <w:rPr>
          <w:b/>
        </w:rPr>
        <w:t>A</w:t>
      </w:r>
      <w:r w:rsidRPr="00803DD2">
        <w:rPr>
          <w:b/>
        </w:rPr>
        <w:t>ftrekposten</w:t>
      </w:r>
      <w:r>
        <w:t>, zoals de hypotheekrenteaftrek, doen het bedrag waarover je belasting moet betalen verlagen,</w:t>
      </w:r>
    </w:p>
    <w:p w:rsidR="00870534" w:rsidRPr="00870534" w:rsidRDefault="00870534" w:rsidP="00870534">
      <w:pPr>
        <w:numPr>
          <w:ilvl w:val="0"/>
          <w:numId w:val="6"/>
        </w:numPr>
        <w:rPr>
          <w:rFonts w:cs="Arial"/>
          <w:szCs w:val="22"/>
        </w:rPr>
      </w:pPr>
      <w:r>
        <w:rPr>
          <w:b/>
        </w:rPr>
        <w:t>H</w:t>
      </w:r>
      <w:r w:rsidRPr="00803DD2">
        <w:rPr>
          <w:b/>
        </w:rPr>
        <w:t>effingskortingen</w:t>
      </w:r>
      <w:r>
        <w:t xml:space="preserve"> doen het te betalen belastingbedrag afnemen.</w:t>
      </w:r>
    </w:p>
    <w:p w:rsidR="00870534" w:rsidRPr="00870534" w:rsidRDefault="00870534" w:rsidP="00870534">
      <w:pPr>
        <w:numPr>
          <w:ilvl w:val="0"/>
          <w:numId w:val="6"/>
        </w:numPr>
        <w:rPr>
          <w:rFonts w:cs="Arial"/>
          <w:szCs w:val="22"/>
        </w:rPr>
      </w:pPr>
      <w:r w:rsidRPr="00870534">
        <w:rPr>
          <w:rFonts w:cs="Arial"/>
          <w:b/>
          <w:szCs w:val="22"/>
        </w:rPr>
        <w:t>Box 1</w:t>
      </w:r>
      <w:r>
        <w:rPr>
          <w:rFonts w:cs="Arial"/>
          <w:szCs w:val="22"/>
        </w:rPr>
        <w:t xml:space="preserve"> belast het arbeidsinkomen. </w:t>
      </w:r>
      <w:r>
        <w:rPr>
          <w:b/>
        </w:rPr>
        <w:t>Box</w:t>
      </w:r>
      <w:r w:rsidRPr="00AB587E">
        <w:rPr>
          <w:b/>
        </w:rPr>
        <w:t xml:space="preserve"> 3</w:t>
      </w:r>
      <w:r w:rsidRPr="00CA2DF9">
        <w:t xml:space="preserve"> </w:t>
      </w:r>
      <w:r>
        <w:t xml:space="preserve">belast </w:t>
      </w:r>
      <w:r w:rsidRPr="00CA2DF9">
        <w:t>het inkomen uit sparen en beleggen</w:t>
      </w:r>
      <w:r>
        <w:t xml:space="preserve"> van het vermogen</w:t>
      </w:r>
      <w:r w:rsidRPr="00CA2DF9">
        <w:t>.</w:t>
      </w:r>
    </w:p>
    <w:p w:rsidR="00870534" w:rsidRPr="00C36FDE" w:rsidRDefault="00870534" w:rsidP="00870534">
      <w:pPr>
        <w:numPr>
          <w:ilvl w:val="0"/>
          <w:numId w:val="6"/>
        </w:numPr>
        <w:rPr>
          <w:rFonts w:cs="Arial"/>
          <w:szCs w:val="22"/>
        </w:rPr>
      </w:pPr>
      <w:r w:rsidRPr="00CA2DF9">
        <w:t xml:space="preserve">De belastingdienst gaat er van uit dat iedere Nederlander een rendement </w:t>
      </w:r>
      <w:r>
        <w:t xml:space="preserve">op zijn of haar </w:t>
      </w:r>
      <w:r w:rsidR="00C36FDE">
        <w:t xml:space="preserve">belastbaar </w:t>
      </w:r>
      <w:r>
        <w:t xml:space="preserve">vermogen behaalt </w:t>
      </w:r>
      <w:r w:rsidRPr="00CA2DF9">
        <w:t>van 4% en belast dat</w:t>
      </w:r>
      <w:r>
        <w:t xml:space="preserve"> </w:t>
      </w:r>
      <w:r>
        <w:rPr>
          <w:b/>
        </w:rPr>
        <w:t>fictieve rendement</w:t>
      </w:r>
      <w:r w:rsidRPr="00CA2DF9">
        <w:t xml:space="preserve"> tegen 30%</w:t>
      </w:r>
      <w:r>
        <w:t xml:space="preserve">, de </w:t>
      </w:r>
      <w:proofErr w:type="spellStart"/>
      <w:r w:rsidRPr="00903A77">
        <w:rPr>
          <w:b/>
        </w:rPr>
        <w:t>rendementheffing</w:t>
      </w:r>
      <w:proofErr w:type="spellEnd"/>
      <w:r w:rsidRPr="00CA2DF9">
        <w:t xml:space="preserve">. Of: iedere Nederlander betaalt 1,2% (namelijk 30% van 4%) belasting over </w:t>
      </w:r>
      <w:r>
        <w:t>het</w:t>
      </w:r>
      <w:r w:rsidRPr="00CA2DF9">
        <w:t xml:space="preserve"> </w:t>
      </w:r>
      <w:r>
        <w:t xml:space="preserve">belastbare </w:t>
      </w:r>
      <w:r w:rsidR="00C36FDE">
        <w:t>vermogen, dat hoger is dan de belastingvrije som.</w:t>
      </w:r>
    </w:p>
    <w:p w:rsidR="00C36FDE" w:rsidRPr="00C36FDE" w:rsidRDefault="00C36FDE" w:rsidP="00870534">
      <w:pPr>
        <w:numPr>
          <w:ilvl w:val="0"/>
          <w:numId w:val="6"/>
        </w:numPr>
        <w:rPr>
          <w:rFonts w:cs="Arial"/>
          <w:szCs w:val="22"/>
        </w:rPr>
      </w:pPr>
      <w:r>
        <w:t xml:space="preserve">Met de </w:t>
      </w:r>
      <w:r w:rsidRPr="0021327A">
        <w:rPr>
          <w:b/>
        </w:rPr>
        <w:t>gemiddelde belastingdruk</w:t>
      </w:r>
      <w:r>
        <w:t xml:space="preserve"> geven we aan hoeveel procent iemand van het bruto inkomen aan belasting en sociale premies moet afdragen. De </w:t>
      </w:r>
      <w:r w:rsidRPr="0021327A">
        <w:rPr>
          <w:b/>
        </w:rPr>
        <w:t>marginale belastingdruk</w:t>
      </w:r>
      <w:r>
        <w:t xml:space="preserve"> is het percentage dat je van de laatstverdiende euro aan belasting afdraagt.</w:t>
      </w:r>
    </w:p>
    <w:p w:rsidR="00C36FDE" w:rsidRDefault="00C36FDE" w:rsidP="00870534">
      <w:pPr>
        <w:numPr>
          <w:ilvl w:val="0"/>
          <w:numId w:val="6"/>
        </w:numPr>
        <w:rPr>
          <w:rFonts w:cs="Arial"/>
          <w:szCs w:val="22"/>
        </w:rPr>
      </w:pPr>
      <w:r>
        <w:lastRenderedPageBreak/>
        <w:t xml:space="preserve">De </w:t>
      </w:r>
      <w:r w:rsidRPr="00C36FDE">
        <w:rPr>
          <w:b/>
        </w:rPr>
        <w:t>vlaktaks</w:t>
      </w:r>
      <w:r>
        <w:t xml:space="preserve"> is een belastingstelsel, waarbij je altijd een zelfde belastingtarief betaalt, ongeacht de hoogte van je inkomen. In dat geval zijn marginale en gemiddelde belastingdruk aan elkaar gelijk.</w:t>
      </w:r>
    </w:p>
    <w:p w:rsidR="00870534" w:rsidRDefault="00870534" w:rsidP="00C354A7">
      <w:pPr>
        <w:rPr>
          <w:rFonts w:cs="Arial"/>
          <w:szCs w:val="22"/>
        </w:rPr>
      </w:pPr>
    </w:p>
    <w:p w:rsidR="003C0F4A" w:rsidRPr="00C354A7" w:rsidRDefault="003C0F4A" w:rsidP="00C354A7">
      <w:pPr>
        <w:rPr>
          <w:rFonts w:cs="Arial"/>
          <w:szCs w:val="22"/>
        </w:rPr>
      </w:pPr>
    </w:p>
    <w:p w:rsidR="003C0F4A" w:rsidRPr="00A43D3F" w:rsidRDefault="00DA1A43" w:rsidP="00C354A7">
      <w:pPr>
        <w:rPr>
          <w:rFonts w:cs="Arial"/>
          <w:b/>
          <w:szCs w:val="22"/>
        </w:rPr>
      </w:pPr>
      <w:r w:rsidRPr="00A43D3F">
        <w:rPr>
          <w:rFonts w:cs="Arial"/>
          <w:b/>
          <w:szCs w:val="22"/>
        </w:rPr>
        <w:t>Groei</w:t>
      </w:r>
    </w:p>
    <w:p w:rsidR="00DA1A43" w:rsidRPr="00C354A7" w:rsidRDefault="00DA1A43" w:rsidP="00C354A7">
      <w:pPr>
        <w:rPr>
          <w:rFonts w:cs="Arial"/>
          <w:szCs w:val="22"/>
        </w:rPr>
      </w:pPr>
    </w:p>
    <w:p w:rsidR="00DA1A43" w:rsidRPr="00D62372" w:rsidRDefault="00D62372" w:rsidP="00C354A7">
      <w:pPr>
        <w:rPr>
          <w:rFonts w:cs="Arial"/>
          <w:i/>
          <w:szCs w:val="22"/>
        </w:rPr>
      </w:pPr>
      <w:r w:rsidRPr="00D62372">
        <w:rPr>
          <w:rFonts w:cs="Arial"/>
          <w:i/>
          <w:szCs w:val="22"/>
        </w:rPr>
        <w:t xml:space="preserve">Je kunt </w:t>
      </w:r>
      <w:r w:rsidR="00DA1A43" w:rsidRPr="00D62372">
        <w:rPr>
          <w:rFonts w:cs="Arial"/>
          <w:i/>
          <w:szCs w:val="22"/>
        </w:rPr>
        <w:t>structuurontwikkeling en de groei van het BBP door inzet van de productiefactoren verklaren en met voorbeelden uitleggen dat menselijk kapitaal en technologische vooruitgang van steeds groter economisch belang zijn;</w:t>
      </w:r>
    </w:p>
    <w:p w:rsidR="00DA1A43" w:rsidRPr="00D62372" w:rsidRDefault="00D62372" w:rsidP="00C354A7">
      <w:pPr>
        <w:rPr>
          <w:rFonts w:cs="Arial"/>
          <w:i/>
          <w:szCs w:val="22"/>
        </w:rPr>
      </w:pPr>
      <w:r w:rsidRPr="00D62372">
        <w:rPr>
          <w:rFonts w:cs="Arial"/>
          <w:i/>
          <w:szCs w:val="22"/>
        </w:rPr>
        <w:t xml:space="preserve">Je kunt </w:t>
      </w:r>
      <w:r w:rsidR="00DA1A43" w:rsidRPr="00D62372">
        <w:rPr>
          <w:rFonts w:cs="Arial"/>
          <w:i/>
          <w:szCs w:val="22"/>
        </w:rPr>
        <w:t>productiviteitsverschillen tussen landen verklaren;</w:t>
      </w:r>
    </w:p>
    <w:p w:rsidR="00DA1A43" w:rsidRPr="00D62372" w:rsidRDefault="00D62372" w:rsidP="00C354A7">
      <w:pPr>
        <w:rPr>
          <w:rFonts w:cs="Arial"/>
          <w:i/>
          <w:szCs w:val="22"/>
        </w:rPr>
      </w:pPr>
      <w:r w:rsidRPr="00D62372">
        <w:rPr>
          <w:rFonts w:cs="Arial"/>
          <w:i/>
          <w:szCs w:val="22"/>
        </w:rPr>
        <w:t xml:space="preserve">Je kunt </w:t>
      </w:r>
      <w:r w:rsidR="00DA1A43" w:rsidRPr="00D62372">
        <w:rPr>
          <w:rFonts w:cs="Arial"/>
          <w:i/>
          <w:szCs w:val="22"/>
        </w:rPr>
        <w:t>convergentie en divergentie van ontwikkelingslanden en ontwikkelde landen aan de hand van de ontwikkeling van en determinanten voor het BBP verklaren;</w:t>
      </w:r>
    </w:p>
    <w:p w:rsidR="00DA1A43" w:rsidRDefault="00DA1A43" w:rsidP="00C354A7">
      <w:pPr>
        <w:rPr>
          <w:rFonts w:cs="Arial"/>
          <w:szCs w:val="22"/>
        </w:rPr>
      </w:pPr>
    </w:p>
    <w:p w:rsidR="00275D5C" w:rsidRDefault="009A5758" w:rsidP="009A5758">
      <w:pPr>
        <w:numPr>
          <w:ilvl w:val="0"/>
          <w:numId w:val="6"/>
        </w:numPr>
      </w:pPr>
      <w:r w:rsidRPr="00CD56C9">
        <w:rPr>
          <w:b/>
        </w:rPr>
        <w:t>Produceren</w:t>
      </w:r>
      <w:r>
        <w:t xml:space="preserve"> definieer je dan ook als het voortbrengen van economische goederen met behulp van schaarse productiefactoren. De beloningen voor geleverde productiefactoren noem je </w:t>
      </w:r>
      <w:r w:rsidRPr="00595738">
        <w:rPr>
          <w:b/>
        </w:rPr>
        <w:t>inkomen</w:t>
      </w:r>
      <w:r>
        <w:t xml:space="preserve">. Bij het noemen van </w:t>
      </w:r>
      <w:r w:rsidRPr="00595738">
        <w:rPr>
          <w:b/>
        </w:rPr>
        <w:t>productiefactoren</w:t>
      </w:r>
      <w:r>
        <w:t xml:space="preserve"> moet je denken aan arbeid, kapitaal, natuur en ondernemerschap.</w:t>
      </w:r>
    </w:p>
    <w:p w:rsidR="009A5758" w:rsidRPr="009A5758" w:rsidRDefault="009A5758" w:rsidP="009A5758">
      <w:pPr>
        <w:numPr>
          <w:ilvl w:val="0"/>
          <w:numId w:val="6"/>
        </w:numPr>
        <w:rPr>
          <w:rFonts w:cs="Arial"/>
          <w:szCs w:val="22"/>
        </w:rPr>
      </w:pPr>
      <w:r>
        <w:t xml:space="preserve">We definiëren </w:t>
      </w:r>
      <w:r w:rsidRPr="00595738">
        <w:rPr>
          <w:b/>
        </w:rPr>
        <w:t>arbeid</w:t>
      </w:r>
      <w:r>
        <w:t xml:space="preserve"> als alle lichamelijke en geestelijke inzet van mensen met het doel economische middelen (geld) te verkrijgen. De beloning van arbeid is het loon.</w:t>
      </w:r>
    </w:p>
    <w:p w:rsidR="009A5758" w:rsidRPr="009A5758" w:rsidRDefault="009A5758" w:rsidP="009A5758">
      <w:pPr>
        <w:numPr>
          <w:ilvl w:val="0"/>
          <w:numId w:val="6"/>
        </w:numPr>
        <w:rPr>
          <w:rFonts w:cs="Arial"/>
          <w:szCs w:val="22"/>
        </w:rPr>
      </w:pPr>
      <w:r>
        <w:t xml:space="preserve">De productiefactor </w:t>
      </w:r>
      <w:r>
        <w:rPr>
          <w:b/>
        </w:rPr>
        <w:t>kapitaal</w:t>
      </w:r>
      <w:r>
        <w:t xml:space="preserve"> bestaat enerzijds uit geld maar we verstaan daar ook machines en gereedschappen onder, die bedrijven met geld aanschaffen.</w:t>
      </w:r>
    </w:p>
    <w:p w:rsidR="009A5758" w:rsidRDefault="009A5758" w:rsidP="009A5758">
      <w:pPr>
        <w:numPr>
          <w:ilvl w:val="0"/>
          <w:numId w:val="6"/>
        </w:numPr>
      </w:pPr>
      <w:r>
        <w:t xml:space="preserve">Meestal hebben die nieuwere machines een grotere productiviteit per werknemer tot gevolg. Als dat zo is dan is er sprake van een </w:t>
      </w:r>
      <w:r w:rsidRPr="00360876">
        <w:rPr>
          <w:b/>
        </w:rPr>
        <w:t>diepte-investering</w:t>
      </w:r>
      <w:r>
        <w:t xml:space="preserve">. Blijft die productiviteit gelijk, dan spreek je over een </w:t>
      </w:r>
      <w:r w:rsidRPr="00360876">
        <w:rPr>
          <w:b/>
        </w:rPr>
        <w:t>breedte-investering</w:t>
      </w:r>
      <w:r>
        <w:t xml:space="preserve">. Bij een diepte-investering neemt de </w:t>
      </w:r>
      <w:r w:rsidRPr="00360876">
        <w:rPr>
          <w:b/>
        </w:rPr>
        <w:t>kapitaalintensiteit</w:t>
      </w:r>
      <w:r>
        <w:t xml:space="preserve"> (kapitaal/arbeid-verhouding) toe. Bij een breedte-investering blijft die gelijk.</w:t>
      </w:r>
    </w:p>
    <w:p w:rsidR="009A5758" w:rsidRPr="009A5758" w:rsidRDefault="009A5758" w:rsidP="009A5758">
      <w:pPr>
        <w:numPr>
          <w:ilvl w:val="0"/>
          <w:numId w:val="6"/>
        </w:numPr>
        <w:rPr>
          <w:rFonts w:cs="Arial"/>
          <w:szCs w:val="22"/>
        </w:rPr>
      </w:pPr>
      <w:r>
        <w:t xml:space="preserve">De technische ontwikkeling verandert zowel het product als het proces om dat product te maken. Dit soort veranderingen noem je </w:t>
      </w:r>
      <w:r w:rsidRPr="00360876">
        <w:rPr>
          <w:b/>
        </w:rPr>
        <w:t>innovatie</w:t>
      </w:r>
      <w:r>
        <w:t xml:space="preserve">. We kunnen dus onderscheid maken tussen </w:t>
      </w:r>
      <w:r w:rsidRPr="00360876">
        <w:rPr>
          <w:b/>
        </w:rPr>
        <w:t>productinnovatie</w:t>
      </w:r>
      <w:r>
        <w:t xml:space="preserve"> en </w:t>
      </w:r>
      <w:r w:rsidRPr="00360876">
        <w:rPr>
          <w:b/>
        </w:rPr>
        <w:t>procesinnovatie</w:t>
      </w:r>
      <w:r>
        <w:t>.</w:t>
      </w:r>
    </w:p>
    <w:p w:rsidR="009A5758" w:rsidRPr="006B58F8" w:rsidRDefault="009A5758" w:rsidP="009A5758">
      <w:pPr>
        <w:numPr>
          <w:ilvl w:val="0"/>
          <w:numId w:val="6"/>
        </w:numPr>
        <w:rPr>
          <w:rFonts w:cs="Arial"/>
          <w:szCs w:val="22"/>
        </w:rPr>
      </w:pPr>
      <w:r>
        <w:t>De verschillende soorten investeringen kun je als volgt indelen.</w:t>
      </w:r>
    </w:p>
    <w:p w:rsidR="006B58F8" w:rsidRDefault="006B58F8" w:rsidP="006B58F8">
      <w:pPr>
        <w:ind w:left="360"/>
      </w:pPr>
    </w:p>
    <w:p w:rsidR="006B58F8" w:rsidRPr="00234BE4" w:rsidRDefault="00776FE0" w:rsidP="006B58F8">
      <w:pPr>
        <w:ind w:left="360"/>
        <w:rPr>
          <w:rFonts w:cs="Arial"/>
          <w:szCs w:val="22"/>
        </w:rPr>
      </w:pPr>
      <w:r>
        <w:rPr>
          <w:rFonts w:cs="Arial"/>
          <w:noProof/>
          <w:szCs w:val="22"/>
          <w:lang w:val="en-US"/>
        </w:rPr>
        <w:drawing>
          <wp:inline distT="0" distB="0" distL="0" distR="0">
            <wp:extent cx="5562600" cy="1993900"/>
            <wp:effectExtent l="0" t="0" r="0" b="1270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62600" cy="1993900"/>
                    </a:xfrm>
                    <a:prstGeom prst="rect">
                      <a:avLst/>
                    </a:prstGeom>
                    <a:noFill/>
                    <a:ln>
                      <a:noFill/>
                    </a:ln>
                  </pic:spPr>
                </pic:pic>
              </a:graphicData>
            </a:graphic>
          </wp:inline>
        </w:drawing>
      </w:r>
    </w:p>
    <w:p w:rsidR="00234BE4" w:rsidRDefault="00234BE4" w:rsidP="00550348">
      <w:pPr>
        <w:ind w:left="360"/>
        <w:rPr>
          <w:rFonts w:cs="Arial"/>
          <w:szCs w:val="22"/>
        </w:rPr>
      </w:pPr>
    </w:p>
    <w:p w:rsidR="00DA1A43" w:rsidRDefault="009A5758" w:rsidP="009A5758">
      <w:pPr>
        <w:numPr>
          <w:ilvl w:val="0"/>
          <w:numId w:val="6"/>
        </w:numPr>
      </w:pPr>
      <w:r>
        <w:t xml:space="preserve">Bij de productiefactor </w:t>
      </w:r>
      <w:r w:rsidRPr="00360876">
        <w:rPr>
          <w:b/>
        </w:rPr>
        <w:t>natuur</w:t>
      </w:r>
      <w:r>
        <w:t xml:space="preserve"> moet je denken aan de natuurlijke omgeving, de aanwezige natuurlijke hulpbronnen en de ligging van het bedrijf of het land. Ook de factor natuur is in grote mate heterogeen. De beloning van de productiefactor natuur is meestal pacht.</w:t>
      </w:r>
    </w:p>
    <w:p w:rsidR="009A5758" w:rsidRPr="00D62372" w:rsidRDefault="009A5758" w:rsidP="009A5758">
      <w:pPr>
        <w:numPr>
          <w:ilvl w:val="0"/>
          <w:numId w:val="6"/>
        </w:numPr>
        <w:rPr>
          <w:rFonts w:cs="Arial"/>
          <w:szCs w:val="22"/>
        </w:rPr>
      </w:pPr>
      <w:r>
        <w:t xml:space="preserve">De vierde en laatste productiefactor is de </w:t>
      </w:r>
      <w:r w:rsidRPr="0029494B">
        <w:rPr>
          <w:b/>
        </w:rPr>
        <w:t>ondernemersactiviteit</w:t>
      </w:r>
      <w:r>
        <w:t xml:space="preserve">. Je spreekt over ondernemen als het economisch handelen gepaard gaat met bewust genomen </w:t>
      </w:r>
      <w:r>
        <w:lastRenderedPageBreak/>
        <w:t>risico’s, zoals het hebben van een eigen bedrijf. De beloning van het ondernemen noem je winst.</w:t>
      </w:r>
    </w:p>
    <w:p w:rsidR="00D62372" w:rsidRPr="00AB5630" w:rsidRDefault="00D62372" w:rsidP="009A5758">
      <w:pPr>
        <w:numPr>
          <w:ilvl w:val="0"/>
          <w:numId w:val="6"/>
        </w:numPr>
        <w:rPr>
          <w:rFonts w:cs="Arial"/>
          <w:szCs w:val="22"/>
        </w:rPr>
      </w:pPr>
      <w:r>
        <w:t>De kwantiteit en de kwaliteit van de productiefactoren zijn in hoge mate verantwoordelijk voor de grootte van de productiecapaciteit van een land. Omdat de kwaliteit in de rijke landen hoger is dan in arme landen ontstaan er productivi</w:t>
      </w:r>
      <w:r w:rsidR="00AB5630">
        <w:t>tei</w:t>
      </w:r>
      <w:r>
        <w:t>tsverschillen</w:t>
      </w:r>
      <w:r w:rsidR="00AB5630">
        <w:t>.</w:t>
      </w:r>
    </w:p>
    <w:p w:rsidR="00AB5630" w:rsidRPr="00AB5630" w:rsidRDefault="00AB5630" w:rsidP="009A5758">
      <w:pPr>
        <w:numPr>
          <w:ilvl w:val="0"/>
          <w:numId w:val="6"/>
        </w:numPr>
        <w:rPr>
          <w:rFonts w:cs="Arial"/>
          <w:szCs w:val="22"/>
        </w:rPr>
      </w:pPr>
      <w:r>
        <w:t>Doordat rijke landen productie verplaatsen naar lagelonenlanden (</w:t>
      </w:r>
      <w:r w:rsidRPr="00AB5630">
        <w:rPr>
          <w:b/>
        </w:rPr>
        <w:t>outsourcen</w:t>
      </w:r>
      <w:r>
        <w:t>) groeit ook in deze landen de welvaart en neemt de kwaliteit van de productiefactoren toe.</w:t>
      </w:r>
    </w:p>
    <w:p w:rsidR="00AB5630" w:rsidRDefault="00AB5630" w:rsidP="00AB5630"/>
    <w:p w:rsidR="00AB5630" w:rsidRDefault="00AB5630" w:rsidP="00AB5630"/>
    <w:p w:rsidR="00AB5630" w:rsidRPr="00275D5C" w:rsidRDefault="00AB5630" w:rsidP="00AB5630">
      <w:pPr>
        <w:rPr>
          <w:rFonts w:cs="Arial"/>
          <w:i/>
          <w:szCs w:val="22"/>
        </w:rPr>
      </w:pPr>
      <w:r w:rsidRPr="00275D5C">
        <w:rPr>
          <w:rFonts w:cs="Arial"/>
          <w:i/>
          <w:szCs w:val="22"/>
        </w:rPr>
        <w:t>Je kunt de verschillende inkomenscategorieën classificeren en ontwikkelingen in de categoriale inkomensverdeling verklaren.</w:t>
      </w:r>
    </w:p>
    <w:p w:rsidR="00AB5630" w:rsidRPr="00550348" w:rsidRDefault="00AB5630" w:rsidP="00AB5630">
      <w:pPr>
        <w:rPr>
          <w:rFonts w:cs="Arial"/>
          <w:szCs w:val="22"/>
        </w:rPr>
      </w:pPr>
    </w:p>
    <w:p w:rsidR="00550348" w:rsidRPr="00550348" w:rsidRDefault="00550348" w:rsidP="009A5758">
      <w:pPr>
        <w:numPr>
          <w:ilvl w:val="0"/>
          <w:numId w:val="6"/>
        </w:numPr>
        <w:rPr>
          <w:rFonts w:cs="Arial"/>
          <w:szCs w:val="22"/>
        </w:rPr>
      </w:pPr>
      <w:r>
        <w:t xml:space="preserve">We kennen drie bronnen van inkomen. Dat zijn inkomen uit </w:t>
      </w:r>
      <w:r w:rsidRPr="00895CC1">
        <w:rPr>
          <w:b/>
        </w:rPr>
        <w:t>arbeid</w:t>
      </w:r>
      <w:r>
        <w:t xml:space="preserve"> (loon), inkomen uit </w:t>
      </w:r>
      <w:r w:rsidRPr="00895CC1">
        <w:rPr>
          <w:b/>
        </w:rPr>
        <w:t>vermogen</w:t>
      </w:r>
      <w:r>
        <w:t xml:space="preserve"> (huur, rente en pacht) en inkomen uit </w:t>
      </w:r>
      <w:r w:rsidRPr="00895CC1">
        <w:rPr>
          <w:b/>
        </w:rPr>
        <w:t>ondernem</w:t>
      </w:r>
      <w:r>
        <w:rPr>
          <w:b/>
        </w:rPr>
        <w:t>erschap</w:t>
      </w:r>
      <w:r>
        <w:t xml:space="preserve"> (winst). Samen vormen zij het nationale inkomen. De verdeling van het nationaal inkomen over deze drie bronnen noem je de </w:t>
      </w:r>
      <w:r w:rsidRPr="00091600">
        <w:rPr>
          <w:b/>
        </w:rPr>
        <w:t>categoriale inkomensverdeling</w:t>
      </w:r>
      <w:r>
        <w:rPr>
          <w:b/>
        </w:rPr>
        <w:t>.</w:t>
      </w:r>
    </w:p>
    <w:p w:rsidR="00550348" w:rsidRPr="00550348" w:rsidRDefault="00550348" w:rsidP="009A5758">
      <w:pPr>
        <w:numPr>
          <w:ilvl w:val="0"/>
          <w:numId w:val="6"/>
        </w:numPr>
        <w:rPr>
          <w:rFonts w:cs="Arial"/>
          <w:szCs w:val="22"/>
        </w:rPr>
      </w:pPr>
      <w:r>
        <w:t xml:space="preserve">We noemen het arbeidsaandeel de </w:t>
      </w:r>
      <w:r w:rsidRPr="00DB3DE2">
        <w:rPr>
          <w:b/>
        </w:rPr>
        <w:t>loonquote</w:t>
      </w:r>
      <w:r>
        <w:t xml:space="preserve">. De </w:t>
      </w:r>
      <w:r w:rsidRPr="00DB3DE2">
        <w:rPr>
          <w:b/>
        </w:rPr>
        <w:t>winstquote</w:t>
      </w:r>
      <w:r>
        <w:t xml:space="preserve"> is dan het inkomensaandeel van de ondernemingsactiviteit.]</w:t>
      </w:r>
    </w:p>
    <w:p w:rsidR="00550348" w:rsidRDefault="00550348" w:rsidP="00550348">
      <w:pPr>
        <w:numPr>
          <w:ilvl w:val="0"/>
          <w:numId w:val="6"/>
        </w:numPr>
      </w:pPr>
      <w:r>
        <w:t xml:space="preserve">Indien we ons alleen op het bedrijfsleven richten en de toegevoegde waarde van het bedrijfsleven in deze drie categorieën verdelen, praten we niet meer over de loonquote maar over de </w:t>
      </w:r>
      <w:r w:rsidRPr="00DB3DE2">
        <w:rPr>
          <w:b/>
        </w:rPr>
        <w:t>arbeidsinkomensquote</w:t>
      </w:r>
      <w:r>
        <w:t xml:space="preserve"> (AIQ). De winstquote heet dan voortaan de </w:t>
      </w:r>
      <w:proofErr w:type="spellStart"/>
      <w:r w:rsidRPr="00DB3DE2">
        <w:rPr>
          <w:b/>
        </w:rPr>
        <w:t>winstinkomensquote</w:t>
      </w:r>
      <w:proofErr w:type="spellEnd"/>
      <w:r>
        <w:t xml:space="preserve"> (WIQ).</w:t>
      </w:r>
    </w:p>
    <w:p w:rsidR="00550348" w:rsidRPr="00550348" w:rsidRDefault="00550348" w:rsidP="00550348">
      <w:pPr>
        <w:jc w:val="both"/>
        <w:rPr>
          <w:sz w:val="20"/>
          <w:szCs w:val="20"/>
        </w:rPr>
      </w:pPr>
    </w:p>
    <w:p w:rsidR="00550348" w:rsidRPr="00550348" w:rsidRDefault="00550348" w:rsidP="00550348">
      <w:pPr>
        <w:shd w:val="clear" w:color="auto" w:fill="CCFFFF"/>
        <w:spacing w:line="192" w:lineRule="auto"/>
        <w:jc w:val="both"/>
        <w:rPr>
          <w:b/>
          <w:sz w:val="20"/>
          <w:szCs w:val="20"/>
        </w:rPr>
      </w:pPr>
      <w:r w:rsidRPr="00550348">
        <w:rPr>
          <w:b/>
          <w:sz w:val="20"/>
          <w:szCs w:val="20"/>
        </w:rPr>
        <w:tab/>
      </w:r>
      <w:r w:rsidRPr="00550348">
        <w:rPr>
          <w:b/>
          <w:sz w:val="20"/>
          <w:szCs w:val="20"/>
        </w:rPr>
        <w:tab/>
      </w:r>
      <w:r w:rsidRPr="00550348">
        <w:rPr>
          <w:b/>
          <w:sz w:val="20"/>
          <w:szCs w:val="20"/>
        </w:rPr>
        <w:tab/>
      </w:r>
      <w:r w:rsidRPr="00550348">
        <w:rPr>
          <w:b/>
          <w:sz w:val="20"/>
          <w:szCs w:val="20"/>
        </w:rPr>
        <w:tab/>
        <w:t xml:space="preserve">      Loonsom bedrijven + Toegerekend loon zelfstandigen (TLZ)</w:t>
      </w:r>
    </w:p>
    <w:p w:rsidR="00550348" w:rsidRPr="00550348" w:rsidRDefault="00550348" w:rsidP="00550348">
      <w:pPr>
        <w:shd w:val="clear" w:color="auto" w:fill="CCFFFF"/>
        <w:spacing w:line="192" w:lineRule="auto"/>
        <w:jc w:val="both"/>
        <w:rPr>
          <w:b/>
          <w:sz w:val="20"/>
          <w:szCs w:val="20"/>
        </w:rPr>
      </w:pPr>
      <w:r w:rsidRPr="00550348">
        <w:rPr>
          <w:b/>
          <w:sz w:val="20"/>
          <w:szCs w:val="20"/>
        </w:rPr>
        <w:t>Arbeidsinkomensquote (AIQ) = ———————————————––––——————————</w:t>
      </w:r>
    </w:p>
    <w:p w:rsidR="00550348" w:rsidRPr="00550348" w:rsidRDefault="00550348" w:rsidP="00550348">
      <w:pPr>
        <w:shd w:val="clear" w:color="auto" w:fill="CCFFFF"/>
        <w:spacing w:line="192" w:lineRule="auto"/>
        <w:jc w:val="both"/>
        <w:rPr>
          <w:b/>
          <w:sz w:val="20"/>
          <w:szCs w:val="20"/>
        </w:rPr>
      </w:pPr>
      <w:r w:rsidRPr="00550348">
        <w:rPr>
          <w:b/>
          <w:sz w:val="20"/>
          <w:szCs w:val="20"/>
        </w:rPr>
        <w:tab/>
      </w:r>
      <w:r w:rsidRPr="00550348">
        <w:rPr>
          <w:b/>
          <w:sz w:val="20"/>
          <w:szCs w:val="20"/>
        </w:rPr>
        <w:tab/>
      </w:r>
      <w:r w:rsidRPr="00550348">
        <w:rPr>
          <w:b/>
          <w:sz w:val="20"/>
          <w:szCs w:val="20"/>
        </w:rPr>
        <w:tab/>
      </w:r>
      <w:r w:rsidRPr="00550348">
        <w:rPr>
          <w:b/>
          <w:sz w:val="20"/>
          <w:szCs w:val="20"/>
        </w:rPr>
        <w:tab/>
      </w:r>
      <w:r w:rsidRPr="00550348">
        <w:rPr>
          <w:b/>
          <w:sz w:val="20"/>
          <w:szCs w:val="20"/>
        </w:rPr>
        <w:tab/>
      </w:r>
      <w:r w:rsidRPr="00550348">
        <w:rPr>
          <w:b/>
          <w:sz w:val="20"/>
          <w:szCs w:val="20"/>
        </w:rPr>
        <w:tab/>
        <w:t>Netto toegevoegde waarde bedrijven (NT)</w:t>
      </w:r>
    </w:p>
    <w:p w:rsidR="00550348" w:rsidRPr="00550348" w:rsidRDefault="00550348" w:rsidP="00550348">
      <w:pPr>
        <w:jc w:val="both"/>
        <w:rPr>
          <w:sz w:val="20"/>
          <w:szCs w:val="20"/>
        </w:rPr>
      </w:pPr>
    </w:p>
    <w:p w:rsidR="00550348" w:rsidRDefault="00550348" w:rsidP="00550348">
      <w:pPr>
        <w:numPr>
          <w:ilvl w:val="0"/>
          <w:numId w:val="6"/>
        </w:numPr>
      </w:pPr>
      <w:r>
        <w:t xml:space="preserve">Het </w:t>
      </w:r>
      <w:r>
        <w:rPr>
          <w:b/>
        </w:rPr>
        <w:t xml:space="preserve">toegerekende loon </w:t>
      </w:r>
      <w:r w:rsidRPr="00DB3DE2">
        <w:rPr>
          <w:b/>
        </w:rPr>
        <w:t>zelfstandigen</w:t>
      </w:r>
      <w:r>
        <w:rPr>
          <w:b/>
        </w:rPr>
        <w:t xml:space="preserve"> (TLZ)</w:t>
      </w:r>
      <w:r w:rsidRPr="00DB3DE2">
        <w:rPr>
          <w:b/>
        </w:rPr>
        <w:t xml:space="preserve"> </w:t>
      </w:r>
      <w:r>
        <w:t>is dat deel van het bedrijfsresultaat, dat de ondernemer in loondienst had kunnen verdienen.</w:t>
      </w:r>
    </w:p>
    <w:p w:rsidR="00550348" w:rsidRPr="00D62372" w:rsidRDefault="00550348" w:rsidP="009A5758">
      <w:pPr>
        <w:numPr>
          <w:ilvl w:val="0"/>
          <w:numId w:val="6"/>
        </w:numPr>
        <w:rPr>
          <w:rFonts w:cs="Arial"/>
          <w:szCs w:val="22"/>
        </w:rPr>
      </w:pPr>
      <w:r>
        <w:t>Als je het bedrag dat je als eigenaar in loondienst had kunnen verdienen aftrekt van de nettowinst</w:t>
      </w:r>
      <w:r w:rsidR="00D62372">
        <w:t>,</w:t>
      </w:r>
      <w:r>
        <w:t xml:space="preserve"> krijg je het eigenlijke </w:t>
      </w:r>
      <w:r w:rsidRPr="00AE089C">
        <w:rPr>
          <w:b/>
        </w:rPr>
        <w:t>ondernemersloon</w:t>
      </w:r>
      <w:r>
        <w:t xml:space="preserve">, de </w:t>
      </w:r>
      <w:r w:rsidRPr="00AE089C">
        <w:rPr>
          <w:b/>
        </w:rPr>
        <w:t>ondernemerspremie</w:t>
      </w:r>
      <w:r>
        <w:t xml:space="preserve"> genoemd.</w:t>
      </w:r>
    </w:p>
    <w:p w:rsidR="00D62372" w:rsidRDefault="00D62372" w:rsidP="00D62372">
      <w:pPr>
        <w:numPr>
          <w:ilvl w:val="0"/>
          <w:numId w:val="6"/>
        </w:numPr>
      </w:pPr>
      <w:r>
        <w:t xml:space="preserve">Rente, huur en pacht zijn op korte termijn constant. Deze uitgaven liggen contractueel vast. Een stijging van het arbeidsaandeel in de toegevoegde waarde van een bedrijf gaat dan ook altijd ten koste van het winstaandeel. De arbeidsinkomensquote is dus in feite niets anders dan een maatstaf voor de winstgevendheid van het bedrijfsleven. Een </w:t>
      </w:r>
      <w:r w:rsidRPr="00D62372">
        <w:rPr>
          <w:i/>
        </w:rPr>
        <w:t>stijgende</w:t>
      </w:r>
      <w:r>
        <w:t xml:space="preserve"> arbeidsinkomensquote (AIQ) gaat in de praktijk dus meestal gepaard met een </w:t>
      </w:r>
      <w:r w:rsidRPr="00D62372">
        <w:rPr>
          <w:i/>
        </w:rPr>
        <w:t>dalende</w:t>
      </w:r>
      <w:r>
        <w:t xml:space="preserve"> </w:t>
      </w:r>
      <w:proofErr w:type="spellStart"/>
      <w:r>
        <w:t>winstinkomensquote</w:t>
      </w:r>
      <w:proofErr w:type="spellEnd"/>
      <w:r>
        <w:t xml:space="preserve"> (WIQ).</w:t>
      </w:r>
    </w:p>
    <w:p w:rsidR="00D62372" w:rsidRPr="00C354A7" w:rsidRDefault="00D62372" w:rsidP="00D62372">
      <w:pPr>
        <w:ind w:left="360"/>
        <w:rPr>
          <w:rFonts w:cs="Arial"/>
          <w:szCs w:val="22"/>
        </w:rPr>
      </w:pPr>
    </w:p>
    <w:p w:rsidR="009A5758" w:rsidRDefault="009A5758" w:rsidP="00C354A7">
      <w:pPr>
        <w:rPr>
          <w:rFonts w:cs="Arial"/>
          <w:szCs w:val="22"/>
        </w:rPr>
      </w:pPr>
    </w:p>
    <w:p w:rsidR="009A5758" w:rsidRPr="00C354A7" w:rsidRDefault="009A5758" w:rsidP="00C354A7">
      <w:pPr>
        <w:rPr>
          <w:rFonts w:cs="Arial"/>
          <w:szCs w:val="22"/>
        </w:rPr>
      </w:pPr>
    </w:p>
    <w:p w:rsidR="00DA1A43" w:rsidRPr="00F63EE3" w:rsidRDefault="00DA1A43" w:rsidP="00C354A7">
      <w:pPr>
        <w:rPr>
          <w:rFonts w:cs="Arial"/>
          <w:b/>
          <w:sz w:val="28"/>
          <w:szCs w:val="28"/>
        </w:rPr>
      </w:pPr>
      <w:r w:rsidRPr="00F63EE3">
        <w:rPr>
          <w:rFonts w:cs="Arial"/>
          <w:b/>
          <w:sz w:val="28"/>
          <w:szCs w:val="28"/>
        </w:rPr>
        <w:t xml:space="preserve">Domein I: Concept goede tijden, slechte tijden </w:t>
      </w:r>
    </w:p>
    <w:p w:rsidR="00D57312" w:rsidRDefault="00D57312" w:rsidP="00C354A7">
      <w:pPr>
        <w:rPr>
          <w:rFonts w:cs="Arial"/>
          <w:szCs w:val="22"/>
        </w:rPr>
      </w:pPr>
    </w:p>
    <w:p w:rsidR="00DA1A43" w:rsidRPr="00D57312" w:rsidRDefault="00DA1A43" w:rsidP="00C354A7">
      <w:pPr>
        <w:rPr>
          <w:rFonts w:cs="Arial"/>
          <w:b/>
          <w:szCs w:val="22"/>
        </w:rPr>
      </w:pPr>
      <w:r w:rsidRPr="00D57312">
        <w:rPr>
          <w:rFonts w:cs="Arial"/>
          <w:b/>
          <w:szCs w:val="22"/>
        </w:rPr>
        <w:t>Conjuncturele verschijnselen</w:t>
      </w:r>
    </w:p>
    <w:p w:rsidR="00DA1A43" w:rsidRDefault="00DA1A43" w:rsidP="00C354A7">
      <w:pPr>
        <w:rPr>
          <w:rFonts w:cs="Arial"/>
          <w:szCs w:val="22"/>
        </w:rPr>
      </w:pPr>
    </w:p>
    <w:p w:rsidR="00E62880" w:rsidRDefault="00E60934" w:rsidP="00E60934">
      <w:pPr>
        <w:rPr>
          <w:rFonts w:cs="Arial"/>
          <w:i/>
          <w:szCs w:val="22"/>
        </w:rPr>
      </w:pPr>
      <w:r>
        <w:rPr>
          <w:rFonts w:cs="Arial"/>
          <w:i/>
          <w:szCs w:val="22"/>
        </w:rPr>
        <w:t xml:space="preserve">Je kunt </w:t>
      </w:r>
      <w:r w:rsidR="00DA1A43" w:rsidRPr="00E60934">
        <w:rPr>
          <w:rFonts w:cs="Arial"/>
          <w:i/>
          <w:szCs w:val="22"/>
        </w:rPr>
        <w:t>aan de hand van de geaggregeerde vraag en het geaggregeerde aanbod de relatie tussen de hoeveelheid goederen en diensten en het nationale prijsniveau bepalen en dit grafisch onderbouwen;</w:t>
      </w:r>
    </w:p>
    <w:p w:rsidR="00E62880" w:rsidRPr="00E62880" w:rsidRDefault="00E62880" w:rsidP="00E62880">
      <w:pPr>
        <w:autoSpaceDE w:val="0"/>
        <w:autoSpaceDN w:val="0"/>
        <w:adjustRightInd w:val="0"/>
        <w:rPr>
          <w:rFonts w:eastAsia="SymbolMT" w:cs="Arial"/>
          <w:bCs w:val="0"/>
          <w:i/>
          <w:color w:val="auto"/>
          <w:kern w:val="0"/>
          <w:szCs w:val="22"/>
        </w:rPr>
      </w:pPr>
      <w:r>
        <w:rPr>
          <w:rFonts w:eastAsia="SymbolMT" w:cs="Arial"/>
          <w:bCs w:val="0"/>
          <w:i/>
          <w:color w:val="auto"/>
          <w:kern w:val="0"/>
          <w:szCs w:val="22"/>
        </w:rPr>
        <w:t>Je kunt</w:t>
      </w:r>
      <w:r w:rsidRPr="00E62880">
        <w:rPr>
          <w:rFonts w:eastAsia="SymbolMT" w:cs="Arial"/>
          <w:bCs w:val="0"/>
          <w:i/>
          <w:color w:val="auto"/>
          <w:kern w:val="0"/>
          <w:szCs w:val="22"/>
        </w:rPr>
        <w:t xml:space="preserve"> de gevolgen uitleggen van prijsrigiditeit op de korte termijn;</w:t>
      </w:r>
    </w:p>
    <w:p w:rsidR="00E62880" w:rsidRPr="00E62880" w:rsidRDefault="00E62880" w:rsidP="00E62880">
      <w:pPr>
        <w:rPr>
          <w:rFonts w:cs="Arial"/>
          <w:i/>
          <w:color w:val="auto"/>
          <w:szCs w:val="22"/>
        </w:rPr>
      </w:pPr>
      <w:r>
        <w:rPr>
          <w:rFonts w:eastAsia="SymbolMT" w:cs="Arial"/>
          <w:bCs w:val="0"/>
          <w:i/>
          <w:color w:val="auto"/>
          <w:kern w:val="0"/>
          <w:szCs w:val="22"/>
        </w:rPr>
        <w:t xml:space="preserve">Je kunt </w:t>
      </w:r>
      <w:r w:rsidRPr="00E62880">
        <w:rPr>
          <w:rFonts w:eastAsia="SymbolMT" w:cs="Arial"/>
          <w:bCs w:val="0"/>
          <w:i/>
          <w:color w:val="auto"/>
          <w:kern w:val="0"/>
          <w:szCs w:val="22"/>
        </w:rPr>
        <w:t xml:space="preserve"> de gevolgen uitleggen van flexibele prijzen op de langere termijn;</w:t>
      </w:r>
    </w:p>
    <w:p w:rsidR="00E60934" w:rsidRDefault="00E60934" w:rsidP="00E60934">
      <w:pPr>
        <w:rPr>
          <w:rFonts w:cs="Arial"/>
          <w:i/>
          <w:szCs w:val="22"/>
        </w:rPr>
      </w:pPr>
      <w:r>
        <w:rPr>
          <w:rFonts w:cs="Arial"/>
          <w:i/>
          <w:szCs w:val="22"/>
        </w:rPr>
        <w:lastRenderedPageBreak/>
        <w:t xml:space="preserve">Je kunt </w:t>
      </w:r>
      <w:r w:rsidRPr="00E60934">
        <w:rPr>
          <w:rFonts w:cs="Arial"/>
          <w:i/>
          <w:szCs w:val="22"/>
        </w:rPr>
        <w:t>de relatie tussen de geaggregeerde vraag en het prijsniveau uitleggen en de daaruit resulterende neutraliteit van geld uitleggen aan de hand van de Verkeersvergelijking van Fisher en deze relaties rekenkundig onderbouwen;</w:t>
      </w:r>
    </w:p>
    <w:p w:rsidR="004E1890" w:rsidRPr="00E60934" w:rsidRDefault="004E1890" w:rsidP="00E60934">
      <w:pPr>
        <w:rPr>
          <w:rFonts w:cs="Arial"/>
          <w:i/>
          <w:szCs w:val="22"/>
        </w:rPr>
      </w:pPr>
    </w:p>
    <w:p w:rsidR="00E60934" w:rsidRPr="00E60934" w:rsidRDefault="00E60934" w:rsidP="00E60934">
      <w:pPr>
        <w:rPr>
          <w:rFonts w:cs="Arial"/>
          <w:i/>
          <w:szCs w:val="22"/>
        </w:rPr>
      </w:pPr>
    </w:p>
    <w:p w:rsidR="00E62880" w:rsidRDefault="00E62880" w:rsidP="00E62880">
      <w:pPr>
        <w:numPr>
          <w:ilvl w:val="0"/>
          <w:numId w:val="6"/>
        </w:numPr>
        <w:shd w:val="clear" w:color="auto" w:fill="FFFFFF"/>
        <w:spacing w:after="16" w:line="285" w:lineRule="atLeast"/>
        <w:jc w:val="both"/>
        <w:rPr>
          <w:bCs w:val="0"/>
        </w:rPr>
      </w:pPr>
      <w:r>
        <w:rPr>
          <w:bCs w:val="0"/>
        </w:rPr>
        <w:t xml:space="preserve">In de praktijk blijkt dat de prijzen vrijwel nooit aanzienlijk dalen. Deze prijsstarheid wordt ook wel </w:t>
      </w:r>
      <w:r w:rsidRPr="00265BEA">
        <w:rPr>
          <w:b/>
          <w:bCs w:val="0"/>
        </w:rPr>
        <w:t>prijsrigiditeit</w:t>
      </w:r>
      <w:r>
        <w:rPr>
          <w:bCs w:val="0"/>
        </w:rPr>
        <w:t xml:space="preserve"> genoemd.</w:t>
      </w:r>
    </w:p>
    <w:p w:rsidR="00AE1A59" w:rsidRDefault="00AE1A59" w:rsidP="00AE1A59">
      <w:pPr>
        <w:numPr>
          <w:ilvl w:val="0"/>
          <w:numId w:val="6"/>
        </w:numPr>
        <w:jc w:val="both"/>
      </w:pPr>
      <w:r>
        <w:t>Conjunctuurwerkloosheid ontstaat wanneer de effectieve vraag afneemt en de werkelijke productie kleiner is dan de productiecapaciteit. Deze effectieve vraag hebben we gedefinieerd als alle bestedingen bij de eigen bedrijven. Deze bestedingen bestaan uit de volgende onderdelen:</w:t>
      </w:r>
    </w:p>
    <w:p w:rsidR="00AE1A59" w:rsidRDefault="00AE1A59" w:rsidP="00F5668C">
      <w:pPr>
        <w:numPr>
          <w:ilvl w:val="0"/>
          <w:numId w:val="6"/>
        </w:numPr>
        <w:jc w:val="both"/>
      </w:pPr>
      <w:r>
        <w:t>De consumptie van de gezinnen (C)</w:t>
      </w:r>
      <w:r w:rsidR="00F5668C">
        <w:t>; d</w:t>
      </w:r>
      <w:r>
        <w:t>e investeringen van de bedrijven (I)</w:t>
      </w:r>
      <w:r w:rsidR="00F5668C">
        <w:t>; d</w:t>
      </w:r>
      <w:r>
        <w:t>e bestedingen van de overheid (O)</w:t>
      </w:r>
      <w:r w:rsidR="00F5668C">
        <w:t>; d</w:t>
      </w:r>
      <w:r>
        <w:t>e bestedingen van buitenlanders in het land, de export (E)</w:t>
      </w:r>
      <w:r w:rsidR="00F5668C">
        <w:t xml:space="preserve"> en d</w:t>
      </w:r>
      <w:r>
        <w:t>e bestedingen van de inwoners in het buitenland, de import (M)</w:t>
      </w:r>
      <w:r w:rsidR="00F5668C">
        <w:t>.</w:t>
      </w:r>
    </w:p>
    <w:p w:rsidR="00F5668C" w:rsidRDefault="00F5668C" w:rsidP="00F5668C">
      <w:pPr>
        <w:numPr>
          <w:ilvl w:val="0"/>
          <w:numId w:val="6"/>
        </w:numPr>
        <w:jc w:val="both"/>
      </w:pPr>
      <w:r>
        <w:t>EV = C + I + O + E – M</w:t>
      </w:r>
    </w:p>
    <w:p w:rsidR="00461A5D" w:rsidRDefault="00474753" w:rsidP="00474753">
      <w:pPr>
        <w:numPr>
          <w:ilvl w:val="0"/>
          <w:numId w:val="6"/>
        </w:numPr>
        <w:jc w:val="both"/>
      </w:pPr>
      <w:r w:rsidRPr="00F20D95">
        <w:t>Er mag niet te veel geld in omloop komen, want dan</w:t>
      </w:r>
      <w:r>
        <w:t xml:space="preserve"> geven mensen teveel uit en</w:t>
      </w:r>
      <w:r w:rsidRPr="00F20D95">
        <w:t xml:space="preserve"> bestaat het gevaar van inflatie Maar er moet wel voldoende geld zijn om de transacties te kunnen financieren. De waarde van de transacties kun je beschrijven als het nationale inkomen (Y).</w:t>
      </w:r>
    </w:p>
    <w:p w:rsidR="00461A5D" w:rsidRPr="00461A5D" w:rsidRDefault="00461A5D" w:rsidP="00461A5D">
      <w:pPr>
        <w:pStyle w:val="Geenafstand"/>
        <w:numPr>
          <w:ilvl w:val="0"/>
          <w:numId w:val="6"/>
        </w:numPr>
        <w:jc w:val="both"/>
        <w:rPr>
          <w:rFonts w:ascii="Arial" w:hAnsi="Arial" w:cs="Arial"/>
          <w:highlight w:val="yellow"/>
        </w:rPr>
      </w:pPr>
      <w:r w:rsidRPr="00461A5D">
        <w:rPr>
          <w:rFonts w:ascii="Arial" w:hAnsi="Arial" w:cs="Arial"/>
          <w:highlight w:val="yellow"/>
        </w:rPr>
        <w:t>Maar wanneer is een stijging van de geldhoeveelheid nu wel en wanneer niet slecht voor een land. Het antwoord op deze vraag kun je geven met behulp van de verkeersvergelijking van Fisher. Deze luidt: M x V = P x T</w:t>
      </w:r>
    </w:p>
    <w:p w:rsidR="00461A5D" w:rsidRPr="00461A5D" w:rsidRDefault="00461A5D" w:rsidP="00461A5D">
      <w:pPr>
        <w:pStyle w:val="Geenafstand"/>
        <w:ind w:left="357" w:firstLine="708"/>
        <w:jc w:val="both"/>
        <w:rPr>
          <w:rFonts w:ascii="Arial" w:hAnsi="Arial" w:cs="Arial"/>
          <w:highlight w:val="yellow"/>
        </w:rPr>
      </w:pPr>
      <w:r w:rsidRPr="00461A5D">
        <w:rPr>
          <w:rFonts w:ascii="Arial" w:hAnsi="Arial" w:cs="Arial"/>
          <w:highlight w:val="yellow"/>
        </w:rPr>
        <w:t xml:space="preserve">Waarbij </w:t>
      </w:r>
    </w:p>
    <w:p w:rsidR="00461A5D" w:rsidRPr="00461A5D" w:rsidRDefault="00461A5D" w:rsidP="00461A5D">
      <w:pPr>
        <w:pStyle w:val="Geenafstand"/>
        <w:ind w:left="1418" w:hanging="284"/>
        <w:jc w:val="both"/>
        <w:rPr>
          <w:rFonts w:ascii="Arial" w:hAnsi="Arial" w:cs="Arial"/>
          <w:highlight w:val="yellow"/>
        </w:rPr>
      </w:pPr>
      <w:r w:rsidRPr="00461A5D">
        <w:rPr>
          <w:rFonts w:ascii="Arial" w:hAnsi="Arial" w:cs="Arial"/>
          <w:highlight w:val="yellow"/>
        </w:rPr>
        <w:t>M</w:t>
      </w:r>
      <w:r>
        <w:rPr>
          <w:rFonts w:ascii="Arial" w:hAnsi="Arial" w:cs="Arial"/>
          <w:highlight w:val="yellow"/>
        </w:rPr>
        <w:t xml:space="preserve"> </w:t>
      </w:r>
      <w:r w:rsidRPr="00461A5D">
        <w:rPr>
          <w:rFonts w:ascii="Arial" w:hAnsi="Arial" w:cs="Arial"/>
          <w:highlight w:val="yellow"/>
        </w:rPr>
        <w:tab/>
        <w:t xml:space="preserve">= de hoeveelheid geld. </w:t>
      </w:r>
    </w:p>
    <w:p w:rsidR="00461A5D" w:rsidRPr="00461A5D" w:rsidRDefault="00461A5D" w:rsidP="00461A5D">
      <w:pPr>
        <w:pStyle w:val="Geenafstand"/>
        <w:ind w:left="1418" w:hanging="284"/>
        <w:jc w:val="both"/>
        <w:rPr>
          <w:rFonts w:ascii="Arial" w:hAnsi="Arial" w:cs="Arial"/>
          <w:highlight w:val="yellow"/>
        </w:rPr>
      </w:pPr>
      <w:r w:rsidRPr="00461A5D">
        <w:rPr>
          <w:rFonts w:ascii="Arial" w:hAnsi="Arial" w:cs="Arial"/>
          <w:highlight w:val="yellow"/>
        </w:rPr>
        <w:t>V</w:t>
      </w:r>
      <w:r w:rsidRPr="00461A5D">
        <w:rPr>
          <w:rFonts w:ascii="Arial" w:hAnsi="Arial" w:cs="Arial"/>
          <w:highlight w:val="yellow"/>
        </w:rPr>
        <w:tab/>
        <w:t xml:space="preserve">= de omloopsnelheid van het geld. Deze is afhankelijk van betalingsgewoonten en vertrouwen in de economie. Op korte termijn is V constant. Door oppotten en </w:t>
      </w:r>
      <w:proofErr w:type="spellStart"/>
      <w:r w:rsidRPr="00461A5D">
        <w:rPr>
          <w:rFonts w:ascii="Arial" w:hAnsi="Arial" w:cs="Arial"/>
          <w:highlight w:val="yellow"/>
        </w:rPr>
        <w:t>ontpotten</w:t>
      </w:r>
      <w:proofErr w:type="spellEnd"/>
      <w:r w:rsidRPr="00461A5D">
        <w:rPr>
          <w:rFonts w:ascii="Arial" w:hAnsi="Arial" w:cs="Arial"/>
          <w:highlight w:val="yellow"/>
        </w:rPr>
        <w:t xml:space="preserve"> van geld kan V veranderen</w:t>
      </w:r>
    </w:p>
    <w:p w:rsidR="00461A5D" w:rsidRPr="00461A5D" w:rsidRDefault="00461A5D" w:rsidP="00461A5D">
      <w:pPr>
        <w:pStyle w:val="Geenafstand"/>
        <w:ind w:left="1418" w:hanging="284"/>
        <w:jc w:val="both"/>
        <w:rPr>
          <w:rFonts w:ascii="Arial" w:hAnsi="Arial" w:cs="Arial"/>
          <w:highlight w:val="yellow"/>
        </w:rPr>
      </w:pPr>
      <w:r w:rsidRPr="00461A5D">
        <w:rPr>
          <w:rFonts w:ascii="Arial" w:hAnsi="Arial" w:cs="Arial"/>
          <w:highlight w:val="yellow"/>
        </w:rPr>
        <w:t xml:space="preserve">P </w:t>
      </w:r>
      <w:r w:rsidRPr="00461A5D">
        <w:rPr>
          <w:rFonts w:ascii="Arial" w:hAnsi="Arial" w:cs="Arial"/>
          <w:highlight w:val="yellow"/>
        </w:rPr>
        <w:tab/>
        <w:t>= prijsniveau</w:t>
      </w:r>
    </w:p>
    <w:p w:rsidR="00461A5D" w:rsidRPr="00461A5D" w:rsidRDefault="00461A5D" w:rsidP="00461A5D">
      <w:pPr>
        <w:pStyle w:val="Geenafstand"/>
        <w:ind w:left="1418" w:hanging="284"/>
        <w:jc w:val="both"/>
        <w:rPr>
          <w:rFonts w:ascii="Arial" w:hAnsi="Arial" w:cs="Arial"/>
          <w:highlight w:val="yellow"/>
        </w:rPr>
      </w:pPr>
      <w:r w:rsidRPr="00461A5D">
        <w:rPr>
          <w:rFonts w:ascii="Arial" w:hAnsi="Arial" w:cs="Arial"/>
          <w:highlight w:val="yellow"/>
        </w:rPr>
        <w:t xml:space="preserve">T </w:t>
      </w:r>
      <w:r w:rsidRPr="00461A5D">
        <w:rPr>
          <w:rFonts w:ascii="Arial" w:hAnsi="Arial" w:cs="Arial"/>
          <w:highlight w:val="yellow"/>
        </w:rPr>
        <w:tab/>
        <w:t>= aantal transacties, de geproduceerde hoeveelheid (</w:t>
      </w:r>
      <w:proofErr w:type="spellStart"/>
      <w:r w:rsidRPr="00461A5D">
        <w:rPr>
          <w:rFonts w:ascii="Arial" w:hAnsi="Arial" w:cs="Arial"/>
          <w:highlight w:val="yellow"/>
        </w:rPr>
        <w:t>Yr</w:t>
      </w:r>
      <w:proofErr w:type="spellEnd"/>
      <w:r w:rsidRPr="00461A5D">
        <w:rPr>
          <w:rFonts w:ascii="Arial" w:hAnsi="Arial" w:cs="Arial"/>
          <w:highlight w:val="yellow"/>
        </w:rPr>
        <w:t xml:space="preserve">)  </w:t>
      </w:r>
    </w:p>
    <w:p w:rsidR="00461A5D" w:rsidRPr="00461A5D" w:rsidRDefault="00461A5D" w:rsidP="00461A5D">
      <w:pPr>
        <w:pStyle w:val="Geenafstand"/>
        <w:ind w:left="1418" w:hanging="284"/>
        <w:jc w:val="both"/>
        <w:rPr>
          <w:rFonts w:ascii="Arial" w:hAnsi="Arial" w:cs="Arial"/>
          <w:highlight w:val="yellow"/>
        </w:rPr>
      </w:pPr>
      <w:r w:rsidRPr="00461A5D">
        <w:rPr>
          <w:rFonts w:ascii="Arial" w:hAnsi="Arial" w:cs="Arial"/>
          <w:highlight w:val="yellow"/>
        </w:rPr>
        <w:t xml:space="preserve">Waarbij je  </w:t>
      </w:r>
      <w:proofErr w:type="spellStart"/>
      <w:r w:rsidRPr="00461A5D">
        <w:rPr>
          <w:rFonts w:ascii="Arial" w:hAnsi="Arial" w:cs="Arial"/>
          <w:highlight w:val="yellow"/>
        </w:rPr>
        <w:t>Yr</w:t>
      </w:r>
      <w:proofErr w:type="spellEnd"/>
      <w:r w:rsidRPr="00461A5D">
        <w:rPr>
          <w:rFonts w:ascii="Arial" w:hAnsi="Arial" w:cs="Arial"/>
          <w:highlight w:val="yellow"/>
        </w:rPr>
        <w:t xml:space="preserve"> ook wel het reëel nationaal inkomen noemt</w:t>
      </w:r>
    </w:p>
    <w:p w:rsidR="00461A5D" w:rsidRPr="00461A5D" w:rsidRDefault="00461A5D" w:rsidP="00461A5D">
      <w:pPr>
        <w:pStyle w:val="Geenafstand"/>
        <w:ind w:left="1418" w:hanging="284"/>
        <w:jc w:val="both"/>
        <w:rPr>
          <w:rFonts w:ascii="Arial" w:hAnsi="Arial" w:cs="Arial"/>
          <w:highlight w:val="yellow"/>
        </w:rPr>
      </w:pPr>
      <w:r w:rsidRPr="00461A5D">
        <w:rPr>
          <w:rFonts w:ascii="Arial" w:hAnsi="Arial" w:cs="Arial"/>
          <w:highlight w:val="yellow"/>
        </w:rPr>
        <w:t xml:space="preserve">P x T = nominaal nationaal inkomen (Y) </w:t>
      </w:r>
    </w:p>
    <w:p w:rsidR="00461A5D" w:rsidRPr="00461A5D" w:rsidRDefault="00461A5D" w:rsidP="00461A5D">
      <w:pPr>
        <w:pStyle w:val="Geenafstand"/>
        <w:jc w:val="both"/>
        <w:rPr>
          <w:rFonts w:ascii="Arial" w:hAnsi="Arial" w:cs="Arial"/>
          <w:highlight w:val="yellow"/>
        </w:rPr>
      </w:pPr>
    </w:p>
    <w:p w:rsidR="00461A5D" w:rsidRPr="00461A5D" w:rsidRDefault="00461A5D" w:rsidP="00461A5D">
      <w:pPr>
        <w:pStyle w:val="Geenafstand"/>
        <w:ind w:left="426" w:firstLine="708"/>
        <w:jc w:val="both"/>
        <w:rPr>
          <w:rFonts w:ascii="Arial" w:hAnsi="Arial" w:cs="Arial"/>
          <w:highlight w:val="yellow"/>
        </w:rPr>
      </w:pPr>
      <w:r w:rsidRPr="00461A5D">
        <w:rPr>
          <w:rFonts w:ascii="Arial" w:hAnsi="Arial" w:cs="Arial"/>
          <w:highlight w:val="yellow"/>
        </w:rPr>
        <w:t>Stel dat M = € 200 miljard en dat</w:t>
      </w:r>
    </w:p>
    <w:p w:rsidR="00461A5D" w:rsidRPr="00461A5D" w:rsidRDefault="00461A5D" w:rsidP="00461A5D">
      <w:pPr>
        <w:pStyle w:val="Geenafstand"/>
        <w:ind w:left="426" w:firstLine="708"/>
        <w:jc w:val="both"/>
        <w:rPr>
          <w:rFonts w:ascii="Arial" w:hAnsi="Arial" w:cs="Arial"/>
          <w:highlight w:val="yellow"/>
        </w:rPr>
      </w:pPr>
      <w:r w:rsidRPr="00461A5D">
        <w:rPr>
          <w:rFonts w:ascii="Arial" w:hAnsi="Arial" w:cs="Arial"/>
          <w:highlight w:val="yellow"/>
        </w:rPr>
        <w:t>V = de omloopsnelheid van geld = 4</w:t>
      </w:r>
    </w:p>
    <w:p w:rsidR="00461A5D" w:rsidRPr="00461A5D" w:rsidRDefault="00461A5D" w:rsidP="00461A5D">
      <w:pPr>
        <w:pStyle w:val="Geenafstand"/>
        <w:ind w:left="426" w:firstLine="708"/>
        <w:jc w:val="both"/>
        <w:rPr>
          <w:rFonts w:ascii="Arial" w:hAnsi="Arial" w:cs="Arial"/>
          <w:highlight w:val="yellow"/>
        </w:rPr>
      </w:pPr>
      <w:r w:rsidRPr="00461A5D">
        <w:rPr>
          <w:rFonts w:ascii="Arial" w:hAnsi="Arial" w:cs="Arial"/>
          <w:highlight w:val="yellow"/>
        </w:rPr>
        <w:t>Dan geldt volgens Fisher dat M x V = P x T  = € 800 miljard</w:t>
      </w:r>
    </w:p>
    <w:p w:rsidR="00461A5D" w:rsidRDefault="00461A5D" w:rsidP="00461A5D">
      <w:pPr>
        <w:pStyle w:val="Geenafstand"/>
        <w:ind w:left="1134"/>
        <w:jc w:val="both"/>
        <w:rPr>
          <w:rFonts w:ascii="Arial" w:hAnsi="Arial" w:cs="Arial"/>
          <w:highlight w:val="yellow"/>
        </w:rPr>
      </w:pPr>
      <w:r w:rsidRPr="00461A5D">
        <w:rPr>
          <w:rFonts w:ascii="Arial" w:hAnsi="Arial" w:cs="Arial"/>
          <w:highlight w:val="yellow"/>
        </w:rPr>
        <w:t xml:space="preserve">Als M stijgt naar 220 (bij gelijkblijvende omloopsnelheid) </w:t>
      </w:r>
      <w:r w:rsidRPr="00461A5D">
        <w:rPr>
          <w:rFonts w:ascii="Arial" w:hAnsi="Arial" w:cs="Arial"/>
          <w:highlight w:val="yellow"/>
        </w:rPr>
        <w:sym w:font="Wingdings" w:char="F0E0"/>
      </w:r>
      <w:r w:rsidRPr="00461A5D">
        <w:rPr>
          <w:rFonts w:ascii="Arial" w:hAnsi="Arial" w:cs="Arial"/>
          <w:highlight w:val="yellow"/>
        </w:rPr>
        <w:t xml:space="preserve"> </w:t>
      </w:r>
    </w:p>
    <w:p w:rsidR="00461A5D" w:rsidRPr="00461A5D" w:rsidRDefault="00461A5D" w:rsidP="00461A5D">
      <w:pPr>
        <w:pStyle w:val="Geenafstand"/>
        <w:ind w:left="1134"/>
        <w:jc w:val="both"/>
        <w:rPr>
          <w:rFonts w:ascii="Arial" w:hAnsi="Arial" w:cs="Arial"/>
          <w:highlight w:val="yellow"/>
        </w:rPr>
      </w:pPr>
      <w:r>
        <w:rPr>
          <w:rFonts w:ascii="Arial" w:hAnsi="Arial" w:cs="Arial"/>
          <w:highlight w:val="yellow"/>
        </w:rPr>
        <w:t>s</w:t>
      </w:r>
      <w:r w:rsidRPr="00461A5D">
        <w:rPr>
          <w:rFonts w:ascii="Arial" w:hAnsi="Arial" w:cs="Arial"/>
          <w:highlight w:val="yellow"/>
        </w:rPr>
        <w:t>tijg</w:t>
      </w:r>
      <w:r>
        <w:rPr>
          <w:rFonts w:ascii="Arial" w:hAnsi="Arial" w:cs="Arial"/>
          <w:highlight w:val="yellow"/>
        </w:rPr>
        <w:t xml:space="preserve">t </w:t>
      </w:r>
      <w:r w:rsidRPr="00461A5D">
        <w:rPr>
          <w:rFonts w:ascii="Arial" w:hAnsi="Arial" w:cs="Arial"/>
          <w:highlight w:val="yellow"/>
        </w:rPr>
        <w:t xml:space="preserve">(P x T) naar (4 x 220) = € 880 miljard </w:t>
      </w:r>
      <w:r w:rsidRPr="00461A5D">
        <w:rPr>
          <w:rFonts w:ascii="Arial" w:hAnsi="Arial" w:cs="Arial"/>
          <w:highlight w:val="yellow"/>
        </w:rPr>
        <w:tab/>
      </w:r>
    </w:p>
    <w:p w:rsidR="00461A5D" w:rsidRPr="00461A5D" w:rsidRDefault="00461A5D" w:rsidP="00461A5D">
      <w:pPr>
        <w:pStyle w:val="Geenafstand"/>
        <w:jc w:val="both"/>
        <w:rPr>
          <w:rFonts w:ascii="Arial" w:hAnsi="Arial" w:cs="Arial"/>
          <w:highlight w:val="yellow"/>
        </w:rPr>
      </w:pPr>
    </w:p>
    <w:p w:rsidR="00461A5D" w:rsidRPr="00461A5D" w:rsidRDefault="00461A5D" w:rsidP="00461A5D">
      <w:pPr>
        <w:pStyle w:val="Geenafstand"/>
        <w:ind w:left="1134"/>
        <w:jc w:val="both"/>
        <w:rPr>
          <w:rFonts w:ascii="Arial" w:hAnsi="Arial" w:cs="Arial"/>
          <w:highlight w:val="yellow"/>
        </w:rPr>
      </w:pPr>
      <w:r w:rsidRPr="00461A5D">
        <w:rPr>
          <w:rFonts w:ascii="Arial" w:hAnsi="Arial" w:cs="Arial"/>
          <w:highlight w:val="yellow"/>
        </w:rPr>
        <w:t>Maar stijgt dan de prijs (P) of stijgt dan het aantal transactie (T) of stijgen zij allebei?</w:t>
      </w:r>
    </w:p>
    <w:p w:rsidR="00461A5D" w:rsidRPr="00461A5D" w:rsidRDefault="00461A5D" w:rsidP="00461A5D">
      <w:pPr>
        <w:pStyle w:val="Geenafstand"/>
        <w:jc w:val="both"/>
        <w:rPr>
          <w:rFonts w:ascii="Arial" w:hAnsi="Arial" w:cs="Arial"/>
          <w:highlight w:val="yellow"/>
        </w:rPr>
      </w:pPr>
    </w:p>
    <w:p w:rsidR="00461A5D" w:rsidRPr="00461A5D" w:rsidRDefault="00461A5D" w:rsidP="00461A5D">
      <w:pPr>
        <w:pStyle w:val="Geenafstand"/>
        <w:numPr>
          <w:ilvl w:val="0"/>
          <w:numId w:val="6"/>
        </w:numPr>
        <w:jc w:val="both"/>
        <w:rPr>
          <w:rFonts w:ascii="Arial" w:hAnsi="Arial" w:cs="Arial"/>
          <w:highlight w:val="yellow"/>
        </w:rPr>
      </w:pPr>
      <w:r w:rsidRPr="00461A5D">
        <w:rPr>
          <w:rFonts w:ascii="Arial" w:hAnsi="Arial" w:cs="Arial"/>
          <w:highlight w:val="yellow"/>
        </w:rPr>
        <w:t>Voordat we die vraag beantwoorden halen we eerst even een klein stukje theorie op. Door een verruimend monetair beleid hebben mensen meer te besteden. De vraaglijn van de verschillende goederen schuift dan naar rechts. Immers bij elke prijs wordt er dan meer gevraagd. Maar stijgt de productie dan ook altijd? In onderstaande grafiek staat dit nog eens weergegeven.</w:t>
      </w:r>
    </w:p>
    <w:p w:rsidR="00461A5D" w:rsidRPr="00461A5D" w:rsidRDefault="00461A5D" w:rsidP="00461A5D">
      <w:pPr>
        <w:pStyle w:val="Geenafstand"/>
        <w:jc w:val="center"/>
        <w:rPr>
          <w:rFonts w:ascii="Arial" w:hAnsi="Arial" w:cs="Arial"/>
          <w:highlight w:val="yellow"/>
        </w:rPr>
      </w:pPr>
      <w:r w:rsidRPr="00461A5D">
        <w:rPr>
          <w:rFonts w:ascii="Arial" w:hAnsi="Arial" w:cs="Arial"/>
          <w:noProof/>
          <w:highlight w:val="yellow"/>
          <w:lang w:val="en-US" w:eastAsia="nl-NL"/>
        </w:rPr>
        <w:lastRenderedPageBreak/>
        <w:drawing>
          <wp:inline distT="0" distB="0" distL="0" distR="0" wp14:anchorId="6113A0AD" wp14:editId="490805EE">
            <wp:extent cx="3742690" cy="2615565"/>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42690" cy="2615565"/>
                    </a:xfrm>
                    <a:prstGeom prst="rect">
                      <a:avLst/>
                    </a:prstGeom>
                    <a:noFill/>
                    <a:ln>
                      <a:noFill/>
                    </a:ln>
                  </pic:spPr>
                </pic:pic>
              </a:graphicData>
            </a:graphic>
          </wp:inline>
        </w:drawing>
      </w:r>
    </w:p>
    <w:p w:rsidR="00461A5D" w:rsidRPr="00461A5D" w:rsidRDefault="00461A5D" w:rsidP="00461A5D">
      <w:pPr>
        <w:pStyle w:val="Geenafstand"/>
        <w:numPr>
          <w:ilvl w:val="0"/>
          <w:numId w:val="6"/>
        </w:numPr>
        <w:jc w:val="both"/>
        <w:rPr>
          <w:rFonts w:ascii="Arial" w:hAnsi="Arial" w:cs="Arial"/>
          <w:highlight w:val="yellow"/>
        </w:rPr>
      </w:pPr>
      <w:r w:rsidRPr="00461A5D">
        <w:rPr>
          <w:rFonts w:ascii="Arial" w:hAnsi="Arial" w:cs="Arial"/>
          <w:highlight w:val="yellow"/>
        </w:rPr>
        <w:t>Met behulp van de volgende afbeelding maken we duidelijk wanneer een verruimend monetair beleid wel en wanneer niet tot meer productie leidt. Als in een bedrijf de productiecapaciteit nog niet is bereikt zal een stijging van de vraag leiden tot een stijging van de productie (aantal transacties T). Als de productiecapaciteit wel is bereikt zal de toegenomen vraag leiden tot bestedingsinflatie (P).</w:t>
      </w:r>
    </w:p>
    <w:p w:rsidR="00461A5D" w:rsidRPr="00461A5D" w:rsidRDefault="00461A5D" w:rsidP="00461A5D">
      <w:pPr>
        <w:pStyle w:val="Geenafstand"/>
        <w:numPr>
          <w:ilvl w:val="0"/>
          <w:numId w:val="6"/>
        </w:numPr>
        <w:jc w:val="both"/>
        <w:rPr>
          <w:rFonts w:ascii="Arial" w:hAnsi="Arial" w:cs="Arial"/>
          <w:highlight w:val="yellow"/>
        </w:rPr>
      </w:pPr>
      <w:r w:rsidRPr="00461A5D">
        <w:rPr>
          <w:rFonts w:ascii="Arial" w:hAnsi="Arial" w:cs="Arial"/>
          <w:highlight w:val="yellow"/>
        </w:rPr>
        <w:t>In onderstaande figuur geeft het lijnstuk OA het nationaal product weer waar nog geen enkel bedrijf de capaciteitsgrenzen heeft bereikt. Bij een nationaal product tussen A en B heeft een deel van de bedrijven de capaciteitsgrens bereikt en een deel nog niet. Als het nationaal product hoger is dan B hebben alle bedrijven hun grenzen bereikt.</w:t>
      </w:r>
    </w:p>
    <w:p w:rsidR="00461A5D" w:rsidRPr="00461A5D" w:rsidRDefault="00461A5D" w:rsidP="00461A5D">
      <w:pPr>
        <w:pStyle w:val="Geenafstand"/>
        <w:jc w:val="center"/>
        <w:rPr>
          <w:rFonts w:ascii="Arial" w:hAnsi="Arial" w:cs="Arial"/>
          <w:highlight w:val="yellow"/>
        </w:rPr>
      </w:pPr>
      <w:r w:rsidRPr="00461A5D">
        <w:rPr>
          <w:rFonts w:ascii="Arial" w:hAnsi="Arial" w:cs="Arial"/>
          <w:noProof/>
          <w:highlight w:val="yellow"/>
          <w:lang w:val="en-US" w:eastAsia="nl-NL"/>
        </w:rPr>
        <w:drawing>
          <wp:inline distT="0" distB="0" distL="0" distR="0" wp14:anchorId="53D869AE" wp14:editId="305B1978">
            <wp:extent cx="4263390" cy="2339340"/>
            <wp:effectExtent l="0" t="0" r="3810" b="381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63390" cy="2339340"/>
                    </a:xfrm>
                    <a:prstGeom prst="rect">
                      <a:avLst/>
                    </a:prstGeom>
                    <a:noFill/>
                    <a:ln>
                      <a:noFill/>
                    </a:ln>
                  </pic:spPr>
                </pic:pic>
              </a:graphicData>
            </a:graphic>
          </wp:inline>
        </w:drawing>
      </w:r>
    </w:p>
    <w:p w:rsidR="00461A5D" w:rsidRPr="00461A5D" w:rsidRDefault="00461A5D" w:rsidP="00461A5D">
      <w:pPr>
        <w:pStyle w:val="Geenafstand"/>
        <w:numPr>
          <w:ilvl w:val="0"/>
          <w:numId w:val="31"/>
        </w:numPr>
        <w:jc w:val="both"/>
        <w:rPr>
          <w:rFonts w:ascii="Arial" w:hAnsi="Arial" w:cs="Arial"/>
          <w:highlight w:val="yellow"/>
        </w:rPr>
      </w:pPr>
      <w:r w:rsidRPr="00461A5D">
        <w:rPr>
          <w:rFonts w:ascii="Arial" w:hAnsi="Arial" w:cs="Arial"/>
          <w:highlight w:val="yellow"/>
        </w:rPr>
        <w:t>Een verruimend monetair beleid bij een nationaal product tussen O en A zal leiden tot een stijging van de productie. De prijzen stijgen niet.</w:t>
      </w:r>
    </w:p>
    <w:p w:rsidR="00461A5D" w:rsidRPr="00461A5D" w:rsidRDefault="00461A5D" w:rsidP="00461A5D">
      <w:pPr>
        <w:pStyle w:val="Geenafstand"/>
        <w:numPr>
          <w:ilvl w:val="0"/>
          <w:numId w:val="31"/>
        </w:numPr>
        <w:jc w:val="both"/>
        <w:rPr>
          <w:rFonts w:ascii="Arial" w:hAnsi="Arial" w:cs="Arial"/>
          <w:highlight w:val="yellow"/>
        </w:rPr>
      </w:pPr>
      <w:r w:rsidRPr="00461A5D">
        <w:rPr>
          <w:rFonts w:ascii="Arial" w:hAnsi="Arial" w:cs="Arial"/>
          <w:highlight w:val="yellow"/>
        </w:rPr>
        <w:t>Een verruimend monetair beleid bij een nationaal product tussen A en B zal leiden tot een stijging van de productie bij een deel van de bedrijven en van de prijzen bij de andere bedrijven..</w:t>
      </w:r>
    </w:p>
    <w:p w:rsidR="00461A5D" w:rsidRPr="00461A5D" w:rsidRDefault="00461A5D" w:rsidP="00461A5D">
      <w:pPr>
        <w:pStyle w:val="Geenafstand"/>
        <w:numPr>
          <w:ilvl w:val="0"/>
          <w:numId w:val="31"/>
        </w:numPr>
        <w:jc w:val="both"/>
        <w:rPr>
          <w:rFonts w:ascii="Arial" w:hAnsi="Arial" w:cs="Arial"/>
          <w:highlight w:val="yellow"/>
        </w:rPr>
      </w:pPr>
      <w:r w:rsidRPr="00461A5D">
        <w:rPr>
          <w:rFonts w:ascii="Arial" w:hAnsi="Arial" w:cs="Arial"/>
          <w:highlight w:val="yellow"/>
        </w:rPr>
        <w:t xml:space="preserve">Een verruimend monetair beleid bij een nationaal product dat groter is dan B zal leiden tot uitsluitend een stijging van de prijzen. Al het extra geld kunnen de eigenaren niet actief gebruiken. Hier is in feite ook sprake van de </w:t>
      </w:r>
      <w:r w:rsidRPr="00461A5D">
        <w:rPr>
          <w:rFonts w:ascii="Arial" w:hAnsi="Arial" w:cs="Arial"/>
          <w:b/>
          <w:highlight w:val="yellow"/>
        </w:rPr>
        <w:t>liquiditeitsval</w:t>
      </w:r>
      <w:r w:rsidRPr="00461A5D">
        <w:rPr>
          <w:rFonts w:ascii="Arial" w:hAnsi="Arial" w:cs="Arial"/>
          <w:highlight w:val="yellow"/>
        </w:rPr>
        <w:t>, waarbij de stijging van de maatschappelijke geldhoeveelheid in inactieve kassen terecht komt.</w:t>
      </w:r>
    </w:p>
    <w:p w:rsidR="00461A5D" w:rsidRDefault="00461A5D" w:rsidP="00461A5D">
      <w:pPr>
        <w:jc w:val="both"/>
      </w:pPr>
    </w:p>
    <w:p w:rsidR="00DC7DEA" w:rsidRDefault="00474753" w:rsidP="00461A5D">
      <w:pPr>
        <w:jc w:val="both"/>
      </w:pPr>
      <w:r w:rsidRPr="00F20D95">
        <w:t xml:space="preserve"> </w:t>
      </w:r>
    </w:p>
    <w:p w:rsidR="00474753" w:rsidRDefault="00474753" w:rsidP="00474753">
      <w:pPr>
        <w:numPr>
          <w:ilvl w:val="0"/>
          <w:numId w:val="6"/>
        </w:numPr>
        <w:jc w:val="both"/>
      </w:pPr>
      <w:r w:rsidRPr="00F20D95">
        <w:lastRenderedPageBreak/>
        <w:t xml:space="preserve">Een belangrijk gegeven is de omloopsnelheid van het geld. De </w:t>
      </w:r>
      <w:r w:rsidRPr="00F20D95">
        <w:rPr>
          <w:b/>
        </w:rPr>
        <w:t>omloopsnelheid van het geld</w:t>
      </w:r>
      <w:r w:rsidRPr="00F20D95">
        <w:t xml:space="preserve"> (V) geeft aan hoe vaak een euro per jaar van eigenaar wisselt. De V komt van “</w:t>
      </w:r>
      <w:proofErr w:type="spellStart"/>
      <w:r w:rsidRPr="00F20D95">
        <w:t>Velocity</w:t>
      </w:r>
      <w:proofErr w:type="spellEnd"/>
      <w:r w:rsidRPr="00F20D95">
        <w:t>” en dat is Engels voor “snelheid”.</w:t>
      </w:r>
    </w:p>
    <w:p w:rsidR="00474753" w:rsidRDefault="00474753" w:rsidP="00DC7DEA">
      <w:pPr>
        <w:numPr>
          <w:ilvl w:val="0"/>
          <w:numId w:val="6"/>
        </w:numPr>
        <w:jc w:val="both"/>
      </w:pPr>
      <w:r w:rsidRPr="00F20D95">
        <w:t xml:space="preserve">Fisher </w:t>
      </w:r>
      <w:r w:rsidR="00DC7DEA">
        <w:t xml:space="preserve">formuleerde dit </w:t>
      </w:r>
      <w:r w:rsidRPr="00F20D95">
        <w:t>het verband als volgt (</w:t>
      </w:r>
      <w:r w:rsidRPr="00F20D95">
        <w:rPr>
          <w:b/>
        </w:rPr>
        <w:t>verkeersvergelijking van Fisher</w:t>
      </w:r>
      <w:r w:rsidRPr="00F20D95">
        <w:t>):</w:t>
      </w:r>
    </w:p>
    <w:p w:rsidR="00DC7DEA" w:rsidRDefault="006E2247" w:rsidP="00DC7DEA">
      <w:pPr>
        <w:numPr>
          <w:ilvl w:val="0"/>
          <w:numId w:val="6"/>
        </w:numPr>
        <w:jc w:val="both"/>
        <w:rPr>
          <w:b/>
        </w:rPr>
      </w:pPr>
      <w:r w:rsidRPr="00F20D95">
        <w:rPr>
          <w:b/>
        </w:rPr>
        <w:t>M x V = P x T</w:t>
      </w:r>
      <w:r>
        <w:rPr>
          <w:b/>
        </w:rPr>
        <w:t xml:space="preserve">, </w:t>
      </w:r>
      <w:r w:rsidRPr="00DC7DEA">
        <w:t>waarbij</w:t>
      </w:r>
      <w:r w:rsidRPr="00F20D95">
        <w:rPr>
          <w:b/>
        </w:rPr>
        <w:t xml:space="preserve"> </w:t>
      </w:r>
    </w:p>
    <w:p w:rsidR="00DC7DEA" w:rsidRPr="00F20D95" w:rsidRDefault="00DC7DEA" w:rsidP="00DC7DEA">
      <w:pPr>
        <w:tabs>
          <w:tab w:val="left" w:pos="-1414"/>
          <w:tab w:val="left" w:pos="-848"/>
          <w:tab w:val="left" w:pos="-300"/>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pPr>
      <w:r>
        <w:tab/>
      </w:r>
      <w:r>
        <w:tab/>
      </w:r>
      <w:r w:rsidRPr="00F20D95">
        <w:t>M = geldhoeveelheid</w:t>
      </w:r>
      <w:r w:rsidRPr="00F20D95">
        <w:tab/>
      </w:r>
      <w:r w:rsidRPr="00F20D95">
        <w:tab/>
      </w:r>
      <w:r w:rsidRPr="00F20D95">
        <w:tab/>
        <w:t>P = Prijzen</w:t>
      </w:r>
    </w:p>
    <w:p w:rsidR="00DC7DEA" w:rsidRPr="00F20D95" w:rsidRDefault="00DC7DEA" w:rsidP="00DC7DEA">
      <w:pPr>
        <w:tabs>
          <w:tab w:val="left" w:pos="-1414"/>
          <w:tab w:val="left" w:pos="-848"/>
          <w:tab w:val="left" w:pos="-300"/>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pPr>
      <w:r w:rsidRPr="00F20D95">
        <w:tab/>
      </w:r>
      <w:r w:rsidRPr="00F20D95">
        <w:tab/>
        <w:t>V = Omloopsnelheid van geld</w:t>
      </w:r>
      <w:r w:rsidRPr="00F20D95">
        <w:tab/>
        <w:t>T = Aantal transacties (hoeveelheid)</w:t>
      </w:r>
    </w:p>
    <w:p w:rsidR="00DC7DEA" w:rsidRDefault="00DC7DEA" w:rsidP="00DC7DEA">
      <w:pPr>
        <w:tabs>
          <w:tab w:val="left" w:pos="-1414"/>
          <w:tab w:val="left" w:pos="-848"/>
          <w:tab w:val="left" w:pos="-300"/>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pPr>
      <w:r w:rsidRPr="00F20D95">
        <w:tab/>
      </w:r>
      <w:r w:rsidRPr="00F20D95">
        <w:tab/>
      </w:r>
      <w:r w:rsidRPr="00F20D95">
        <w:tab/>
      </w:r>
      <w:r w:rsidRPr="00F20D95">
        <w:tab/>
      </w:r>
      <w:r w:rsidRPr="00F20D95">
        <w:tab/>
      </w:r>
      <w:r w:rsidRPr="00F20D95">
        <w:tab/>
      </w:r>
      <w:r w:rsidRPr="00F20D95">
        <w:tab/>
      </w:r>
      <w:r w:rsidRPr="00F20D95">
        <w:tab/>
        <w:t>P x T = Y</w:t>
      </w:r>
    </w:p>
    <w:p w:rsidR="00DC7DEA" w:rsidRDefault="00DC7DEA" w:rsidP="00DC7DEA">
      <w:pPr>
        <w:numPr>
          <w:ilvl w:val="0"/>
          <w:numId w:val="6"/>
        </w:numPr>
        <w:jc w:val="both"/>
        <w:rPr>
          <w:b/>
        </w:rPr>
      </w:pPr>
      <w:r w:rsidRPr="00F20D95">
        <w:t xml:space="preserve">De waarde van </w:t>
      </w:r>
      <w:r w:rsidRPr="00F20D95">
        <w:rPr>
          <w:b/>
        </w:rPr>
        <w:t>T</w:t>
      </w:r>
      <w:r w:rsidRPr="00F20D95">
        <w:t xml:space="preserve"> is begrensd.</w:t>
      </w:r>
    </w:p>
    <w:p w:rsidR="00DC7DEA" w:rsidRDefault="00474753" w:rsidP="00DC7DEA">
      <w:pPr>
        <w:numPr>
          <w:ilvl w:val="0"/>
          <w:numId w:val="6"/>
        </w:numPr>
        <w:jc w:val="both"/>
      </w:pPr>
      <w:r w:rsidRPr="00F20D95">
        <w:t>Je kunt namelijk niet meer produceren dan de maximale productiecapaciteit.</w:t>
      </w:r>
    </w:p>
    <w:p w:rsidR="00DC7DEA" w:rsidRDefault="00474753" w:rsidP="00DC7DEA">
      <w:pPr>
        <w:numPr>
          <w:ilvl w:val="0"/>
          <w:numId w:val="6"/>
        </w:numPr>
        <w:jc w:val="both"/>
      </w:pPr>
      <w:r w:rsidRPr="00F20D95">
        <w:t xml:space="preserve">Als deze productiecapaciteit volledig bezet is, zal een te grote waarde van </w:t>
      </w:r>
      <w:proofErr w:type="spellStart"/>
      <w:r w:rsidRPr="00F20D95">
        <w:rPr>
          <w:b/>
        </w:rPr>
        <w:t>MxV</w:t>
      </w:r>
      <w:proofErr w:type="spellEnd"/>
      <w:r w:rsidRPr="00F20D95">
        <w:t xml:space="preserve"> leiden tot een stijging van de prijzen (</w:t>
      </w:r>
      <w:r w:rsidRPr="00F20D95">
        <w:rPr>
          <w:b/>
        </w:rPr>
        <w:t>P</w:t>
      </w:r>
      <w:r w:rsidRPr="00F20D95">
        <w:t>).</w:t>
      </w:r>
    </w:p>
    <w:p w:rsidR="00474753" w:rsidRDefault="00474753" w:rsidP="00DC7DEA">
      <w:pPr>
        <w:numPr>
          <w:ilvl w:val="0"/>
          <w:numId w:val="6"/>
        </w:numPr>
        <w:jc w:val="both"/>
      </w:pPr>
      <w:r w:rsidRPr="00F20D95">
        <w:t>De omloopsnelheid van het geld (</w:t>
      </w:r>
      <w:r w:rsidRPr="00F20D95">
        <w:rPr>
          <w:b/>
        </w:rPr>
        <w:t>V</w:t>
      </w:r>
      <w:r w:rsidRPr="00F20D95">
        <w:t xml:space="preserve">) zelf is op korte termijn ook constant. Deze hangt namelijk af van de betaalgewoonten in het land. </w:t>
      </w:r>
    </w:p>
    <w:p w:rsidR="004E1890" w:rsidRDefault="00474753" w:rsidP="004E1890">
      <w:pPr>
        <w:numPr>
          <w:ilvl w:val="0"/>
          <w:numId w:val="6"/>
        </w:numPr>
        <w:jc w:val="both"/>
      </w:pPr>
      <w:r w:rsidRPr="00F20D95">
        <w:t xml:space="preserve">De omloopsnelheid verandert ook als mensen geld gaan oppotten of </w:t>
      </w:r>
      <w:proofErr w:type="spellStart"/>
      <w:r w:rsidRPr="00F20D95">
        <w:t>ontpotten</w:t>
      </w:r>
      <w:proofErr w:type="spellEnd"/>
      <w:r w:rsidRPr="00F20D95">
        <w:t xml:space="preserve">. Bij </w:t>
      </w:r>
      <w:r w:rsidRPr="00F20D95">
        <w:rPr>
          <w:b/>
        </w:rPr>
        <w:t>oppotten</w:t>
      </w:r>
      <w:r w:rsidRPr="00F20D95">
        <w:t xml:space="preserve"> verdwijnt geld uit de geldomloop (roulatie), doordat het bijvoorbeeld in een spaarpot terecht komt. In dat geval daalt de omloopsnelheid. Bij </w:t>
      </w:r>
      <w:proofErr w:type="spellStart"/>
      <w:r w:rsidRPr="00F20D95">
        <w:rPr>
          <w:b/>
        </w:rPr>
        <w:t>ontpotten</w:t>
      </w:r>
      <w:proofErr w:type="spellEnd"/>
      <w:r w:rsidRPr="00F20D95">
        <w:t xml:space="preserve"> komt het geld juist in roulatie en stijgt de omloopsnelheid.</w:t>
      </w:r>
      <w:r w:rsidR="004E1890">
        <w:t xml:space="preserve"> Bij een rentestijging nemen de opofferingskosten immers toe om het geld renteloos thuis te laten liggen en daarom zullen meer mensen het naar de bank brengen. </w:t>
      </w:r>
    </w:p>
    <w:p w:rsidR="00474753" w:rsidRPr="00F20D95" w:rsidRDefault="00474753" w:rsidP="0067092A">
      <w:pPr>
        <w:numPr>
          <w:ilvl w:val="0"/>
          <w:numId w:val="6"/>
        </w:numPr>
        <w:jc w:val="both"/>
      </w:pPr>
      <w:r w:rsidRPr="00F20D95">
        <w:t xml:space="preserve">Een stijging van </w:t>
      </w:r>
      <w:proofErr w:type="spellStart"/>
      <w:r w:rsidRPr="00F20D95">
        <w:t>MxV</w:t>
      </w:r>
      <w:proofErr w:type="spellEnd"/>
      <w:r w:rsidRPr="00F20D95">
        <w:t xml:space="preserve"> binnen een korte tijd zal dus meestal het gevolg zijn van een te grote geldho</w:t>
      </w:r>
      <w:r w:rsidR="0067092A">
        <w:t>eveelheid (M), wat tot bestedingsinflatie kan leiden.</w:t>
      </w:r>
    </w:p>
    <w:p w:rsidR="00DA1A43" w:rsidRDefault="00A504D3" w:rsidP="0067092A">
      <w:pPr>
        <w:numPr>
          <w:ilvl w:val="0"/>
          <w:numId w:val="6"/>
        </w:numPr>
        <w:jc w:val="both"/>
      </w:pPr>
      <w:r>
        <w:t>Oorzaken en gevolgen van inflatie (prijsstijging) zijn niet altijd eenvoudig apart van elkaar te behandelen. Inflatie kan bepaalde gevolgen hebben die op hun beurt weer oorzaak kunnen zijn van de inflatie zelf.</w:t>
      </w:r>
    </w:p>
    <w:p w:rsidR="00461A5D" w:rsidRDefault="00461A5D" w:rsidP="00461A5D">
      <w:pPr>
        <w:jc w:val="both"/>
      </w:pPr>
    </w:p>
    <w:p w:rsidR="00461A5D" w:rsidRDefault="00461A5D" w:rsidP="00461A5D">
      <w:pPr>
        <w:rPr>
          <w:rFonts w:cs="Arial"/>
          <w:i/>
          <w:szCs w:val="22"/>
        </w:rPr>
      </w:pPr>
      <w:r>
        <w:rPr>
          <w:rFonts w:cs="Arial"/>
          <w:i/>
          <w:szCs w:val="22"/>
        </w:rPr>
        <w:t xml:space="preserve">Je kunt </w:t>
      </w:r>
      <w:r w:rsidRPr="00E60934">
        <w:rPr>
          <w:rFonts w:cs="Arial"/>
          <w:i/>
          <w:szCs w:val="22"/>
        </w:rPr>
        <w:t>verklaren dat de verandering van prijzen (inflatie en deflatie) van goederen en diensten invloed heeft op de koopkracht van mensen;</w:t>
      </w:r>
    </w:p>
    <w:p w:rsidR="00461A5D" w:rsidRPr="004E1890" w:rsidRDefault="00461A5D" w:rsidP="00461A5D">
      <w:pPr>
        <w:autoSpaceDE w:val="0"/>
        <w:autoSpaceDN w:val="0"/>
        <w:adjustRightInd w:val="0"/>
        <w:rPr>
          <w:rFonts w:cs="Arial"/>
          <w:i/>
          <w:color w:val="auto"/>
          <w:szCs w:val="22"/>
        </w:rPr>
      </w:pPr>
      <w:r>
        <w:rPr>
          <w:rFonts w:eastAsia="SymbolMT" w:cs="Arial"/>
          <w:bCs w:val="0"/>
          <w:i/>
          <w:color w:val="auto"/>
          <w:kern w:val="0"/>
          <w:szCs w:val="22"/>
        </w:rPr>
        <w:t xml:space="preserve">Je kunt </w:t>
      </w:r>
      <w:r w:rsidRPr="004E1890">
        <w:rPr>
          <w:rFonts w:eastAsia="SymbolMT" w:cs="Arial"/>
          <w:bCs w:val="0"/>
          <w:i/>
          <w:color w:val="auto"/>
          <w:kern w:val="0"/>
          <w:szCs w:val="22"/>
        </w:rPr>
        <w:t>verklaren dat met behulp van het prijsindexcijfer de inflatie berekend kan worden en dit</w:t>
      </w:r>
      <w:r>
        <w:rPr>
          <w:rFonts w:eastAsia="SymbolMT" w:cs="Arial"/>
          <w:bCs w:val="0"/>
          <w:i/>
          <w:color w:val="auto"/>
          <w:kern w:val="0"/>
          <w:szCs w:val="22"/>
        </w:rPr>
        <w:t xml:space="preserve"> </w:t>
      </w:r>
      <w:r w:rsidRPr="004E1890">
        <w:rPr>
          <w:rFonts w:eastAsia="SymbolMT" w:cs="Arial"/>
          <w:bCs w:val="0"/>
          <w:i/>
          <w:color w:val="auto"/>
          <w:kern w:val="0"/>
          <w:szCs w:val="22"/>
        </w:rPr>
        <w:t>rekenkundig onderbouwen;</w:t>
      </w:r>
    </w:p>
    <w:p w:rsidR="00461A5D" w:rsidRDefault="00461A5D" w:rsidP="00461A5D">
      <w:pPr>
        <w:jc w:val="both"/>
      </w:pPr>
    </w:p>
    <w:p w:rsidR="00A504D3" w:rsidRPr="0039057A" w:rsidRDefault="00A504D3" w:rsidP="00A504D3">
      <w:pPr>
        <w:numPr>
          <w:ilvl w:val="0"/>
          <w:numId w:val="6"/>
        </w:numPr>
      </w:pPr>
      <w:r>
        <w:t xml:space="preserve">Economen onderscheiden grofweg twee soorten van inflatie: </w:t>
      </w:r>
      <w:r w:rsidRPr="00A504D3">
        <w:rPr>
          <w:b/>
        </w:rPr>
        <w:t>kosteninflatie</w:t>
      </w:r>
      <w:r>
        <w:t xml:space="preserve"> en </w:t>
      </w:r>
      <w:r w:rsidRPr="00A504D3">
        <w:rPr>
          <w:b/>
        </w:rPr>
        <w:t>bestedingsinflatie</w:t>
      </w:r>
      <w:r w:rsidR="00AE1A59">
        <w:rPr>
          <w:b/>
        </w:rPr>
        <w:t>.</w:t>
      </w:r>
    </w:p>
    <w:p w:rsidR="0039057A" w:rsidRPr="00AE1A59" w:rsidRDefault="0039057A" w:rsidP="00A504D3">
      <w:pPr>
        <w:numPr>
          <w:ilvl w:val="0"/>
          <w:numId w:val="6"/>
        </w:numPr>
      </w:pPr>
      <w:r>
        <w:t xml:space="preserve">Bij </w:t>
      </w:r>
      <w:r>
        <w:rPr>
          <w:b/>
        </w:rPr>
        <w:t xml:space="preserve">Deflatie </w:t>
      </w:r>
      <w:r>
        <w:t>dalen de prijzen. Ook dat is nadelig. De koopkracht stijgt wel, maar mensen stellen hun bestedingen uit in de verwachting dat de prijzen nog verder zullen dalen.</w:t>
      </w:r>
    </w:p>
    <w:p w:rsidR="00AE1A59" w:rsidRDefault="00AE1A59" w:rsidP="00A504D3">
      <w:pPr>
        <w:numPr>
          <w:ilvl w:val="0"/>
          <w:numId w:val="6"/>
        </w:numPr>
      </w:pPr>
      <w:r>
        <w:t>Schematisch kunnen oorzaken en gevolgen van inflatie als volgt worden weergegeven:</w:t>
      </w:r>
    </w:p>
    <w:p w:rsidR="00AE1A59" w:rsidRDefault="00AE1A59" w:rsidP="00822B0A">
      <w:pPr>
        <w:ind w:left="360"/>
      </w:pPr>
    </w:p>
    <w:p w:rsidR="00822B0A" w:rsidRPr="00822B0A" w:rsidRDefault="00776FE0" w:rsidP="00822B0A">
      <w:pPr>
        <w:ind w:left="360"/>
      </w:pPr>
      <w:r>
        <w:rPr>
          <w:noProof/>
          <w:lang w:val="en-US"/>
        </w:rPr>
        <w:lastRenderedPageBreak/>
        <w:drawing>
          <wp:inline distT="0" distB="0" distL="0" distR="0">
            <wp:extent cx="5753100" cy="2755900"/>
            <wp:effectExtent l="0" t="0" r="12700" b="1270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2755900"/>
                    </a:xfrm>
                    <a:prstGeom prst="rect">
                      <a:avLst/>
                    </a:prstGeom>
                    <a:noFill/>
                    <a:ln>
                      <a:noFill/>
                    </a:ln>
                  </pic:spPr>
                </pic:pic>
              </a:graphicData>
            </a:graphic>
          </wp:inline>
        </w:drawing>
      </w:r>
    </w:p>
    <w:p w:rsidR="00AE1A59" w:rsidRDefault="00AE1A59" w:rsidP="00AE1A59">
      <w:pPr>
        <w:ind w:left="360"/>
      </w:pPr>
    </w:p>
    <w:p w:rsidR="00E60934" w:rsidRPr="00275D5C" w:rsidRDefault="00E60934" w:rsidP="00E60934">
      <w:pPr>
        <w:numPr>
          <w:ilvl w:val="0"/>
          <w:numId w:val="6"/>
        </w:numPr>
        <w:rPr>
          <w:rFonts w:cs="Arial"/>
          <w:szCs w:val="22"/>
        </w:rPr>
      </w:pPr>
      <w:r>
        <w:t xml:space="preserve">Het is wat lastig om de hoogte van het </w:t>
      </w:r>
      <w:r>
        <w:rPr>
          <w:b/>
        </w:rPr>
        <w:t>prijspeil</w:t>
      </w:r>
      <w:r>
        <w:t xml:space="preserve"> of de </w:t>
      </w:r>
      <w:r>
        <w:rPr>
          <w:b/>
        </w:rPr>
        <w:t>koopkracht</w:t>
      </w:r>
      <w:r>
        <w:t xml:space="preserve"> te bepalen. Je kunt niet zeggen dat het prijspeil met 2 kilo is gestegen of 2,5 meter boven N(</w:t>
      </w:r>
      <w:proofErr w:type="spellStart"/>
      <w:r>
        <w:t>ieuw</w:t>
      </w:r>
      <w:proofErr w:type="spellEnd"/>
      <w:r>
        <w:t>) A(</w:t>
      </w:r>
      <w:proofErr w:type="spellStart"/>
      <w:r>
        <w:t>msterdams</w:t>
      </w:r>
      <w:proofErr w:type="spellEnd"/>
      <w:r>
        <w:t>) P(</w:t>
      </w:r>
      <w:proofErr w:type="spellStart"/>
      <w:r>
        <w:t>eil</w:t>
      </w:r>
      <w:proofErr w:type="spellEnd"/>
      <w:r>
        <w:t>) staat. Er bestaat namelijk geen maateenheid voor prijspeil en ook niet voor koopkracht.</w:t>
      </w:r>
    </w:p>
    <w:p w:rsidR="00E60934" w:rsidRPr="00275D5C" w:rsidRDefault="00E60934" w:rsidP="00E60934">
      <w:pPr>
        <w:numPr>
          <w:ilvl w:val="0"/>
          <w:numId w:val="6"/>
        </w:numPr>
        <w:rPr>
          <w:rFonts w:cs="Arial"/>
          <w:szCs w:val="22"/>
        </w:rPr>
      </w:pPr>
      <w:r>
        <w:t xml:space="preserve">Het enige dat we kunnen doen is de prijs of koopkracht op een bepaald moment vergelijken met die van een eerder moment. Daarvoor gebruiken we de techniek met </w:t>
      </w:r>
      <w:r w:rsidRPr="006C570B">
        <w:rPr>
          <w:b/>
        </w:rPr>
        <w:t>indexcijfers</w:t>
      </w:r>
      <w:r>
        <w:t>.</w:t>
      </w:r>
    </w:p>
    <w:p w:rsidR="00E60934" w:rsidRPr="00275D5C" w:rsidRDefault="00E60934" w:rsidP="00E60934">
      <w:pPr>
        <w:numPr>
          <w:ilvl w:val="0"/>
          <w:numId w:val="6"/>
        </w:numPr>
        <w:rPr>
          <w:rFonts w:cs="Arial"/>
          <w:szCs w:val="22"/>
        </w:rPr>
      </w:pPr>
      <w:r>
        <w:t>Een indexcijfer is een verhoudingsgetal waarmee je de waarde van een grootheid (</w:t>
      </w:r>
      <w:r>
        <w:rPr>
          <w:b/>
        </w:rPr>
        <w:t>lopende waarde</w:t>
      </w:r>
      <w:r>
        <w:t xml:space="preserve"> genoemd) vergelijkt met de waarde van diezelfde grootheid in een uitgangssituatie. Je spreekt dan af, dat je de waarde in die uitgangssituatie gelijk stelt aan 100. De uitgangssituatie noem je ook wel de </w:t>
      </w:r>
      <w:r>
        <w:rPr>
          <w:b/>
        </w:rPr>
        <w:t>basisperiode</w:t>
      </w:r>
      <w:r>
        <w:t>.</w:t>
      </w:r>
    </w:p>
    <w:p w:rsidR="00E60934" w:rsidRDefault="00E60934" w:rsidP="00E60934">
      <w:pPr>
        <w:numPr>
          <w:ilvl w:val="0"/>
          <w:numId w:val="6"/>
        </w:numPr>
        <w:jc w:val="both"/>
      </w:pPr>
      <w:r>
        <w:t>In formule:</w:t>
      </w:r>
    </w:p>
    <w:p w:rsidR="00E60934" w:rsidRDefault="00E60934" w:rsidP="00E60934">
      <w:pPr>
        <w:ind w:left="360"/>
        <w:jc w:val="both"/>
      </w:pPr>
    </w:p>
    <w:p w:rsidR="00E60934" w:rsidRPr="006C570B" w:rsidRDefault="00E60934" w:rsidP="00E60934">
      <w:pPr>
        <w:shd w:val="clear" w:color="auto" w:fill="CCFFFF"/>
        <w:spacing w:line="192" w:lineRule="auto"/>
        <w:jc w:val="both"/>
        <w:rPr>
          <w:b/>
        </w:rPr>
      </w:pPr>
      <w:r w:rsidRPr="006C570B">
        <w:rPr>
          <w:b/>
        </w:rPr>
        <w:tab/>
      </w:r>
      <w:r w:rsidRPr="006C570B">
        <w:rPr>
          <w:b/>
        </w:rPr>
        <w:tab/>
      </w:r>
      <w:r w:rsidRPr="006C570B">
        <w:rPr>
          <w:b/>
        </w:rPr>
        <w:tab/>
        <w:t xml:space="preserve">  </w:t>
      </w:r>
      <w:r>
        <w:rPr>
          <w:b/>
        </w:rPr>
        <w:t xml:space="preserve"> </w:t>
      </w:r>
      <w:r>
        <w:rPr>
          <w:b/>
        </w:rPr>
        <w:tab/>
      </w:r>
      <w:r>
        <w:rPr>
          <w:b/>
        </w:rPr>
        <w:tab/>
        <w:t xml:space="preserve">      </w:t>
      </w:r>
      <w:r w:rsidRPr="006C570B">
        <w:rPr>
          <w:b/>
        </w:rPr>
        <w:t>Index nominaal inkomen</w:t>
      </w:r>
      <w:r w:rsidRPr="006C570B">
        <w:rPr>
          <w:b/>
        </w:rPr>
        <w:tab/>
      </w:r>
    </w:p>
    <w:p w:rsidR="00E60934" w:rsidRDefault="00E60934" w:rsidP="00E60934">
      <w:pPr>
        <w:shd w:val="clear" w:color="auto" w:fill="CCFFFF"/>
        <w:spacing w:line="192" w:lineRule="auto"/>
        <w:ind w:left="708" w:firstLine="708"/>
        <w:jc w:val="both"/>
        <w:rPr>
          <w:b/>
        </w:rPr>
      </w:pPr>
      <w:r w:rsidRPr="006C570B">
        <w:rPr>
          <w:b/>
        </w:rPr>
        <w:t>Index reëel inkomen = ———————</w:t>
      </w:r>
      <w:r>
        <w:rPr>
          <w:b/>
        </w:rPr>
        <w:t>–</w:t>
      </w:r>
      <w:r w:rsidRPr="006C570B">
        <w:rPr>
          <w:b/>
        </w:rPr>
        <w:t>———</w:t>
      </w:r>
      <w:r>
        <w:rPr>
          <w:b/>
        </w:rPr>
        <w:t>–––</w:t>
      </w:r>
      <w:r w:rsidRPr="006C570B">
        <w:rPr>
          <w:b/>
        </w:rPr>
        <w:t>—</w:t>
      </w:r>
      <w:r>
        <w:rPr>
          <w:b/>
        </w:rPr>
        <w:t xml:space="preserve">  x 100   </w:t>
      </w:r>
    </w:p>
    <w:p w:rsidR="00E60934" w:rsidRPr="006C570B" w:rsidRDefault="00E60934" w:rsidP="00E60934">
      <w:pPr>
        <w:shd w:val="clear" w:color="auto" w:fill="CCFFFF"/>
        <w:spacing w:line="192" w:lineRule="auto"/>
        <w:jc w:val="both"/>
        <w:rPr>
          <w:b/>
        </w:rPr>
      </w:pPr>
      <w:r w:rsidRPr="006C570B">
        <w:rPr>
          <w:b/>
        </w:rPr>
        <w:tab/>
      </w:r>
      <w:r w:rsidRPr="006C570B">
        <w:rPr>
          <w:b/>
        </w:rPr>
        <w:tab/>
      </w:r>
      <w:r w:rsidRPr="006C570B">
        <w:rPr>
          <w:b/>
        </w:rPr>
        <w:tab/>
      </w:r>
      <w:r w:rsidRPr="006C570B">
        <w:rPr>
          <w:b/>
        </w:rPr>
        <w:tab/>
      </w:r>
      <w:r>
        <w:rPr>
          <w:b/>
        </w:rPr>
        <w:t xml:space="preserve"> </w:t>
      </w:r>
      <w:r>
        <w:rPr>
          <w:b/>
        </w:rPr>
        <w:tab/>
      </w:r>
      <w:r>
        <w:rPr>
          <w:b/>
        </w:rPr>
        <w:tab/>
        <w:t xml:space="preserve">  </w:t>
      </w:r>
      <w:r w:rsidRPr="006C570B">
        <w:rPr>
          <w:b/>
        </w:rPr>
        <w:t>Index prijspeil</w:t>
      </w:r>
      <w:r w:rsidRPr="006C570B">
        <w:rPr>
          <w:b/>
        </w:rPr>
        <w:tab/>
      </w:r>
      <w:r w:rsidRPr="006C570B">
        <w:rPr>
          <w:b/>
        </w:rPr>
        <w:tab/>
      </w:r>
    </w:p>
    <w:p w:rsidR="00E60934" w:rsidRDefault="00E60934" w:rsidP="00E60934">
      <w:pPr>
        <w:spacing w:line="192" w:lineRule="auto"/>
        <w:jc w:val="both"/>
      </w:pPr>
    </w:p>
    <w:p w:rsidR="00E60934" w:rsidRDefault="00E60934" w:rsidP="00E60934">
      <w:pPr>
        <w:spacing w:line="192" w:lineRule="auto"/>
        <w:jc w:val="both"/>
      </w:pPr>
    </w:p>
    <w:p w:rsidR="00E60934" w:rsidRPr="00275D5C" w:rsidRDefault="00E60934" w:rsidP="00E60934">
      <w:pPr>
        <w:numPr>
          <w:ilvl w:val="0"/>
          <w:numId w:val="6"/>
        </w:numPr>
        <w:rPr>
          <w:rFonts w:cs="Arial"/>
          <w:szCs w:val="22"/>
        </w:rPr>
      </w:pPr>
      <w:r>
        <w:t xml:space="preserve">Zo kun je ook onderscheid maken tussen </w:t>
      </w:r>
      <w:r>
        <w:rPr>
          <w:b/>
        </w:rPr>
        <w:t>nominale rente</w:t>
      </w:r>
      <w:r>
        <w:t xml:space="preserve"> en </w:t>
      </w:r>
      <w:r>
        <w:rPr>
          <w:b/>
        </w:rPr>
        <w:t xml:space="preserve">reële rente. </w:t>
      </w:r>
      <w:r>
        <w:t>De nominale rente is het bedrag dat je ontvangt en de reële rente is datgene wat je voor het bedrag kunt kopen.</w:t>
      </w:r>
    </w:p>
    <w:p w:rsidR="00DA1A43" w:rsidRPr="00C354A7" w:rsidRDefault="00DA1A43" w:rsidP="00C354A7">
      <w:pPr>
        <w:rPr>
          <w:rFonts w:cs="Arial"/>
          <w:szCs w:val="22"/>
        </w:rPr>
      </w:pPr>
    </w:p>
    <w:p w:rsidR="00E60934" w:rsidRPr="00E60934" w:rsidRDefault="00E60934" w:rsidP="00E60934">
      <w:pPr>
        <w:rPr>
          <w:rFonts w:cs="Arial"/>
          <w:i/>
          <w:szCs w:val="22"/>
        </w:rPr>
      </w:pPr>
      <w:r w:rsidRPr="00E60934">
        <w:rPr>
          <w:rFonts w:cs="Arial"/>
          <w:i/>
          <w:szCs w:val="22"/>
        </w:rPr>
        <w:t>Je kunt de gevolgen uitleggen van prijsrigiditeit op de korte termijn;</w:t>
      </w:r>
    </w:p>
    <w:p w:rsidR="00E60934" w:rsidRPr="00E60934" w:rsidRDefault="00E60934" w:rsidP="00E60934">
      <w:pPr>
        <w:rPr>
          <w:rFonts w:cs="Arial"/>
          <w:i/>
          <w:szCs w:val="22"/>
        </w:rPr>
      </w:pPr>
      <w:r>
        <w:rPr>
          <w:rFonts w:cs="Arial"/>
          <w:i/>
          <w:szCs w:val="22"/>
        </w:rPr>
        <w:t xml:space="preserve">Je kunt </w:t>
      </w:r>
      <w:r w:rsidRPr="00E60934">
        <w:rPr>
          <w:rFonts w:cs="Arial"/>
          <w:i/>
          <w:szCs w:val="22"/>
        </w:rPr>
        <w:t>de gevolgen uitleggen van flexibele prijzen op de langere termijn;</w:t>
      </w:r>
    </w:p>
    <w:p w:rsidR="00DA1A43" w:rsidRPr="003F3569" w:rsidRDefault="003F3569" w:rsidP="00C354A7">
      <w:pPr>
        <w:rPr>
          <w:rFonts w:cs="Arial"/>
          <w:i/>
          <w:szCs w:val="22"/>
        </w:rPr>
      </w:pPr>
      <w:r w:rsidRPr="003F3569">
        <w:rPr>
          <w:rFonts w:cs="Arial"/>
          <w:i/>
          <w:szCs w:val="22"/>
        </w:rPr>
        <w:t xml:space="preserve">Je kunt </w:t>
      </w:r>
      <w:r w:rsidR="00DA1A43" w:rsidRPr="003F3569">
        <w:rPr>
          <w:rFonts w:cs="Arial"/>
          <w:i/>
          <w:szCs w:val="22"/>
        </w:rPr>
        <w:t>uitleggen dat in situaties van laagconjunctuur door loonstarheid op korte termijn onvrijwillige werkloosheid ontstaat en op langere termijn, door werking van het marktmechanisme, het evenwicht hersteld kan worden en dit grafisch onderbouwen;</w:t>
      </w:r>
    </w:p>
    <w:p w:rsidR="00DA1A43" w:rsidRDefault="00DA1A43" w:rsidP="00C354A7">
      <w:pPr>
        <w:rPr>
          <w:rFonts w:cs="Arial"/>
          <w:szCs w:val="22"/>
        </w:rPr>
      </w:pPr>
    </w:p>
    <w:p w:rsidR="00D57312" w:rsidRDefault="00D57312" w:rsidP="00D57312">
      <w:pPr>
        <w:numPr>
          <w:ilvl w:val="0"/>
          <w:numId w:val="6"/>
        </w:numPr>
      </w:pPr>
      <w:r>
        <w:t xml:space="preserve">Niet alle arbeid is gelijk. Economen noemen arbeid daarom een </w:t>
      </w:r>
      <w:r w:rsidRPr="00290811">
        <w:rPr>
          <w:b/>
        </w:rPr>
        <w:t>heterogeen product</w:t>
      </w:r>
      <w:r>
        <w:t>.</w:t>
      </w:r>
    </w:p>
    <w:p w:rsidR="00D57312" w:rsidRPr="00D57312" w:rsidRDefault="00D57312" w:rsidP="00D57312">
      <w:pPr>
        <w:numPr>
          <w:ilvl w:val="0"/>
          <w:numId w:val="6"/>
        </w:numPr>
        <w:rPr>
          <w:rFonts w:cs="Arial"/>
          <w:szCs w:val="22"/>
        </w:rPr>
      </w:pPr>
      <w:r>
        <w:t>De gevolgen daarvan zijn soms problematisch. Het verlaagt de kansen van bepaalde groepen mensen. Hierbij kun je denken aan de positie van allochtonen, langdurige werklozen, schoolverlaters, minder valide werknemers en herintreders.</w:t>
      </w:r>
    </w:p>
    <w:p w:rsidR="00D57312" w:rsidRDefault="00D57312" w:rsidP="00D57312">
      <w:pPr>
        <w:numPr>
          <w:ilvl w:val="0"/>
          <w:numId w:val="6"/>
        </w:numPr>
        <w:rPr>
          <w:rFonts w:cs="Arial"/>
          <w:szCs w:val="22"/>
        </w:rPr>
      </w:pPr>
      <w:r>
        <w:rPr>
          <w:rFonts w:cs="Arial"/>
          <w:szCs w:val="22"/>
        </w:rPr>
        <w:t xml:space="preserve">Omdat het minimumloon en de hogere </w:t>
      </w:r>
      <w:proofErr w:type="spellStart"/>
      <w:r>
        <w:rPr>
          <w:rFonts w:cs="Arial"/>
          <w:szCs w:val="22"/>
        </w:rPr>
        <w:t>CAO-lonen</w:t>
      </w:r>
      <w:proofErr w:type="spellEnd"/>
      <w:r>
        <w:rPr>
          <w:rFonts w:cs="Arial"/>
          <w:szCs w:val="22"/>
        </w:rPr>
        <w:t xml:space="preserve"> </w:t>
      </w:r>
      <w:r w:rsidR="00E60934" w:rsidRPr="00E62880">
        <w:rPr>
          <w:rFonts w:cs="Arial"/>
          <w:b/>
          <w:szCs w:val="22"/>
        </w:rPr>
        <w:t>star zijn (rigide</w:t>
      </w:r>
      <w:r w:rsidR="00E60934">
        <w:rPr>
          <w:rFonts w:cs="Arial"/>
          <w:szCs w:val="22"/>
        </w:rPr>
        <w:t xml:space="preserve">) en </w:t>
      </w:r>
      <w:r>
        <w:rPr>
          <w:rFonts w:cs="Arial"/>
          <w:szCs w:val="22"/>
        </w:rPr>
        <w:t>boven het evenwichtsloon liggen</w:t>
      </w:r>
      <w:r w:rsidR="003F3569">
        <w:rPr>
          <w:rFonts w:cs="Arial"/>
          <w:szCs w:val="22"/>
        </w:rPr>
        <w:t>,</w:t>
      </w:r>
      <w:r>
        <w:rPr>
          <w:rFonts w:cs="Arial"/>
          <w:szCs w:val="22"/>
        </w:rPr>
        <w:t xml:space="preserve"> ontstaat werkloosheid (aanbod van arbeid is groter dan vraag naar arbeid).</w:t>
      </w:r>
    </w:p>
    <w:p w:rsidR="00D57312" w:rsidRDefault="00D57312" w:rsidP="00D57312">
      <w:pPr>
        <w:numPr>
          <w:ilvl w:val="0"/>
          <w:numId w:val="6"/>
        </w:numPr>
        <w:rPr>
          <w:rFonts w:cs="Arial"/>
          <w:szCs w:val="22"/>
        </w:rPr>
      </w:pPr>
      <w:r>
        <w:rPr>
          <w:rFonts w:cs="Arial"/>
          <w:szCs w:val="22"/>
        </w:rPr>
        <w:lastRenderedPageBreak/>
        <w:t xml:space="preserve">Als op de arbeidsmarkt het aanbod groter is dan de vraag, spreek je van een </w:t>
      </w:r>
      <w:r w:rsidRPr="003F3569">
        <w:rPr>
          <w:rFonts w:cs="Arial"/>
          <w:b/>
          <w:szCs w:val="22"/>
        </w:rPr>
        <w:t>ruime arbeidsmarkt</w:t>
      </w:r>
      <w:r>
        <w:rPr>
          <w:rFonts w:cs="Arial"/>
          <w:szCs w:val="22"/>
        </w:rPr>
        <w:t xml:space="preserve">. Is in bepaalde sectoren de vraag echter groter dan het aanbod, dan noem je markt </w:t>
      </w:r>
      <w:r w:rsidRPr="003F3569">
        <w:rPr>
          <w:rFonts w:cs="Arial"/>
          <w:b/>
          <w:szCs w:val="22"/>
        </w:rPr>
        <w:t>overspannen</w:t>
      </w:r>
      <w:r>
        <w:rPr>
          <w:rFonts w:cs="Arial"/>
          <w:szCs w:val="22"/>
        </w:rPr>
        <w:t>.</w:t>
      </w:r>
    </w:p>
    <w:p w:rsidR="00E60934" w:rsidRDefault="00E60934" w:rsidP="00D57312">
      <w:pPr>
        <w:numPr>
          <w:ilvl w:val="0"/>
          <w:numId w:val="6"/>
        </w:numPr>
        <w:rPr>
          <w:rFonts w:cs="Arial"/>
          <w:szCs w:val="22"/>
        </w:rPr>
      </w:pPr>
      <w:r>
        <w:rPr>
          <w:rFonts w:cs="Arial"/>
          <w:szCs w:val="22"/>
        </w:rPr>
        <w:t xml:space="preserve">Op lange termijn zijn de lonen wat flexibeler en passen zij zich via het prijsmechanisme aan de arbeidsomstandigheden aan. Hierdoor zullen de tekorten en overschotten door dit prijsmechanismekleiner worden. </w:t>
      </w:r>
    </w:p>
    <w:p w:rsidR="00D57312" w:rsidRPr="00F5668C" w:rsidRDefault="003F3569" w:rsidP="00D57312">
      <w:pPr>
        <w:numPr>
          <w:ilvl w:val="0"/>
          <w:numId w:val="6"/>
        </w:numPr>
        <w:rPr>
          <w:rFonts w:cs="Arial"/>
          <w:szCs w:val="22"/>
        </w:rPr>
      </w:pPr>
      <w:r>
        <w:t xml:space="preserve">De grootte van de </w:t>
      </w:r>
      <w:r w:rsidRPr="003F3569">
        <w:rPr>
          <w:b/>
        </w:rPr>
        <w:t>conjunctuurwerkloosheid</w:t>
      </w:r>
      <w:r>
        <w:t xml:space="preserve"> hangt af van de werkgelegenheid (Av). Omdat de werkgelegenheid samenhangt met de effectieve vraag kun je conjunctuurwerkloosheid alleen bestrijden door de effectieve vraag te stimuleren.</w:t>
      </w:r>
    </w:p>
    <w:p w:rsidR="00F5668C" w:rsidRPr="003F3569" w:rsidRDefault="00F5668C" w:rsidP="00D57312">
      <w:pPr>
        <w:numPr>
          <w:ilvl w:val="0"/>
          <w:numId w:val="6"/>
        </w:numPr>
        <w:rPr>
          <w:rFonts w:cs="Arial"/>
          <w:szCs w:val="22"/>
        </w:rPr>
      </w:pPr>
      <w:r>
        <w:rPr>
          <w:rFonts w:cs="Arial"/>
          <w:szCs w:val="22"/>
        </w:rPr>
        <w:t>Geschikte instrumenten daarvoor zijn het rentebeleid, het belastingbeleid, het prijsbeleid en het loonbeleid van de overheid.</w:t>
      </w:r>
    </w:p>
    <w:p w:rsidR="003F3569" w:rsidRPr="003F3569" w:rsidRDefault="003F3569" w:rsidP="00D57312">
      <w:pPr>
        <w:numPr>
          <w:ilvl w:val="0"/>
          <w:numId w:val="6"/>
        </w:numPr>
        <w:rPr>
          <w:rFonts w:cs="Arial"/>
          <w:szCs w:val="22"/>
        </w:rPr>
      </w:pPr>
      <w:r w:rsidRPr="003F3569">
        <w:rPr>
          <w:b/>
        </w:rPr>
        <w:t>Structuurwerkloosheid</w:t>
      </w:r>
      <w:r>
        <w:t xml:space="preserve"> ontstaat als er meer mensen willen werken, dan er nodig zijn bij een volledig bezette productiecapaciteit. Om de structuurwerkloosheid te bestrijden, moet je maatregelen nemen die de beroepsbevolking doen afnemen of die ervoor zorgen dat bij dezelfde productiecapaciteit meer mensen kunnen werken.</w:t>
      </w:r>
    </w:p>
    <w:p w:rsidR="003F3569" w:rsidRPr="00F5668C" w:rsidRDefault="003F3569" w:rsidP="00D57312">
      <w:pPr>
        <w:numPr>
          <w:ilvl w:val="0"/>
          <w:numId w:val="6"/>
        </w:numPr>
        <w:rPr>
          <w:rFonts w:cs="Arial"/>
          <w:szCs w:val="22"/>
        </w:rPr>
      </w:pPr>
      <w:r>
        <w:t xml:space="preserve">Je spreekt van </w:t>
      </w:r>
      <w:r w:rsidRPr="00EE03F4">
        <w:rPr>
          <w:b/>
        </w:rPr>
        <w:t>kwantitatieve structuurwerkloosheid</w:t>
      </w:r>
      <w:r>
        <w:t xml:space="preserve"> wanneer de beroepsbevolking groter is dan de werkgelegenheid bij een volledig ingeschakelde productiecapaciteit. </w:t>
      </w:r>
      <w:r w:rsidRPr="003F3569">
        <w:rPr>
          <w:b/>
        </w:rPr>
        <w:t>Kwalitatieve structuurwerkloosheid</w:t>
      </w:r>
      <w:r>
        <w:t xml:space="preserve"> kun je bestrijden met mobiliteitsmaatregelen en/of scholing.</w:t>
      </w:r>
    </w:p>
    <w:p w:rsidR="00F5668C" w:rsidRPr="00E60934" w:rsidRDefault="00F5668C" w:rsidP="00D57312">
      <w:pPr>
        <w:numPr>
          <w:ilvl w:val="0"/>
          <w:numId w:val="6"/>
        </w:numPr>
        <w:rPr>
          <w:rFonts w:cs="Arial"/>
          <w:szCs w:val="22"/>
        </w:rPr>
      </w:pPr>
      <w:r>
        <w:rPr>
          <w:rFonts w:cs="Arial"/>
          <w:szCs w:val="22"/>
        </w:rPr>
        <w:t>Maatregelen die de kwantiteit en de kwaliteit van de productiefactor arbeid beïnvloeden zijn geschikt om de structuurwerkloosheid te bestrijden. Naast de hierboven genoemde maatregelen kun je nog denken aan arbeidstijdverkorting, vervroegde pensionering, verandering leerplicht leeftijd, en dergelijke.</w:t>
      </w:r>
    </w:p>
    <w:p w:rsidR="00E60934" w:rsidRDefault="00AE1A59" w:rsidP="00AE1A59">
      <w:pPr>
        <w:numPr>
          <w:ilvl w:val="0"/>
          <w:numId w:val="6"/>
        </w:numPr>
        <w:rPr>
          <w:rFonts w:cs="Arial"/>
          <w:szCs w:val="22"/>
        </w:rPr>
      </w:pPr>
      <w:r>
        <w:rPr>
          <w:rFonts w:cs="Arial"/>
          <w:szCs w:val="22"/>
        </w:rPr>
        <w:t>Het onderstaande schema laat zien wat conjunctuurwerkloosheid en structuurwerkloosheid is en hoe dit kan worden bestreden.</w:t>
      </w:r>
    </w:p>
    <w:p w:rsidR="00E62880" w:rsidRDefault="00E62880" w:rsidP="00AE1A59">
      <w:pPr>
        <w:numPr>
          <w:ilvl w:val="0"/>
          <w:numId w:val="6"/>
        </w:numPr>
        <w:rPr>
          <w:rFonts w:cs="Arial"/>
          <w:szCs w:val="22"/>
        </w:rPr>
      </w:pPr>
    </w:p>
    <w:p w:rsidR="00AE1A59" w:rsidRDefault="00776FE0" w:rsidP="00371FB9">
      <w:pPr>
        <w:ind w:left="360"/>
        <w:rPr>
          <w:rFonts w:cs="Arial"/>
          <w:szCs w:val="22"/>
        </w:rPr>
      </w:pPr>
      <w:r>
        <w:rPr>
          <w:rFonts w:cs="Arial"/>
          <w:noProof/>
          <w:szCs w:val="22"/>
          <w:lang w:val="en-US"/>
        </w:rPr>
        <w:drawing>
          <wp:inline distT="0" distB="0" distL="0" distR="0">
            <wp:extent cx="5753100" cy="2768600"/>
            <wp:effectExtent l="0" t="0" r="1270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2768600"/>
                    </a:xfrm>
                    <a:prstGeom prst="rect">
                      <a:avLst/>
                    </a:prstGeom>
                    <a:noFill/>
                    <a:ln>
                      <a:noFill/>
                    </a:ln>
                  </pic:spPr>
                </pic:pic>
              </a:graphicData>
            </a:graphic>
          </wp:inline>
        </w:drawing>
      </w:r>
    </w:p>
    <w:p w:rsidR="00371FB9" w:rsidRPr="00371FB9" w:rsidRDefault="00371FB9" w:rsidP="00371FB9">
      <w:pPr>
        <w:ind w:left="360"/>
        <w:rPr>
          <w:rFonts w:cs="Arial"/>
          <w:szCs w:val="22"/>
        </w:rPr>
      </w:pPr>
    </w:p>
    <w:p w:rsidR="00DA1A43" w:rsidRDefault="00371FB9" w:rsidP="00C354A7">
      <w:r>
        <w:t>Waarbij:</w:t>
      </w:r>
    </w:p>
    <w:p w:rsidR="00371FB9" w:rsidRDefault="00371FB9" w:rsidP="00C354A7">
      <w:r>
        <w:t>Aa = beroepsbevolking</w:t>
      </w:r>
      <w:r>
        <w:tab/>
      </w:r>
      <w:r>
        <w:tab/>
      </w:r>
      <w:r>
        <w:tab/>
      </w:r>
      <w:proofErr w:type="spellStart"/>
      <w:r>
        <w:t>Us</w:t>
      </w:r>
      <w:proofErr w:type="spellEnd"/>
      <w:r>
        <w:t xml:space="preserve"> = structuurwerkloosheid</w:t>
      </w:r>
    </w:p>
    <w:p w:rsidR="00371FB9" w:rsidRDefault="00371FB9" w:rsidP="00C354A7">
      <w:r>
        <w:t>AV = werkgelegenheid</w:t>
      </w:r>
      <w:r>
        <w:tab/>
      </w:r>
      <w:r>
        <w:tab/>
      </w:r>
      <w:r>
        <w:tab/>
      </w:r>
      <w:proofErr w:type="spellStart"/>
      <w:r>
        <w:t>Uc</w:t>
      </w:r>
      <w:proofErr w:type="spellEnd"/>
      <w:r>
        <w:t xml:space="preserve"> = conjunctuurwerkloosheid</w:t>
      </w:r>
    </w:p>
    <w:p w:rsidR="00371FB9" w:rsidRDefault="00371FB9" w:rsidP="00C354A7">
      <w:r>
        <w:t>AV* = maximale werkgelegenheid</w:t>
      </w:r>
      <w:r>
        <w:tab/>
      </w:r>
      <w:r>
        <w:tab/>
        <w:t>ATV = arbeidstijdverkorting</w:t>
      </w:r>
    </w:p>
    <w:p w:rsidR="003E0303" w:rsidRDefault="00371FB9" w:rsidP="003E0303">
      <w:r>
        <w:t>P.C. = productiecapaciteit</w:t>
      </w:r>
      <w:r w:rsidR="003E0303">
        <w:tab/>
      </w:r>
      <w:r w:rsidR="003E0303">
        <w:tab/>
      </w:r>
      <w:r w:rsidR="003E0303">
        <w:tab/>
        <w:t>B = belastingtarief</w:t>
      </w:r>
    </w:p>
    <w:p w:rsidR="003E0303" w:rsidRDefault="00371FB9" w:rsidP="003E0303">
      <w:pPr>
        <w:rPr>
          <w:rFonts w:cs="Arial"/>
          <w:szCs w:val="22"/>
        </w:rPr>
      </w:pPr>
      <w:r>
        <w:t>EV = effectieve vraag</w:t>
      </w:r>
      <w:r w:rsidR="003E0303">
        <w:tab/>
      </w:r>
      <w:r w:rsidR="003E0303">
        <w:tab/>
      </w:r>
      <w:r w:rsidR="003E0303">
        <w:tab/>
      </w:r>
      <w:r w:rsidR="003E0303">
        <w:tab/>
        <w:t>P = prijspeil</w:t>
      </w:r>
    </w:p>
    <w:p w:rsidR="00371FB9" w:rsidRDefault="00371FB9" w:rsidP="00C354A7">
      <w:r>
        <w:t>R = renteniveau</w:t>
      </w:r>
    </w:p>
    <w:p w:rsidR="00DA1A43" w:rsidRDefault="00DA1A43" w:rsidP="00C354A7">
      <w:pPr>
        <w:rPr>
          <w:rFonts w:cs="Arial"/>
          <w:szCs w:val="22"/>
        </w:rPr>
      </w:pPr>
    </w:p>
    <w:p w:rsidR="00E62880" w:rsidRPr="00C354A7" w:rsidRDefault="00E62880" w:rsidP="00C354A7">
      <w:pPr>
        <w:rPr>
          <w:rFonts w:cs="Arial"/>
          <w:szCs w:val="22"/>
        </w:rPr>
      </w:pPr>
    </w:p>
    <w:p w:rsidR="00DA1A43" w:rsidRPr="00DD1375" w:rsidRDefault="00DD1375" w:rsidP="00C354A7">
      <w:pPr>
        <w:rPr>
          <w:rFonts w:cs="Arial"/>
          <w:i/>
          <w:szCs w:val="22"/>
        </w:rPr>
      </w:pPr>
      <w:r w:rsidRPr="00DD1375">
        <w:rPr>
          <w:rFonts w:cs="Arial"/>
          <w:i/>
          <w:szCs w:val="22"/>
        </w:rPr>
        <w:lastRenderedPageBreak/>
        <w:t xml:space="preserve">Je kunt </w:t>
      </w:r>
      <w:r w:rsidR="00DA1A43" w:rsidRPr="00DD1375">
        <w:rPr>
          <w:rFonts w:cs="Arial"/>
          <w:i/>
          <w:szCs w:val="22"/>
        </w:rPr>
        <w:t>verklaren dat het aanbod van en de vraag naar valuta het gevolg is van internationale transacties en op welke manier deze geregistreerd worden op een betalingsbalans (lopende rekening en kapitaalrekening) en dit rekenkundig onderbouwen;</w:t>
      </w:r>
    </w:p>
    <w:p w:rsidR="00DA1A43" w:rsidRPr="00DD1375" w:rsidRDefault="00DD1375" w:rsidP="00C354A7">
      <w:pPr>
        <w:rPr>
          <w:rFonts w:cs="Arial"/>
          <w:i/>
          <w:szCs w:val="22"/>
        </w:rPr>
      </w:pPr>
      <w:r>
        <w:rPr>
          <w:rFonts w:cs="Arial"/>
          <w:i/>
          <w:szCs w:val="22"/>
        </w:rPr>
        <w:t xml:space="preserve">Je </w:t>
      </w:r>
      <w:r w:rsidR="007A107C">
        <w:rPr>
          <w:rFonts w:cs="Arial"/>
          <w:i/>
          <w:szCs w:val="22"/>
        </w:rPr>
        <w:t xml:space="preserve">kunt </w:t>
      </w:r>
      <w:r w:rsidR="00DA1A43" w:rsidRPr="00DD1375">
        <w:rPr>
          <w:rFonts w:cs="Arial"/>
          <w:i/>
          <w:szCs w:val="22"/>
        </w:rPr>
        <w:t>verklaren dat het loonniveau, de arbeidsproductiviteit en de inflatie invloed hebben op de internationale concurrentiepositie en daarmee op de betalingsbalans en de wisselkoers en dit rekenkundig onderbouwen.</w:t>
      </w:r>
    </w:p>
    <w:p w:rsidR="00DA1A43" w:rsidRPr="00C354A7" w:rsidRDefault="00DA1A43" w:rsidP="00C354A7">
      <w:pPr>
        <w:rPr>
          <w:rFonts w:cs="Arial"/>
          <w:szCs w:val="22"/>
        </w:rPr>
      </w:pPr>
    </w:p>
    <w:p w:rsidR="008132C8" w:rsidRDefault="008132C8" w:rsidP="008132C8">
      <w:pPr>
        <w:numPr>
          <w:ilvl w:val="0"/>
          <w:numId w:val="6"/>
        </w:numPr>
        <w:jc w:val="both"/>
      </w:pPr>
      <w:r>
        <w:t xml:space="preserve">Het verschijnsel waarbij de productie in landen zich toelegt op datgene waarin het land een voordeel heeft, noem je </w:t>
      </w:r>
      <w:r>
        <w:rPr>
          <w:b/>
        </w:rPr>
        <w:t>internationale arbeidsverdeling</w:t>
      </w:r>
      <w:r>
        <w:t>. De handel wordt veroorzaakt door absolute kostenverschillen.</w:t>
      </w:r>
    </w:p>
    <w:p w:rsidR="00DC7F9A" w:rsidRDefault="00DC7F9A" w:rsidP="00DC7F9A">
      <w:pPr>
        <w:numPr>
          <w:ilvl w:val="0"/>
          <w:numId w:val="6"/>
        </w:numPr>
        <w:jc w:val="both"/>
      </w:pPr>
      <w:r>
        <w:t xml:space="preserve">Landen brengen dus die goederen en diensten voort, waarin ze goed zijn en die ze door </w:t>
      </w:r>
      <w:r w:rsidRPr="006B2533">
        <w:rPr>
          <w:b/>
        </w:rPr>
        <w:t>specialisatie</w:t>
      </w:r>
      <w:r>
        <w:t xml:space="preserve"> goedkoper kunnen produceren dan andere landen. Je noemt dat handel veroorzaakt door </w:t>
      </w:r>
      <w:r w:rsidRPr="006B2533">
        <w:rPr>
          <w:b/>
        </w:rPr>
        <w:t>absolute kostenverschillen</w:t>
      </w:r>
      <w:r>
        <w:t xml:space="preserve">. </w:t>
      </w:r>
    </w:p>
    <w:p w:rsidR="00DC7F9A" w:rsidRDefault="00DC7F9A" w:rsidP="00DC7F9A">
      <w:pPr>
        <w:numPr>
          <w:ilvl w:val="0"/>
          <w:numId w:val="6"/>
        </w:numPr>
        <w:jc w:val="both"/>
      </w:pPr>
      <w:r>
        <w:t xml:space="preserve">Het lijkt dan ook vreemd wanneer een land goederen voortbrengt die duurder zijn dan in sommige andere landen. En toch gebeurt dat. Maar dan blijkt, als je goed kijkt, dat deze goederen naar verhouding toch “goedkoper” zijn. De hier bedoelde kostenverschillen noemen economen </w:t>
      </w:r>
      <w:r w:rsidRPr="006B2533">
        <w:rPr>
          <w:b/>
        </w:rPr>
        <w:t>comparatieve</w:t>
      </w:r>
      <w:r>
        <w:t xml:space="preserve"> of ook wel </w:t>
      </w:r>
      <w:r w:rsidRPr="006B2533">
        <w:rPr>
          <w:b/>
        </w:rPr>
        <w:t>relatieve kostenverschillen.</w:t>
      </w:r>
      <w:r>
        <w:t xml:space="preserve"> Comparatieve kostenverschillen treden op als er tussen twee landen verschil is </w:t>
      </w:r>
      <w:r w:rsidRPr="00DC7F9A">
        <w:rPr>
          <w:i/>
        </w:rPr>
        <w:t>in de verhouding van de kosten</w:t>
      </w:r>
      <w:r>
        <w:t xml:space="preserve"> van het ene product ten opzichte van de kosten van het andere product. </w:t>
      </w:r>
    </w:p>
    <w:p w:rsidR="008132C8" w:rsidRDefault="008132C8" w:rsidP="008132C8">
      <w:pPr>
        <w:numPr>
          <w:ilvl w:val="0"/>
          <w:numId w:val="6"/>
        </w:numPr>
        <w:jc w:val="both"/>
      </w:pPr>
      <w:r>
        <w:t xml:space="preserve">Daarnaast spelen ook de ontwikkeling van de wisselkoers en het prijsniveau een rol. Beide laatste factoren hebben invloed op de </w:t>
      </w:r>
      <w:r w:rsidRPr="00394DBC">
        <w:rPr>
          <w:b/>
        </w:rPr>
        <w:t>internationale concurrentiepositie</w:t>
      </w:r>
      <w:r>
        <w:t xml:space="preserve">. Maar ook de </w:t>
      </w:r>
      <w:r w:rsidRPr="00394DBC">
        <w:rPr>
          <w:i/>
        </w:rPr>
        <w:t>ontwikkeling</w:t>
      </w:r>
      <w:r>
        <w:t xml:space="preserve"> van de arbeidskosten, de techniek en de daarmee gepaard gaande veranderingen in arbeids</w:t>
      </w:r>
      <w:r w:rsidR="00F75545">
        <w:t xml:space="preserve">productiviteit </w:t>
      </w:r>
      <w:r>
        <w:t>en kapitaalintensiteit van de productie beïnvloeden deze concurrentiepositie.</w:t>
      </w:r>
    </w:p>
    <w:p w:rsidR="008132C8" w:rsidRDefault="008132C8" w:rsidP="008132C8">
      <w:pPr>
        <w:numPr>
          <w:ilvl w:val="0"/>
          <w:numId w:val="6"/>
        </w:numPr>
        <w:jc w:val="both"/>
      </w:pPr>
      <w:r>
        <w:t xml:space="preserve">Wanneer overheden de internationale handel op geen enkele wijze belemmeren, spreek je van </w:t>
      </w:r>
      <w:r w:rsidRPr="007F21C5">
        <w:rPr>
          <w:b/>
        </w:rPr>
        <w:t>vrijhandel</w:t>
      </w:r>
      <w:r>
        <w:t xml:space="preserve">. In de praktijk zien we toch dat overheden vaak een aantal barrières opwerpen met als doel de eigen economie te beschermen. Economen noemen dit verschijnsel </w:t>
      </w:r>
      <w:r w:rsidRPr="007F21C5">
        <w:rPr>
          <w:b/>
        </w:rPr>
        <w:t>protectie</w:t>
      </w:r>
      <w:r>
        <w:t>.</w:t>
      </w:r>
    </w:p>
    <w:p w:rsidR="00F14C45" w:rsidRDefault="00F14C45" w:rsidP="00F14C45">
      <w:pPr>
        <w:numPr>
          <w:ilvl w:val="0"/>
          <w:numId w:val="6"/>
        </w:numPr>
        <w:jc w:val="both"/>
      </w:pPr>
      <w:r>
        <w:t>Redenen waarom overheden toch protectionistische maatregelen nemen zijn: het beschermen van de eigen economie (productie en werkgelegenheid), het beschermen van een “jonge” industrie, het waken voor een te afhankelijke positie van het buitenland. het beschermen van het milieu en het beschermen tegen oneerlijke concurrentie.</w:t>
      </w:r>
    </w:p>
    <w:p w:rsidR="00F14C45" w:rsidRDefault="00F14C45" w:rsidP="008132C8">
      <w:pPr>
        <w:numPr>
          <w:ilvl w:val="0"/>
          <w:numId w:val="6"/>
        </w:numPr>
        <w:jc w:val="both"/>
      </w:pPr>
      <w:r>
        <w:t xml:space="preserve">Protectionistische maatregelen verdelen we in twee groepen. Dat zijn de </w:t>
      </w:r>
      <w:r w:rsidRPr="00B71CDD">
        <w:rPr>
          <w:b/>
        </w:rPr>
        <w:t>tarifaire</w:t>
      </w:r>
      <w:r>
        <w:t xml:space="preserve"> en de </w:t>
      </w:r>
      <w:r w:rsidRPr="00B71CDD">
        <w:rPr>
          <w:b/>
        </w:rPr>
        <w:t>non-tarifaire</w:t>
      </w:r>
      <w:r>
        <w:t xml:space="preserve"> maatregelen. Tot de tarifaire maatregelen behoren de </w:t>
      </w:r>
      <w:r w:rsidRPr="00B71CDD">
        <w:rPr>
          <w:b/>
        </w:rPr>
        <w:t>invoerheffing</w:t>
      </w:r>
      <w:r>
        <w:t xml:space="preserve"> en de </w:t>
      </w:r>
      <w:r w:rsidRPr="00B71CDD">
        <w:rPr>
          <w:b/>
        </w:rPr>
        <w:t>exportsubsidie</w:t>
      </w:r>
      <w:r>
        <w:t>. Non-tarifaire maatregelen zijn bijvoorbeeld een invoerquotum en een kwaliteitseis.</w:t>
      </w:r>
    </w:p>
    <w:p w:rsidR="00F14C45" w:rsidRDefault="00F14C45" w:rsidP="00F14C45">
      <w:pPr>
        <w:numPr>
          <w:ilvl w:val="0"/>
          <w:numId w:val="6"/>
        </w:numPr>
        <w:jc w:val="both"/>
      </w:pPr>
      <w:r>
        <w:t>Tarifaire maatregelen werken via de markt. We noemen deze maatregelen daarom “</w:t>
      </w:r>
      <w:r w:rsidRPr="00B71CDD">
        <w:rPr>
          <w:b/>
        </w:rPr>
        <w:t>marktconform</w:t>
      </w:r>
      <w:r>
        <w:t>”, omdat ze op een directe wijze de vraag, het aanbod en de prijs beïnvloeden.</w:t>
      </w:r>
    </w:p>
    <w:p w:rsidR="00F14C45" w:rsidRDefault="00F14C45" w:rsidP="008132C8">
      <w:pPr>
        <w:numPr>
          <w:ilvl w:val="0"/>
          <w:numId w:val="6"/>
        </w:numPr>
        <w:jc w:val="both"/>
      </w:pPr>
      <w:r>
        <w:t xml:space="preserve">Voor de welvaart is het beter dat landen protectionistische maatregelen laten vallen en gaan samenwerken. Economische samenwerking tussen landen noem je ook wel economische </w:t>
      </w:r>
      <w:r w:rsidRPr="00924E63">
        <w:rPr>
          <w:b/>
        </w:rPr>
        <w:t>integratie</w:t>
      </w:r>
      <w:r>
        <w:rPr>
          <w:b/>
        </w:rPr>
        <w:t xml:space="preserve">. </w:t>
      </w:r>
      <w:r w:rsidRPr="00F14C45">
        <w:t>Voorbeelden daarvan zijn</w:t>
      </w:r>
      <w:r>
        <w:t xml:space="preserve"> een vrijhandelszone, een douane unie, een gemeenschappelijke markt, een economische unie en een monetaire unie.</w:t>
      </w:r>
    </w:p>
    <w:p w:rsidR="00F14C45" w:rsidRDefault="00F14C45" w:rsidP="008132C8">
      <w:pPr>
        <w:numPr>
          <w:ilvl w:val="0"/>
          <w:numId w:val="6"/>
        </w:numPr>
        <w:jc w:val="both"/>
      </w:pPr>
      <w:r>
        <w:t xml:space="preserve">Landen die economische relaties onderhouden met andere landen hebben een </w:t>
      </w:r>
      <w:r w:rsidRPr="002026EC">
        <w:rPr>
          <w:b/>
        </w:rPr>
        <w:t>open economie</w:t>
      </w:r>
      <w:r>
        <w:t>.</w:t>
      </w:r>
    </w:p>
    <w:p w:rsidR="00DC7F9A" w:rsidRDefault="00DC7F9A" w:rsidP="00DC7F9A">
      <w:pPr>
        <w:numPr>
          <w:ilvl w:val="0"/>
          <w:numId w:val="6"/>
        </w:numPr>
        <w:jc w:val="both"/>
      </w:pPr>
      <w:r>
        <w:t>Vormen van economische samenwerking zijn:</w:t>
      </w:r>
    </w:p>
    <w:p w:rsidR="00DC7F9A" w:rsidRDefault="00DC7F9A" w:rsidP="00DC7F9A">
      <w:pPr>
        <w:ind w:left="540" w:hanging="540"/>
        <w:jc w:val="both"/>
      </w:pPr>
      <w:r>
        <w:t>1.</w:t>
      </w:r>
      <w:r>
        <w:tab/>
        <w:t xml:space="preserve">Een </w:t>
      </w:r>
      <w:r>
        <w:rPr>
          <w:b/>
        </w:rPr>
        <w:t>vrijhandelszone</w:t>
      </w:r>
      <w:r>
        <w:t xml:space="preserve"> - Landen aangesloten bij een vrijhandelszone heffen onderling geen invoerheffingen. </w:t>
      </w:r>
    </w:p>
    <w:p w:rsidR="00DC7F9A" w:rsidRDefault="00DC7F9A" w:rsidP="00DC7F9A">
      <w:pPr>
        <w:ind w:left="540" w:hanging="540"/>
        <w:jc w:val="both"/>
      </w:pPr>
      <w:r>
        <w:t>2.</w:t>
      </w:r>
      <w:r>
        <w:tab/>
        <w:t xml:space="preserve">Een </w:t>
      </w:r>
      <w:r>
        <w:rPr>
          <w:b/>
        </w:rPr>
        <w:t>douane unie</w:t>
      </w:r>
      <w:r>
        <w:t xml:space="preserve"> – Net als bij een vrijhandelszone is in een douane-unie vrij verkeer van goederen mogelijk. Landen aangesloten bij een douane-unie hanteren echter een gemeenschappelijk invoertarief voor niet-leden.</w:t>
      </w:r>
    </w:p>
    <w:p w:rsidR="00DC7F9A" w:rsidRDefault="00DC7F9A" w:rsidP="00DC7F9A">
      <w:pPr>
        <w:ind w:left="540" w:hanging="540"/>
        <w:jc w:val="both"/>
      </w:pPr>
      <w:r>
        <w:lastRenderedPageBreak/>
        <w:t>3.</w:t>
      </w:r>
      <w:r>
        <w:tab/>
        <w:t xml:space="preserve">Een </w:t>
      </w:r>
      <w:r>
        <w:rPr>
          <w:b/>
        </w:rPr>
        <w:t>gemeenschappelijke markt</w:t>
      </w:r>
      <w:r>
        <w:t xml:space="preserve"> – Een douane unie met daarbij vrij verkeer van productiefactoren, zoals arbeid en kapitaal. Je kunt dus met jouw diploma’s in een andere lidstaat gaan werken. Ook kun je daar je geld beleggen.</w:t>
      </w:r>
    </w:p>
    <w:p w:rsidR="00DC7F9A" w:rsidRDefault="00DC7F9A" w:rsidP="00DC7F9A">
      <w:pPr>
        <w:ind w:left="540" w:hanging="540"/>
        <w:jc w:val="both"/>
      </w:pPr>
      <w:r>
        <w:t>4.</w:t>
      </w:r>
      <w:r>
        <w:tab/>
        <w:t xml:space="preserve">Een </w:t>
      </w:r>
      <w:r>
        <w:rPr>
          <w:b/>
        </w:rPr>
        <w:t>economische unie</w:t>
      </w:r>
      <w:r>
        <w:t xml:space="preserve"> – Als een gemeenschappelijke markt alleen stellen de lidstaten hun economische en sociale beleid op elkaar af.</w:t>
      </w:r>
    </w:p>
    <w:p w:rsidR="00DC7F9A" w:rsidRPr="00970390" w:rsidRDefault="00DC7F9A" w:rsidP="00DC7F9A">
      <w:pPr>
        <w:ind w:left="540" w:hanging="540"/>
        <w:jc w:val="both"/>
      </w:pPr>
      <w:r>
        <w:t>5</w:t>
      </w:r>
      <w:r>
        <w:tab/>
        <w:t xml:space="preserve">Een </w:t>
      </w:r>
      <w:r>
        <w:rPr>
          <w:b/>
        </w:rPr>
        <w:t>monetaire unie</w:t>
      </w:r>
      <w:r>
        <w:t xml:space="preserve"> – Als een economische unie maar uitgebreid met één gemeenschappelijke valuta en één centrale bank </w:t>
      </w:r>
    </w:p>
    <w:p w:rsidR="00F14C45" w:rsidRDefault="00F14C45" w:rsidP="008132C8">
      <w:pPr>
        <w:numPr>
          <w:ilvl w:val="0"/>
          <w:numId w:val="6"/>
        </w:numPr>
        <w:jc w:val="both"/>
      </w:pPr>
      <w:r>
        <w:t xml:space="preserve">De mate waarin een economie open is bepalen economen met behulp van de </w:t>
      </w:r>
      <w:r w:rsidRPr="002026EC">
        <w:rPr>
          <w:b/>
        </w:rPr>
        <w:t>exportquote</w:t>
      </w:r>
      <w:r>
        <w:t xml:space="preserve"> en de </w:t>
      </w:r>
      <w:r w:rsidRPr="002026EC">
        <w:rPr>
          <w:b/>
        </w:rPr>
        <w:t>importquote</w:t>
      </w:r>
      <w:r>
        <w:t xml:space="preserve">. </w:t>
      </w:r>
      <w:r w:rsidR="001E6604">
        <w:t xml:space="preserve">Deze </w:t>
      </w:r>
      <w:r>
        <w:t>maatstaven geven een beeld van de relatieve grootte van de export en import. Relatief wil hier zeggen dat we ze in verhouding plaatsen tot de hoogte van het nationale product.</w:t>
      </w:r>
    </w:p>
    <w:p w:rsidR="001E6604" w:rsidRDefault="001E6604" w:rsidP="001E6604">
      <w:pPr>
        <w:numPr>
          <w:ilvl w:val="0"/>
          <w:numId w:val="6"/>
        </w:numPr>
        <w:jc w:val="both"/>
      </w:pPr>
      <w:r>
        <w:t xml:space="preserve">Het opstellen van een betalingsbalans is een instrument om de absolute grootte te meten. Economen definiëren de </w:t>
      </w:r>
      <w:r w:rsidRPr="002026EC">
        <w:rPr>
          <w:b/>
        </w:rPr>
        <w:t>betalingsbalans</w:t>
      </w:r>
      <w:r>
        <w:t xml:space="preserve"> als een in geld uitgedrukt boekhoudkundig overzicht van alle economische transacties van een land met andere landen gedurende een heel jaar.</w:t>
      </w:r>
    </w:p>
    <w:p w:rsidR="001E6604" w:rsidRDefault="001E6604" w:rsidP="008132C8">
      <w:pPr>
        <w:numPr>
          <w:ilvl w:val="0"/>
          <w:numId w:val="6"/>
        </w:numPr>
        <w:jc w:val="both"/>
      </w:pPr>
      <w:r>
        <w:t>Op een betalingsbalans rangschikken we de economische transacties met het buitenland. We maken daarbij onderscheid tussen betalingen en ontvangsten voor goederen (goederenrekening), diensten (dienstenrekening), productiefactoren (inkomensrekening) en kapitaaltransacties (financiële rekening).</w:t>
      </w:r>
    </w:p>
    <w:p w:rsidR="001E6604" w:rsidRDefault="001E6604" w:rsidP="008132C8">
      <w:pPr>
        <w:numPr>
          <w:ilvl w:val="0"/>
          <w:numId w:val="6"/>
        </w:numPr>
        <w:jc w:val="both"/>
      </w:pPr>
      <w:r>
        <w:t xml:space="preserve">De </w:t>
      </w:r>
      <w:r w:rsidRPr="00933D98">
        <w:rPr>
          <w:b/>
        </w:rPr>
        <w:t>lopende rekening</w:t>
      </w:r>
      <w:r>
        <w:t xml:space="preserve"> bestaat uit de goederenrekening, de dienstenrekening en de inkomensrekening.</w:t>
      </w:r>
    </w:p>
    <w:p w:rsidR="001E6604" w:rsidRDefault="001E6604" w:rsidP="008132C8">
      <w:pPr>
        <w:numPr>
          <w:ilvl w:val="0"/>
          <w:numId w:val="6"/>
        </w:numPr>
        <w:jc w:val="both"/>
      </w:pPr>
      <w:r>
        <w:t xml:space="preserve">Het totaal van lopende rekening en financiële rekening noem je de </w:t>
      </w:r>
      <w:r w:rsidRPr="002C3C71">
        <w:rPr>
          <w:b/>
        </w:rPr>
        <w:t>totale rekening</w:t>
      </w:r>
      <w:r>
        <w:t>.</w:t>
      </w:r>
    </w:p>
    <w:p w:rsidR="001E6604" w:rsidRDefault="001E6604" w:rsidP="008132C8">
      <w:pPr>
        <w:numPr>
          <w:ilvl w:val="0"/>
          <w:numId w:val="6"/>
        </w:numPr>
        <w:jc w:val="both"/>
      </w:pPr>
      <w:r>
        <w:t xml:space="preserve">Als het saldo op de totale rekening gelijk is aan nul, spreken economen over </w:t>
      </w:r>
      <w:r w:rsidRPr="00D230E4">
        <w:rPr>
          <w:b/>
        </w:rPr>
        <w:t>materieel evenwicht</w:t>
      </w:r>
      <w:r>
        <w:t xml:space="preserve"> op de betalingsbalans.</w:t>
      </w:r>
    </w:p>
    <w:p w:rsidR="00F75545" w:rsidRDefault="00F75545" w:rsidP="008132C8">
      <w:pPr>
        <w:numPr>
          <w:ilvl w:val="0"/>
          <w:numId w:val="6"/>
        </w:numPr>
        <w:jc w:val="both"/>
      </w:pPr>
      <w:r>
        <w:t xml:space="preserve">Er staan de overheid een aantal instrumenten tot haar beschikking om het saldo van de betalingsbalans te beïnvloeden. Globaal genomen verdelen we deze instrumenten in drie categorieën, te weten het </w:t>
      </w:r>
      <w:r w:rsidRPr="00A7073C">
        <w:rPr>
          <w:b/>
        </w:rPr>
        <w:t>structuurbeleid</w:t>
      </w:r>
      <w:r>
        <w:t xml:space="preserve">, het </w:t>
      </w:r>
      <w:r w:rsidRPr="00A7073C">
        <w:rPr>
          <w:b/>
        </w:rPr>
        <w:t>monetaire beleid</w:t>
      </w:r>
      <w:r>
        <w:t xml:space="preserve"> en het </w:t>
      </w:r>
      <w:r w:rsidRPr="00A7073C">
        <w:rPr>
          <w:b/>
        </w:rPr>
        <w:t>handelspolitieke beleid</w:t>
      </w:r>
      <w:r>
        <w:t>.</w:t>
      </w:r>
    </w:p>
    <w:p w:rsidR="00F75545" w:rsidRDefault="00F75545" w:rsidP="008132C8">
      <w:pPr>
        <w:numPr>
          <w:ilvl w:val="0"/>
          <w:numId w:val="6"/>
        </w:numPr>
        <w:jc w:val="both"/>
      </w:pPr>
      <w:r>
        <w:t xml:space="preserve">Onder het monetaire beleid vallen het </w:t>
      </w:r>
      <w:r w:rsidRPr="0054240D">
        <w:rPr>
          <w:i/>
        </w:rPr>
        <w:t>wisselkoersbeleid</w:t>
      </w:r>
      <w:r>
        <w:t xml:space="preserve"> en het </w:t>
      </w:r>
      <w:r w:rsidRPr="0054240D">
        <w:rPr>
          <w:i/>
        </w:rPr>
        <w:t>rentebeleid</w:t>
      </w:r>
      <w:r>
        <w:t>.</w:t>
      </w:r>
    </w:p>
    <w:p w:rsidR="00566EBC" w:rsidRDefault="00566EBC" w:rsidP="00566EBC">
      <w:pPr>
        <w:numPr>
          <w:ilvl w:val="0"/>
          <w:numId w:val="6"/>
        </w:numPr>
        <w:jc w:val="both"/>
      </w:pPr>
      <w:r>
        <w:t xml:space="preserve">Tot het structuurbeleid behoort het </w:t>
      </w:r>
      <w:r w:rsidRPr="0054240D">
        <w:rPr>
          <w:i/>
        </w:rPr>
        <w:t>technologiebeleid</w:t>
      </w:r>
      <w:r>
        <w:t xml:space="preserve"> van de overheid, maar ook haar </w:t>
      </w:r>
      <w:r w:rsidRPr="0054240D">
        <w:rPr>
          <w:i/>
        </w:rPr>
        <w:t>infrastructuurbeleid</w:t>
      </w:r>
      <w:r>
        <w:t xml:space="preserve"> en </w:t>
      </w:r>
      <w:r w:rsidRPr="0054240D">
        <w:rPr>
          <w:i/>
        </w:rPr>
        <w:t>arbeidskostenbeleid</w:t>
      </w:r>
      <w:r>
        <w:t xml:space="preserve">. </w:t>
      </w:r>
    </w:p>
    <w:p w:rsidR="00566EBC" w:rsidRDefault="00566EBC" w:rsidP="00566EBC">
      <w:pPr>
        <w:ind w:left="360"/>
        <w:jc w:val="both"/>
      </w:pPr>
    </w:p>
    <w:p w:rsidR="00566EBC" w:rsidRPr="00566EBC" w:rsidRDefault="00566EBC" w:rsidP="00566EBC">
      <w:pPr>
        <w:autoSpaceDE w:val="0"/>
        <w:autoSpaceDN w:val="0"/>
        <w:adjustRightInd w:val="0"/>
        <w:rPr>
          <w:rFonts w:cs="Arial"/>
          <w:bCs w:val="0"/>
          <w:i/>
          <w:color w:val="auto"/>
          <w:kern w:val="0"/>
          <w:szCs w:val="22"/>
        </w:rPr>
      </w:pPr>
      <w:r>
        <w:rPr>
          <w:rFonts w:cs="Arial"/>
          <w:bCs w:val="0"/>
          <w:i/>
          <w:color w:val="auto"/>
          <w:kern w:val="0"/>
          <w:szCs w:val="22"/>
        </w:rPr>
        <w:t xml:space="preserve">Je kunt </w:t>
      </w:r>
      <w:r w:rsidRPr="00566EBC">
        <w:rPr>
          <w:rFonts w:cs="Arial"/>
          <w:bCs w:val="0"/>
          <w:i/>
          <w:color w:val="auto"/>
          <w:kern w:val="0"/>
          <w:szCs w:val="22"/>
        </w:rPr>
        <w:t>analyseren dat het rentebeleid van de Europese Centrale Bank (ECB) voor de landen</w:t>
      </w:r>
      <w:r>
        <w:rPr>
          <w:rFonts w:cs="Arial"/>
          <w:bCs w:val="0"/>
          <w:i/>
          <w:color w:val="auto"/>
          <w:kern w:val="0"/>
          <w:szCs w:val="22"/>
        </w:rPr>
        <w:t xml:space="preserve"> </w:t>
      </w:r>
      <w:r w:rsidRPr="00566EBC">
        <w:rPr>
          <w:rFonts w:cs="Arial"/>
          <w:bCs w:val="0"/>
          <w:i/>
          <w:color w:val="auto"/>
          <w:kern w:val="0"/>
          <w:szCs w:val="22"/>
        </w:rPr>
        <w:t>die deelnemen aan de EMU een dempende invloed kan hebben op conjuncturele schommelingen. Het</w:t>
      </w:r>
      <w:r>
        <w:rPr>
          <w:rFonts w:cs="Arial"/>
          <w:bCs w:val="0"/>
          <w:i/>
          <w:color w:val="auto"/>
          <w:kern w:val="0"/>
          <w:szCs w:val="22"/>
        </w:rPr>
        <w:t xml:space="preserve"> </w:t>
      </w:r>
      <w:r w:rsidRPr="00566EBC">
        <w:rPr>
          <w:rFonts w:cs="Arial"/>
          <w:bCs w:val="0"/>
          <w:i/>
          <w:color w:val="auto"/>
          <w:kern w:val="0"/>
          <w:szCs w:val="22"/>
        </w:rPr>
        <w:t>stabiliteitspact dat alle EMU-landen voorschrijft het overheidstekort te beperken onder de grens van</w:t>
      </w:r>
      <w:r>
        <w:rPr>
          <w:rFonts w:cs="Arial"/>
          <w:bCs w:val="0"/>
          <w:i/>
          <w:color w:val="auto"/>
          <w:kern w:val="0"/>
          <w:szCs w:val="22"/>
        </w:rPr>
        <w:t xml:space="preserve"> </w:t>
      </w:r>
      <w:r w:rsidRPr="00566EBC">
        <w:rPr>
          <w:rFonts w:cs="Arial"/>
          <w:bCs w:val="0"/>
          <w:i/>
          <w:color w:val="auto"/>
          <w:kern w:val="0"/>
          <w:szCs w:val="22"/>
        </w:rPr>
        <w:t>3% van het bruto binnenlands product, draagt bij aan een beleid van inflatiebeperking. Dit pact zou</w:t>
      </w:r>
      <w:r>
        <w:rPr>
          <w:rFonts w:cs="Arial"/>
          <w:bCs w:val="0"/>
          <w:i/>
          <w:color w:val="auto"/>
          <w:kern w:val="0"/>
          <w:szCs w:val="22"/>
        </w:rPr>
        <w:t xml:space="preserve"> </w:t>
      </w:r>
      <w:r w:rsidRPr="00566EBC">
        <w:rPr>
          <w:rFonts w:cs="Arial"/>
          <w:bCs w:val="0"/>
          <w:i/>
          <w:color w:val="auto"/>
          <w:kern w:val="0"/>
          <w:szCs w:val="22"/>
        </w:rPr>
        <w:t>ook moeten bijdragen aan het beperken van conjuncturele schommelingen, door meer convergentie</w:t>
      </w:r>
      <w:r>
        <w:rPr>
          <w:rFonts w:cs="Arial"/>
          <w:bCs w:val="0"/>
          <w:i/>
          <w:color w:val="auto"/>
          <w:kern w:val="0"/>
          <w:szCs w:val="22"/>
        </w:rPr>
        <w:t xml:space="preserve"> </w:t>
      </w:r>
      <w:r w:rsidRPr="00566EBC">
        <w:rPr>
          <w:rFonts w:cs="Arial"/>
          <w:bCs w:val="0"/>
          <w:i/>
          <w:color w:val="auto"/>
          <w:kern w:val="0"/>
          <w:szCs w:val="22"/>
        </w:rPr>
        <w:t>tussen de EMU-landen te realiseren.</w:t>
      </w:r>
    </w:p>
    <w:p w:rsidR="00566EBC" w:rsidRDefault="00566EBC" w:rsidP="00566EBC">
      <w:pPr>
        <w:autoSpaceDE w:val="0"/>
        <w:autoSpaceDN w:val="0"/>
        <w:adjustRightInd w:val="0"/>
        <w:rPr>
          <w:rFonts w:cs="Arial"/>
          <w:bCs w:val="0"/>
          <w:i/>
          <w:color w:val="auto"/>
          <w:kern w:val="0"/>
          <w:szCs w:val="22"/>
        </w:rPr>
      </w:pPr>
    </w:p>
    <w:p w:rsidR="00566EBC" w:rsidRPr="00566EBC" w:rsidRDefault="00566EBC" w:rsidP="00566EBC">
      <w:pPr>
        <w:autoSpaceDE w:val="0"/>
        <w:autoSpaceDN w:val="0"/>
        <w:adjustRightInd w:val="0"/>
        <w:rPr>
          <w:rFonts w:cs="Arial"/>
          <w:bCs w:val="0"/>
          <w:i/>
          <w:color w:val="auto"/>
          <w:kern w:val="0"/>
          <w:szCs w:val="22"/>
        </w:rPr>
      </w:pPr>
      <w:r>
        <w:rPr>
          <w:rFonts w:cs="Arial"/>
          <w:bCs w:val="0"/>
          <w:i/>
          <w:color w:val="auto"/>
          <w:kern w:val="0"/>
          <w:szCs w:val="22"/>
        </w:rPr>
        <w:t xml:space="preserve">Je kunt </w:t>
      </w:r>
      <w:r w:rsidRPr="00566EBC">
        <w:rPr>
          <w:rFonts w:cs="Arial"/>
          <w:bCs w:val="0"/>
          <w:i/>
          <w:color w:val="auto"/>
          <w:kern w:val="0"/>
          <w:szCs w:val="22"/>
        </w:rPr>
        <w:t>analyseren dat in de Europese muntunie (EMU) de geloofwaardigheid en</w:t>
      </w:r>
    </w:p>
    <w:p w:rsidR="00566EBC" w:rsidRPr="00566EBC" w:rsidRDefault="00566EBC" w:rsidP="00566EBC">
      <w:pPr>
        <w:autoSpaceDE w:val="0"/>
        <w:autoSpaceDN w:val="0"/>
        <w:adjustRightInd w:val="0"/>
        <w:rPr>
          <w:rFonts w:cs="Arial"/>
          <w:i/>
        </w:rPr>
      </w:pPr>
      <w:r w:rsidRPr="00566EBC">
        <w:rPr>
          <w:rFonts w:cs="Arial"/>
          <w:bCs w:val="0"/>
          <w:i/>
          <w:color w:val="auto"/>
          <w:kern w:val="0"/>
          <w:szCs w:val="22"/>
        </w:rPr>
        <w:t xml:space="preserve">zelfbinding van de ECB belangrijk zijn bij het in stand houden van een monetaire unie. </w:t>
      </w:r>
      <w:r>
        <w:rPr>
          <w:rFonts w:cs="Arial"/>
          <w:bCs w:val="0"/>
          <w:i/>
          <w:color w:val="auto"/>
          <w:kern w:val="0"/>
          <w:szCs w:val="22"/>
        </w:rPr>
        <w:t>I</w:t>
      </w:r>
      <w:r w:rsidRPr="00566EBC">
        <w:rPr>
          <w:rFonts w:cs="Arial"/>
          <w:bCs w:val="0"/>
          <w:i/>
          <w:color w:val="auto"/>
          <w:kern w:val="0"/>
          <w:szCs w:val="22"/>
        </w:rPr>
        <w:t>ndividuele</w:t>
      </w:r>
      <w:r>
        <w:rPr>
          <w:rFonts w:cs="Arial"/>
          <w:bCs w:val="0"/>
          <w:i/>
          <w:color w:val="auto"/>
          <w:kern w:val="0"/>
          <w:szCs w:val="22"/>
        </w:rPr>
        <w:t xml:space="preserve"> </w:t>
      </w:r>
      <w:r w:rsidRPr="00566EBC">
        <w:rPr>
          <w:rFonts w:cs="Arial"/>
          <w:bCs w:val="0"/>
          <w:i/>
          <w:color w:val="auto"/>
          <w:kern w:val="0"/>
          <w:szCs w:val="22"/>
        </w:rPr>
        <w:t>EMU-landen kunnen immers geen onafhankelijk wisselkoersbeleid voeren om situaties van</w:t>
      </w:r>
      <w:r>
        <w:rPr>
          <w:rFonts w:cs="Arial"/>
          <w:bCs w:val="0"/>
          <w:i/>
          <w:color w:val="auto"/>
          <w:kern w:val="0"/>
          <w:szCs w:val="22"/>
        </w:rPr>
        <w:t xml:space="preserve"> </w:t>
      </w:r>
      <w:r w:rsidRPr="00566EBC">
        <w:rPr>
          <w:rFonts w:cs="Arial"/>
          <w:bCs w:val="0"/>
          <w:i/>
          <w:color w:val="auto"/>
          <w:kern w:val="0"/>
          <w:szCs w:val="22"/>
        </w:rPr>
        <w:t>laagconjunctuur en/of zwakke internationale concurrentiepositie te verbeteren.</w:t>
      </w:r>
    </w:p>
    <w:p w:rsidR="00566EBC" w:rsidRDefault="00566EBC" w:rsidP="00566EBC">
      <w:pPr>
        <w:numPr>
          <w:ilvl w:val="0"/>
          <w:numId w:val="6"/>
        </w:numPr>
        <w:autoSpaceDE w:val="0"/>
        <w:autoSpaceDN w:val="0"/>
        <w:adjustRightInd w:val="0"/>
        <w:jc w:val="both"/>
      </w:pPr>
      <w:r>
        <w:t xml:space="preserve">De invoering van de euro ging niet zonder moeite. De lidstaten moesten op financieel en economisch terrein wel naar elkaar toegroeien. Om er voor te zorgen, dat de euro een stabiele munt zou zijn, moesten de deelnemende landen aan een aantal voorwaarden voldoen. Die voorwaarden hadden betrekking op de inflatie in het land, de overheidsfinanciën van dat land, de rentestand en de wisselkoers van de nationale valuta’s. Deze voorwaarden staan bekend als de </w:t>
      </w:r>
      <w:r w:rsidRPr="00F306B9">
        <w:rPr>
          <w:b/>
        </w:rPr>
        <w:t>convergentiecriteria</w:t>
      </w:r>
      <w:r>
        <w:t>. De convergentiecriteria luiden:</w:t>
      </w:r>
    </w:p>
    <w:p w:rsidR="00566EBC" w:rsidRDefault="00566EBC" w:rsidP="00566EBC">
      <w:pPr>
        <w:numPr>
          <w:ilvl w:val="0"/>
          <w:numId w:val="6"/>
        </w:numPr>
        <w:autoSpaceDE w:val="0"/>
        <w:autoSpaceDN w:val="0"/>
        <w:adjustRightInd w:val="0"/>
        <w:jc w:val="both"/>
      </w:pPr>
      <w:r w:rsidRPr="00CD525B">
        <w:t xml:space="preserve">het </w:t>
      </w:r>
      <w:r w:rsidRPr="00CD525B">
        <w:rPr>
          <w:rStyle w:val="Zwaar"/>
        </w:rPr>
        <w:t>inflatiepercentage</w:t>
      </w:r>
      <w:r w:rsidRPr="00CD525B">
        <w:t xml:space="preserve"> van een lidstaat </w:t>
      </w:r>
      <w:r>
        <w:t xml:space="preserve">mag </w:t>
      </w:r>
      <w:r w:rsidRPr="00CD525B">
        <w:t xml:space="preserve">niet </w:t>
      </w:r>
      <w:r>
        <w:t xml:space="preserve">hoger liggen </w:t>
      </w:r>
      <w:r w:rsidRPr="00CD525B">
        <w:t>dan 1.5 % dan dat van de drie lidstaten die in het voorafgaande jaar de beste resultaten hebben bereikt op het gebied van de prijsstabiliteit.</w:t>
      </w:r>
    </w:p>
    <w:p w:rsidR="00566EBC" w:rsidRDefault="00566EBC" w:rsidP="00566EBC">
      <w:pPr>
        <w:numPr>
          <w:ilvl w:val="0"/>
          <w:numId w:val="6"/>
        </w:numPr>
        <w:autoSpaceDE w:val="0"/>
        <w:autoSpaceDN w:val="0"/>
        <w:adjustRightInd w:val="0"/>
        <w:jc w:val="both"/>
      </w:pPr>
      <w:r w:rsidRPr="00CD525B">
        <w:lastRenderedPageBreak/>
        <w:t xml:space="preserve">het </w:t>
      </w:r>
      <w:r w:rsidRPr="00CD525B">
        <w:rPr>
          <w:rStyle w:val="Zwaar"/>
        </w:rPr>
        <w:t>jaarlijks</w:t>
      </w:r>
      <w:r>
        <w:rPr>
          <w:rStyle w:val="Zwaar"/>
        </w:rPr>
        <w:t>e</w:t>
      </w:r>
      <w:r w:rsidRPr="00CD525B">
        <w:rPr>
          <w:rStyle w:val="Zwaar"/>
        </w:rPr>
        <w:t xml:space="preserve"> overheidstekort</w:t>
      </w:r>
      <w:r w:rsidRPr="00CD525B">
        <w:t>: de verhouding tussen het jaarlijks</w:t>
      </w:r>
      <w:r>
        <w:t>e</w:t>
      </w:r>
      <w:r w:rsidRPr="00CD525B">
        <w:t xml:space="preserve"> </w:t>
      </w:r>
      <w:r>
        <w:t>financierings</w:t>
      </w:r>
      <w:r w:rsidRPr="00CD525B">
        <w:t>tekort en het bruto binnenlands</w:t>
      </w:r>
      <w:r>
        <w:t>e</w:t>
      </w:r>
      <w:r w:rsidRPr="00CD525B">
        <w:t xml:space="preserve"> product (BBP) mag niet meer dan 3% bedragen. Indien dit niet het geval is, moet deze verhouding aanzienlijk en voortdurend zijn afgenomen en zich dicht bij de 3% bevinden of uitzonderlijk en tijdelijk de 3% overschrijden, maar hier dicht bij blijven; </w:t>
      </w:r>
    </w:p>
    <w:p w:rsidR="00566EBC" w:rsidRDefault="00566EBC" w:rsidP="00566EBC">
      <w:pPr>
        <w:numPr>
          <w:ilvl w:val="0"/>
          <w:numId w:val="6"/>
        </w:numPr>
        <w:autoSpaceDE w:val="0"/>
        <w:autoSpaceDN w:val="0"/>
        <w:adjustRightInd w:val="0"/>
        <w:jc w:val="both"/>
      </w:pPr>
      <w:r w:rsidRPr="00CD525B">
        <w:t xml:space="preserve">de </w:t>
      </w:r>
      <w:r w:rsidRPr="00CD525B">
        <w:rPr>
          <w:rStyle w:val="Zwaar"/>
        </w:rPr>
        <w:t>staatsschuld</w:t>
      </w:r>
      <w:r w:rsidRPr="00CD525B">
        <w:t xml:space="preserve">: de verhouding tussen de staatsschuld en het BBP </w:t>
      </w:r>
      <w:r>
        <w:t xml:space="preserve">mag </w:t>
      </w:r>
      <w:r w:rsidRPr="00CD525B">
        <w:t>niet meer dan 60% bedragen. Indien dit niet het geval is, moet deze verhouding in voldoende mate zijn afgenomen en in bevredigend tempo de 60% naderen</w:t>
      </w:r>
      <w:r>
        <w:t>.</w:t>
      </w:r>
    </w:p>
    <w:p w:rsidR="00566EBC" w:rsidRDefault="00566EBC" w:rsidP="00566EBC">
      <w:pPr>
        <w:numPr>
          <w:ilvl w:val="0"/>
          <w:numId w:val="6"/>
        </w:numPr>
        <w:autoSpaceDE w:val="0"/>
        <w:autoSpaceDN w:val="0"/>
        <w:adjustRightInd w:val="0"/>
        <w:jc w:val="both"/>
      </w:pPr>
      <w:r>
        <w:t xml:space="preserve">de </w:t>
      </w:r>
      <w:r w:rsidRPr="00CD525B">
        <w:rPr>
          <w:b/>
        </w:rPr>
        <w:t>wisselkoers</w:t>
      </w:r>
      <w:r>
        <w:rPr>
          <w:b/>
        </w:rPr>
        <w:t xml:space="preserve"> </w:t>
      </w:r>
      <w:r>
        <w:t xml:space="preserve">van de valuta moet </w:t>
      </w:r>
      <w:r w:rsidRPr="00CD525B">
        <w:t xml:space="preserve">gedurende </w:t>
      </w:r>
      <w:r>
        <w:t>minimaal</w:t>
      </w:r>
      <w:r w:rsidRPr="00CD525B">
        <w:t xml:space="preserve"> twee jaar zonder</w:t>
      </w:r>
      <w:r>
        <w:t xml:space="preserve"> </w:t>
      </w:r>
      <w:r w:rsidRPr="00CD525B">
        <w:t>devaluatie ten opzichte van de munt</w:t>
      </w:r>
      <w:r>
        <w:t>en</w:t>
      </w:r>
      <w:r w:rsidRPr="00CD525B">
        <w:t xml:space="preserve"> van andere lidsta</w:t>
      </w:r>
      <w:r>
        <w:t>ten in het EMS hebben gefunctioneerd.</w:t>
      </w:r>
    </w:p>
    <w:p w:rsidR="00566EBC" w:rsidRDefault="00566EBC" w:rsidP="00566EBC">
      <w:pPr>
        <w:numPr>
          <w:ilvl w:val="0"/>
          <w:numId w:val="6"/>
        </w:numPr>
        <w:autoSpaceDE w:val="0"/>
        <w:autoSpaceDN w:val="0"/>
        <w:adjustRightInd w:val="0"/>
        <w:jc w:val="both"/>
      </w:pPr>
      <w:r w:rsidRPr="00CD525B">
        <w:t xml:space="preserve">de </w:t>
      </w:r>
      <w:r w:rsidRPr="00CD525B">
        <w:rPr>
          <w:rStyle w:val="Zwaar"/>
        </w:rPr>
        <w:t>nominale lange rente</w:t>
      </w:r>
      <w:r w:rsidRPr="00CD525B">
        <w:t xml:space="preserve"> </w:t>
      </w:r>
      <w:r>
        <w:t xml:space="preserve">mag </w:t>
      </w:r>
      <w:r w:rsidRPr="00CD525B">
        <w:t xml:space="preserve">niet meer dan 2% hoger mag zijn dan in de drie lidstaten met de beste resultaten op het vlak van de </w:t>
      </w:r>
      <w:r>
        <w:t>rente</w:t>
      </w:r>
      <w:r w:rsidRPr="00CD525B">
        <w:t>stabiliteit</w:t>
      </w:r>
      <w:r>
        <w:t>.</w:t>
      </w:r>
    </w:p>
    <w:p w:rsidR="00566EBC" w:rsidRDefault="00566EBC" w:rsidP="00566EBC">
      <w:pPr>
        <w:numPr>
          <w:ilvl w:val="0"/>
          <w:numId w:val="6"/>
        </w:numPr>
        <w:autoSpaceDE w:val="0"/>
        <w:autoSpaceDN w:val="0"/>
        <w:adjustRightInd w:val="0"/>
        <w:jc w:val="both"/>
      </w:pPr>
      <w:r>
        <w:t xml:space="preserve">Als de EMU-landen eenmaal de euro hebben ingevoerd, zullen zij de discipline moeten opbrengen om aan deze convergentiecriteria te blijven voldoen. De afspraken die de lidstaten daarover onderling maakten staan bekend als het </w:t>
      </w:r>
      <w:r w:rsidRPr="003366DF">
        <w:rPr>
          <w:b/>
        </w:rPr>
        <w:t>Stabiliteits- en Groeipact</w:t>
      </w:r>
      <w:r>
        <w:t>. De belangrijkste afspraak daarbij is dat landen blijven streven naar begrotingsevenwicht. En als het financieringstekort langer dan drie jaar achtereen boven de 3% zit, kan de Europese Commissie de betreffende lidstaten een boete opleggen. Als ook andere lidstaten willen toetreden tot de EMU, dan gelden voor hen dezelfde criteria.</w:t>
      </w:r>
    </w:p>
    <w:p w:rsidR="00566EBC" w:rsidRDefault="00566EBC" w:rsidP="00566EBC">
      <w:pPr>
        <w:numPr>
          <w:ilvl w:val="0"/>
          <w:numId w:val="6"/>
        </w:numPr>
        <w:autoSpaceDE w:val="0"/>
        <w:autoSpaceDN w:val="0"/>
        <w:adjustRightInd w:val="0"/>
        <w:jc w:val="both"/>
      </w:pPr>
      <w:r>
        <w:t>De laatste jaren hebben ons geleerd dat een aantal lidstaten zich niet geloofwaardig hebben getoond, vanwege de hoge begrotingstekorten en oplopende staatsschuld, waarmee zij het voortbestaan van de euro bedreigen.</w:t>
      </w:r>
    </w:p>
    <w:p w:rsidR="00566EBC" w:rsidRPr="00F14C45" w:rsidRDefault="00566EBC" w:rsidP="00566EBC">
      <w:pPr>
        <w:ind w:left="360"/>
        <w:jc w:val="both"/>
      </w:pPr>
    </w:p>
    <w:p w:rsidR="00DA1A43" w:rsidRPr="00C354A7" w:rsidRDefault="00DA1A43" w:rsidP="00C354A7">
      <w:pPr>
        <w:rPr>
          <w:rFonts w:cs="Arial"/>
          <w:szCs w:val="22"/>
        </w:rPr>
      </w:pPr>
    </w:p>
    <w:p w:rsidR="00DA1A43" w:rsidRPr="00BC1105" w:rsidRDefault="00DA1A43" w:rsidP="00C354A7">
      <w:pPr>
        <w:rPr>
          <w:rFonts w:cs="Arial"/>
          <w:b/>
          <w:szCs w:val="22"/>
        </w:rPr>
      </w:pPr>
      <w:r w:rsidRPr="00BC1105">
        <w:rPr>
          <w:rFonts w:cs="Arial"/>
          <w:b/>
          <w:szCs w:val="22"/>
        </w:rPr>
        <w:t>Registratie van conjunctuur</w:t>
      </w:r>
    </w:p>
    <w:p w:rsidR="00DA1A43" w:rsidRPr="00C354A7" w:rsidRDefault="00DA1A43" w:rsidP="00C354A7">
      <w:pPr>
        <w:rPr>
          <w:rFonts w:cs="Arial"/>
          <w:szCs w:val="22"/>
        </w:rPr>
      </w:pPr>
    </w:p>
    <w:p w:rsidR="00DA1A43" w:rsidRPr="00BC1105" w:rsidRDefault="00BC1105" w:rsidP="00C354A7">
      <w:pPr>
        <w:rPr>
          <w:rFonts w:cs="Arial"/>
          <w:i/>
          <w:szCs w:val="22"/>
        </w:rPr>
      </w:pPr>
      <w:r w:rsidRPr="00BC1105">
        <w:rPr>
          <w:rFonts w:cs="Arial"/>
          <w:i/>
          <w:szCs w:val="22"/>
        </w:rPr>
        <w:t xml:space="preserve">Je kunt </w:t>
      </w:r>
      <w:r w:rsidR="00DA1A43" w:rsidRPr="00BC1105">
        <w:rPr>
          <w:rFonts w:cs="Arial"/>
          <w:i/>
          <w:szCs w:val="22"/>
        </w:rPr>
        <w:t>voorbeelden geven van conjunctuurindicatoren en aantonen dat deze indicatoren aanwijzingen kunnen zijn voor veranderingen in de groei van het BBP;</w:t>
      </w:r>
    </w:p>
    <w:p w:rsidR="00DA1A43" w:rsidRPr="000C482F" w:rsidRDefault="000C482F" w:rsidP="00C354A7">
      <w:pPr>
        <w:rPr>
          <w:rFonts w:cs="Arial"/>
          <w:i/>
          <w:szCs w:val="22"/>
        </w:rPr>
      </w:pPr>
      <w:r w:rsidRPr="000C482F">
        <w:rPr>
          <w:rFonts w:cs="Arial"/>
          <w:i/>
          <w:szCs w:val="22"/>
        </w:rPr>
        <w:t xml:space="preserve">Je kunt </w:t>
      </w:r>
      <w:r w:rsidR="00DA1A43" w:rsidRPr="000C482F">
        <w:rPr>
          <w:rFonts w:cs="Arial"/>
          <w:i/>
          <w:szCs w:val="22"/>
        </w:rPr>
        <w:t>het verschil uitleggen tussen nominale groei en reële economische groei;</w:t>
      </w:r>
    </w:p>
    <w:p w:rsidR="00BC1105" w:rsidRPr="00BC1105" w:rsidRDefault="00BC1105" w:rsidP="00BC1105">
      <w:pPr>
        <w:rPr>
          <w:rFonts w:cs="Arial"/>
          <w:i/>
          <w:szCs w:val="22"/>
        </w:rPr>
      </w:pPr>
      <w:r w:rsidRPr="00BC1105">
        <w:rPr>
          <w:rFonts w:cs="Arial"/>
          <w:i/>
          <w:szCs w:val="22"/>
        </w:rPr>
        <w:t>Je kunt de feitelijke groei van het BBP vergelijken met de trendmatige groei (laagconjunctuur/hoogconjunctuur).</w:t>
      </w:r>
    </w:p>
    <w:p w:rsidR="000C482F" w:rsidRDefault="000C482F" w:rsidP="00C354A7">
      <w:pPr>
        <w:rPr>
          <w:rFonts w:cs="Arial"/>
          <w:szCs w:val="22"/>
        </w:rPr>
      </w:pPr>
    </w:p>
    <w:p w:rsidR="00BC1105" w:rsidRDefault="00BC1105" w:rsidP="00BC1105">
      <w:pPr>
        <w:numPr>
          <w:ilvl w:val="0"/>
          <w:numId w:val="6"/>
        </w:numPr>
      </w:pPr>
      <w:r>
        <w:t xml:space="preserve">De ontwikkeling van de verandering van het groeipercentage in een economie noemen economen de </w:t>
      </w:r>
      <w:r>
        <w:rPr>
          <w:b/>
        </w:rPr>
        <w:t>conjuncturele ontwikkeling</w:t>
      </w:r>
      <w:r>
        <w:t xml:space="preserve">. </w:t>
      </w:r>
    </w:p>
    <w:p w:rsidR="00BC1105" w:rsidRPr="00BC1105" w:rsidRDefault="00BC1105" w:rsidP="00BC1105">
      <w:pPr>
        <w:numPr>
          <w:ilvl w:val="0"/>
          <w:numId w:val="6"/>
        </w:numPr>
        <w:rPr>
          <w:rFonts w:cs="Arial"/>
          <w:szCs w:val="22"/>
        </w:rPr>
      </w:pPr>
      <w:r>
        <w:t>De conjunctuur hangt af van de ontwikkelingen in de bestedingen, de effectieve vraag genoemd</w:t>
      </w:r>
      <w:r w:rsidR="00755E95">
        <w:t>.</w:t>
      </w:r>
      <w:r>
        <w:t xml:space="preserve"> Deze bestedingen hangen af van factoren als de rentestand, de belastingtarieven, de hoogte van de lonen, maar ook de hoogte van de prijzen in verband met de internationale concurrentiepositie.</w:t>
      </w:r>
    </w:p>
    <w:p w:rsidR="00BC1105" w:rsidRPr="00BC1105" w:rsidRDefault="00BC1105" w:rsidP="00BC1105">
      <w:pPr>
        <w:numPr>
          <w:ilvl w:val="0"/>
          <w:numId w:val="6"/>
        </w:numPr>
        <w:rPr>
          <w:rFonts w:cs="Arial"/>
          <w:szCs w:val="22"/>
        </w:rPr>
      </w:pPr>
      <w:r>
        <w:t xml:space="preserve">De gemiddelde economische groei noem je de </w:t>
      </w:r>
      <w:r w:rsidRPr="003F0F46">
        <w:rPr>
          <w:b/>
        </w:rPr>
        <w:t>trendmatige groei</w:t>
      </w:r>
      <w:r>
        <w:t xml:space="preserve">. Als de productie achterblijft bij deze trendmatige groei, dan spreek je van een </w:t>
      </w:r>
      <w:r w:rsidRPr="003F0F46">
        <w:rPr>
          <w:b/>
        </w:rPr>
        <w:t>laagconjunctuur</w:t>
      </w:r>
      <w:r>
        <w:t xml:space="preserve">. In een </w:t>
      </w:r>
      <w:r w:rsidRPr="003F0F46">
        <w:rPr>
          <w:b/>
        </w:rPr>
        <w:t>hoogconjunctuur</w:t>
      </w:r>
      <w:r>
        <w:t xml:space="preserve"> is de werkelijke groei hoger dan de trendmatige groei. </w:t>
      </w:r>
    </w:p>
    <w:p w:rsidR="00BC1105" w:rsidRPr="00FE626D" w:rsidRDefault="00BC1105" w:rsidP="00BC1105">
      <w:pPr>
        <w:numPr>
          <w:ilvl w:val="0"/>
          <w:numId w:val="6"/>
        </w:numPr>
        <w:rPr>
          <w:rFonts w:cs="Arial"/>
          <w:szCs w:val="22"/>
        </w:rPr>
      </w:pPr>
      <w:r>
        <w:t xml:space="preserve">Als de productiegroei langer dan twee perioden achtereen krimpt, dan spreek je van een </w:t>
      </w:r>
      <w:r w:rsidRPr="003F0F46">
        <w:rPr>
          <w:b/>
        </w:rPr>
        <w:t>recessie</w:t>
      </w:r>
      <w:r>
        <w:t>.</w:t>
      </w:r>
    </w:p>
    <w:p w:rsidR="00FE626D" w:rsidRDefault="00FE626D" w:rsidP="00FE626D">
      <w:pPr>
        <w:numPr>
          <w:ilvl w:val="0"/>
          <w:numId w:val="6"/>
        </w:numPr>
      </w:pPr>
      <w:r>
        <w:t xml:space="preserve">Tijdens een laagconjunctuur is de effectieve vraag vaak kleiner dan de productiecapaciteit, het maximale aanbod. Deze situatie noemen economen </w:t>
      </w:r>
      <w:r>
        <w:rPr>
          <w:b/>
        </w:rPr>
        <w:t>onderbesteding</w:t>
      </w:r>
      <w:r>
        <w:t xml:space="preserve">. Tijdens een situatie van onderbesteding ontstaat conjunctuurwerkloosheid. Bij overbesteding </w:t>
      </w:r>
      <w:r w:rsidR="00755E95">
        <w:t>echter</w:t>
      </w:r>
      <w:r>
        <w:t xml:space="preserve"> ontstaat </w:t>
      </w:r>
      <w:r w:rsidRPr="00DC7F9A">
        <w:rPr>
          <w:b/>
        </w:rPr>
        <w:t>bestedingsinflatie.</w:t>
      </w:r>
    </w:p>
    <w:p w:rsidR="00FE626D" w:rsidRDefault="00FE626D" w:rsidP="00FE626D">
      <w:pPr>
        <w:numPr>
          <w:ilvl w:val="0"/>
          <w:numId w:val="6"/>
        </w:numPr>
      </w:pPr>
      <w:r>
        <w:t xml:space="preserve">De groei van het werkelijke nationale inkomen noem je ook wel de </w:t>
      </w:r>
      <w:r w:rsidRPr="00FE626D">
        <w:rPr>
          <w:b/>
        </w:rPr>
        <w:t>nominale ontwikkeling</w:t>
      </w:r>
      <w:r>
        <w:t>. Indien je deze groei indexeert met de prijsontwikkeling krijg je de reële groei (de koopkracht van dat inkomen).</w:t>
      </w:r>
    </w:p>
    <w:p w:rsidR="00FE626D" w:rsidRDefault="00FE626D" w:rsidP="00BC1105">
      <w:pPr>
        <w:numPr>
          <w:ilvl w:val="0"/>
          <w:numId w:val="6"/>
        </w:numPr>
        <w:rPr>
          <w:rFonts w:cs="Arial"/>
          <w:szCs w:val="22"/>
        </w:rPr>
      </w:pPr>
      <w:r>
        <w:rPr>
          <w:rFonts w:cs="Arial"/>
          <w:szCs w:val="22"/>
        </w:rPr>
        <w:t>Het bovenstaande samengevat in een schema:</w:t>
      </w:r>
    </w:p>
    <w:p w:rsidR="003E0303" w:rsidRDefault="003E0303" w:rsidP="003E0303">
      <w:pPr>
        <w:ind w:left="360"/>
        <w:rPr>
          <w:rFonts w:cs="Arial"/>
          <w:szCs w:val="22"/>
        </w:rPr>
      </w:pPr>
    </w:p>
    <w:p w:rsidR="003E0303" w:rsidRDefault="00776FE0" w:rsidP="003E0303">
      <w:pPr>
        <w:jc w:val="center"/>
        <w:rPr>
          <w:rFonts w:cs="Arial"/>
          <w:szCs w:val="22"/>
        </w:rPr>
      </w:pPr>
      <w:r>
        <w:rPr>
          <w:rFonts w:cs="Arial"/>
          <w:noProof/>
          <w:szCs w:val="22"/>
          <w:lang w:val="en-US"/>
        </w:rPr>
        <w:drawing>
          <wp:inline distT="0" distB="0" distL="0" distR="0">
            <wp:extent cx="5168900" cy="4241800"/>
            <wp:effectExtent l="0" t="0" r="1270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68900" cy="4241800"/>
                    </a:xfrm>
                    <a:prstGeom prst="rect">
                      <a:avLst/>
                    </a:prstGeom>
                    <a:noFill/>
                    <a:ln>
                      <a:noFill/>
                    </a:ln>
                  </pic:spPr>
                </pic:pic>
              </a:graphicData>
            </a:graphic>
          </wp:inline>
        </w:drawing>
      </w:r>
    </w:p>
    <w:p w:rsidR="00DA1A43" w:rsidRPr="00C354A7" w:rsidRDefault="00DA1A43" w:rsidP="00FE626D">
      <w:pPr>
        <w:jc w:val="center"/>
        <w:rPr>
          <w:rFonts w:cs="Arial"/>
          <w:szCs w:val="22"/>
        </w:rPr>
      </w:pPr>
    </w:p>
    <w:p w:rsidR="00DA1A43" w:rsidRPr="00FE626D" w:rsidRDefault="00DA1A43" w:rsidP="00C354A7">
      <w:pPr>
        <w:rPr>
          <w:rFonts w:cs="Arial"/>
          <w:b/>
          <w:szCs w:val="22"/>
        </w:rPr>
      </w:pPr>
      <w:r w:rsidRPr="00FE626D">
        <w:rPr>
          <w:rFonts w:cs="Arial"/>
          <w:b/>
          <w:szCs w:val="22"/>
        </w:rPr>
        <w:t>Conjunctuurbeleid</w:t>
      </w:r>
    </w:p>
    <w:p w:rsidR="00FE626D" w:rsidRPr="00C354A7" w:rsidRDefault="00FE626D" w:rsidP="00C354A7">
      <w:pPr>
        <w:rPr>
          <w:rFonts w:cs="Arial"/>
          <w:szCs w:val="22"/>
        </w:rPr>
      </w:pPr>
    </w:p>
    <w:p w:rsidR="00DA1A43" w:rsidRPr="00FE626D" w:rsidRDefault="00FE626D" w:rsidP="00C354A7">
      <w:pPr>
        <w:rPr>
          <w:rFonts w:cs="Arial"/>
          <w:i/>
          <w:szCs w:val="22"/>
        </w:rPr>
      </w:pPr>
      <w:r w:rsidRPr="00FE626D">
        <w:rPr>
          <w:rFonts w:cs="Arial"/>
          <w:i/>
          <w:szCs w:val="22"/>
        </w:rPr>
        <w:t xml:space="preserve">Je kunt </w:t>
      </w:r>
      <w:r w:rsidR="00DA1A43" w:rsidRPr="00FE626D">
        <w:rPr>
          <w:rFonts w:cs="Arial"/>
          <w:i/>
          <w:szCs w:val="22"/>
        </w:rPr>
        <w:t xml:space="preserve">toelichten op welke wijze de overheid conjunctuurbeleid kan voeren en onderscheid maken tussen </w:t>
      </w:r>
      <w:r w:rsidR="00755E95" w:rsidRPr="00FE626D">
        <w:rPr>
          <w:rFonts w:cs="Arial"/>
          <w:i/>
          <w:szCs w:val="22"/>
        </w:rPr>
        <w:t>anticyclisch</w:t>
      </w:r>
      <w:r w:rsidR="00DA1A43" w:rsidRPr="00FE626D">
        <w:rPr>
          <w:rFonts w:cs="Arial"/>
          <w:i/>
          <w:szCs w:val="22"/>
        </w:rPr>
        <w:t xml:space="preserve"> en </w:t>
      </w:r>
      <w:r w:rsidR="00755E95" w:rsidRPr="00FE626D">
        <w:rPr>
          <w:rFonts w:cs="Arial"/>
          <w:i/>
          <w:szCs w:val="22"/>
        </w:rPr>
        <w:t>procyclisch</w:t>
      </w:r>
      <w:r w:rsidR="00DA1A43" w:rsidRPr="00FE626D">
        <w:rPr>
          <w:rFonts w:cs="Arial"/>
          <w:i/>
          <w:szCs w:val="22"/>
        </w:rPr>
        <w:t xml:space="preserve"> conjunctuurbeleid;</w:t>
      </w:r>
    </w:p>
    <w:p w:rsidR="00DA1A43" w:rsidRPr="00FE626D" w:rsidRDefault="00FE626D" w:rsidP="00C354A7">
      <w:pPr>
        <w:rPr>
          <w:rFonts w:cs="Arial"/>
          <w:i/>
          <w:szCs w:val="22"/>
        </w:rPr>
      </w:pPr>
      <w:r w:rsidRPr="00FE626D">
        <w:rPr>
          <w:rFonts w:cs="Arial"/>
          <w:i/>
          <w:szCs w:val="22"/>
        </w:rPr>
        <w:t xml:space="preserve">Je kunt </w:t>
      </w:r>
      <w:r w:rsidR="00DA1A43" w:rsidRPr="00FE626D">
        <w:rPr>
          <w:rFonts w:cs="Arial"/>
          <w:i/>
          <w:szCs w:val="22"/>
        </w:rPr>
        <w:t>voorbeelden geven van ingebouwde stabilisatoren en aantonen dat deze een dempende invloed kunnen hebben op de schommelingen in de conjunctuur;</w:t>
      </w:r>
    </w:p>
    <w:p w:rsidR="00DA1A43" w:rsidRPr="00FE626D" w:rsidRDefault="00FE626D" w:rsidP="00C354A7">
      <w:pPr>
        <w:rPr>
          <w:rFonts w:cs="Arial"/>
          <w:i/>
          <w:szCs w:val="22"/>
        </w:rPr>
      </w:pPr>
      <w:r w:rsidRPr="00FE626D">
        <w:rPr>
          <w:rFonts w:cs="Arial"/>
          <w:i/>
          <w:szCs w:val="22"/>
        </w:rPr>
        <w:t xml:space="preserve">Je kunt </w:t>
      </w:r>
      <w:r w:rsidR="00DA1A43" w:rsidRPr="00FE626D">
        <w:rPr>
          <w:rFonts w:cs="Arial"/>
          <w:i/>
          <w:szCs w:val="22"/>
        </w:rPr>
        <w:t>uitleggen op welke wijze een Centrale Bank het rente-instrument kan inzetten om de inflatie te beteugelen.</w:t>
      </w:r>
    </w:p>
    <w:p w:rsidR="00DA1A43" w:rsidRPr="00C354A7" w:rsidRDefault="00DA1A43" w:rsidP="00C354A7">
      <w:pPr>
        <w:rPr>
          <w:rFonts w:cs="Arial"/>
          <w:szCs w:val="22"/>
        </w:rPr>
      </w:pPr>
    </w:p>
    <w:p w:rsidR="00FE626D" w:rsidRDefault="00FE626D" w:rsidP="00FE626D">
      <w:pPr>
        <w:numPr>
          <w:ilvl w:val="0"/>
          <w:numId w:val="6"/>
        </w:numPr>
        <w:jc w:val="both"/>
      </w:pPr>
      <w:r>
        <w:t>Een conjunctuurcyclus kun je in vier fasen onderscheiden: 1. een progressief stijgend deel, 2. een degressief stijgend deel, 3. een progressief dalend deel en 4. een degressief dalend deel.</w:t>
      </w:r>
    </w:p>
    <w:p w:rsidR="00FE626D" w:rsidRDefault="00FD726C" w:rsidP="00FE626D">
      <w:pPr>
        <w:numPr>
          <w:ilvl w:val="0"/>
          <w:numId w:val="6"/>
        </w:numPr>
        <w:jc w:val="both"/>
      </w:pPr>
      <w:r>
        <w:t>Het Centraal Bureau voor de Statistiek heeft een conjunctuurklok ontwikkeld, waarmee je heel snel een beeld krijgt van de huidige stand van de conjunctuur. Bij het maken van deze klok heeft het CBS gebruik gemaakt van de genoemde vier fasen.</w:t>
      </w:r>
    </w:p>
    <w:p w:rsidR="00FD726C" w:rsidRDefault="00FD726C" w:rsidP="00FD726C">
      <w:pPr>
        <w:jc w:val="both"/>
      </w:pPr>
    </w:p>
    <w:p w:rsidR="00FD726C" w:rsidRDefault="00776FE0" w:rsidP="00FD726C">
      <w:pPr>
        <w:jc w:val="both"/>
      </w:pPr>
      <w:r>
        <w:rPr>
          <w:noProof/>
          <w:lang w:val="en-US"/>
        </w:rPr>
        <w:lastRenderedPageBreak/>
        <w:drawing>
          <wp:inline distT="0" distB="0" distL="0" distR="0">
            <wp:extent cx="5753100" cy="4089400"/>
            <wp:effectExtent l="0" t="0" r="12700" b="0"/>
            <wp:docPr id="46" name="Afbeelding 46" descr="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À"/>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100" cy="4089400"/>
                    </a:xfrm>
                    <a:prstGeom prst="rect">
                      <a:avLst/>
                    </a:prstGeom>
                    <a:noFill/>
                    <a:ln>
                      <a:noFill/>
                    </a:ln>
                  </pic:spPr>
                </pic:pic>
              </a:graphicData>
            </a:graphic>
          </wp:inline>
        </w:drawing>
      </w:r>
    </w:p>
    <w:p w:rsidR="00DA1A43" w:rsidRPr="00C354A7" w:rsidRDefault="00DA1A43" w:rsidP="00C354A7">
      <w:pPr>
        <w:rPr>
          <w:rFonts w:cs="Arial"/>
          <w:szCs w:val="22"/>
        </w:rPr>
      </w:pPr>
    </w:p>
    <w:p w:rsidR="003C0F4A" w:rsidRDefault="00FD726C" w:rsidP="00FD726C">
      <w:pPr>
        <w:numPr>
          <w:ilvl w:val="0"/>
          <w:numId w:val="6"/>
        </w:numPr>
      </w:pPr>
      <w:r>
        <w:t xml:space="preserve">Je ziet dan alle verwerkte </w:t>
      </w:r>
      <w:r w:rsidRPr="00DC7F9A">
        <w:rPr>
          <w:b/>
        </w:rPr>
        <w:t>conjunctuurindicatoren</w:t>
      </w:r>
      <w:r>
        <w:t xml:space="preserve"> linksom draaien (tegen de “klok” in). Een conjunc</w:t>
      </w:r>
      <w:r w:rsidR="008132C8">
        <w:t>tuur</w:t>
      </w:r>
      <w:r>
        <w:t>indicator is een economische grootheid, waar</w:t>
      </w:r>
      <w:r w:rsidR="008132C8">
        <w:t>mee</w:t>
      </w:r>
      <w:r>
        <w:t xml:space="preserve"> je kunt afleiden hoe het met de conjunctuur is gesteld.</w:t>
      </w:r>
      <w:r w:rsidR="008132C8">
        <w:t xml:space="preserve"> In het schema kun je de 15 gebruikte indicatoren zien staan.</w:t>
      </w:r>
    </w:p>
    <w:p w:rsidR="00FD726C" w:rsidRDefault="00FD726C" w:rsidP="00FD726C">
      <w:pPr>
        <w:numPr>
          <w:ilvl w:val="0"/>
          <w:numId w:val="6"/>
        </w:numPr>
      </w:pPr>
      <w:r>
        <w:t xml:space="preserve">Het conjunctuurbeleid dat Keynes voorstond was het zogenaamde </w:t>
      </w:r>
      <w:r w:rsidRPr="00A51178">
        <w:rPr>
          <w:b/>
        </w:rPr>
        <w:t>anticyclische</w:t>
      </w:r>
      <w:r>
        <w:t xml:space="preserve"> </w:t>
      </w:r>
      <w:r w:rsidRPr="00A51178">
        <w:rPr>
          <w:b/>
        </w:rPr>
        <w:t>begrotingsbeleid</w:t>
      </w:r>
      <w:r>
        <w:t xml:space="preserve">. De overheid moest volgens Keynes via haar uitgaven en inkomstenbeleid de conjunctuurgolf afzwakken. </w:t>
      </w:r>
    </w:p>
    <w:p w:rsidR="00FD726C" w:rsidRDefault="00FD726C" w:rsidP="00FD726C">
      <w:pPr>
        <w:numPr>
          <w:ilvl w:val="0"/>
          <w:numId w:val="6"/>
        </w:numPr>
      </w:pPr>
      <w:r>
        <w:rPr>
          <w:i/>
        </w:rPr>
        <w:t>In een laagconjunctuur</w:t>
      </w:r>
      <w:r>
        <w:t xml:space="preserve"> zou zij dan zelf meer geld moeten besteden en minder belasting moeten heffen. Door dit laatste kunnen gezinnen en bedrijven ook meer besteden. De laagconjunctuur en daarmee de conjuncturele werkloosheid blijven dan beperkt. Nadeel is wel dat de overheid hoogstwaarschijnlijk een tekort op haar begroting krijgt. </w:t>
      </w:r>
    </w:p>
    <w:p w:rsidR="00FD726C" w:rsidRDefault="00FD726C" w:rsidP="00FD726C">
      <w:pPr>
        <w:numPr>
          <w:ilvl w:val="0"/>
          <w:numId w:val="6"/>
        </w:numPr>
      </w:pPr>
      <w:r>
        <w:t>I</w:t>
      </w:r>
      <w:r w:rsidRPr="00FD726C">
        <w:t>n een hoogconjunctuur</w:t>
      </w:r>
      <w:r>
        <w:t xml:space="preserve"> voert zij een tegengesteld beleid, omdat zij bestedingsinflatie wil voorkomen. Daardoor krijgt de overheid weer een overschot.</w:t>
      </w:r>
    </w:p>
    <w:p w:rsidR="00FD726C" w:rsidRDefault="00FD726C" w:rsidP="00FD726C">
      <w:pPr>
        <w:numPr>
          <w:ilvl w:val="0"/>
          <w:numId w:val="6"/>
        </w:numPr>
      </w:pPr>
      <w:r>
        <w:t>Zou de overheid juist gaan bezuinigen in economisch moeilijke tijden, dan versterkt zij daarmee de economische neergang (</w:t>
      </w:r>
      <w:r w:rsidR="00755E95" w:rsidRPr="00FD726C">
        <w:rPr>
          <w:b/>
        </w:rPr>
        <w:t>procyclisch</w:t>
      </w:r>
      <w:r>
        <w:t>).</w:t>
      </w:r>
    </w:p>
    <w:p w:rsidR="008132C8" w:rsidRDefault="008132C8" w:rsidP="00FD726C">
      <w:pPr>
        <w:numPr>
          <w:ilvl w:val="0"/>
          <w:numId w:val="6"/>
        </w:numPr>
      </w:pPr>
      <w:r>
        <w:t xml:space="preserve">In Nederland heeft de overheid jarenlang gekozen voor een zogenaamd </w:t>
      </w:r>
      <w:r>
        <w:rPr>
          <w:b/>
        </w:rPr>
        <w:t>trendmatig begrotingsbeleid</w:t>
      </w:r>
      <w:r>
        <w:t>. Dit houdt in dat de overheid haar inkomsten en uitgaven voor een aantal jaren begroot en deze niet laat afhangen van de conjuncturele ontwikkeling.</w:t>
      </w:r>
    </w:p>
    <w:p w:rsidR="008132C8" w:rsidRDefault="008132C8" w:rsidP="00FD726C">
      <w:pPr>
        <w:numPr>
          <w:ilvl w:val="0"/>
          <w:numId w:val="6"/>
        </w:numPr>
      </w:pPr>
      <w:r>
        <w:t>Tegenwoordig hanteert de Centrale Bank veel vaker het rente-instrument om de conjunctuur te beïnvloeden. Een hogere rente is dan bij uitstek geschikt om een hoogconjunctuur te temperen.</w:t>
      </w:r>
    </w:p>
    <w:p w:rsidR="00015182" w:rsidRPr="00015182" w:rsidRDefault="00015182" w:rsidP="00015182">
      <w:pPr>
        <w:pStyle w:val="Geenafstand"/>
        <w:numPr>
          <w:ilvl w:val="0"/>
          <w:numId w:val="6"/>
        </w:numPr>
        <w:jc w:val="both"/>
        <w:rPr>
          <w:rFonts w:ascii="Arial" w:hAnsi="Arial" w:cs="Arial"/>
          <w:highlight w:val="yellow"/>
        </w:rPr>
      </w:pPr>
      <w:r w:rsidRPr="00015182">
        <w:rPr>
          <w:rFonts w:ascii="Arial" w:hAnsi="Arial" w:cs="Arial"/>
          <w:highlight w:val="yellow"/>
        </w:rPr>
        <w:t xml:space="preserve">De overheid kan op een actieve manier de conjuncturele ontwikkeling beïnvloeden. Maar daarnaast kent onze economie ook een tweetal </w:t>
      </w:r>
      <w:r w:rsidRPr="00015182">
        <w:rPr>
          <w:rFonts w:ascii="Arial" w:hAnsi="Arial" w:cs="Arial"/>
          <w:b/>
          <w:highlight w:val="yellow"/>
        </w:rPr>
        <w:t>ingebouwde stabilisatoren</w:t>
      </w:r>
      <w:r w:rsidRPr="00015182">
        <w:rPr>
          <w:rFonts w:ascii="Arial" w:hAnsi="Arial" w:cs="Arial"/>
          <w:highlight w:val="yellow"/>
        </w:rPr>
        <w:t>, die een dempende invloed hebben op de conjuncturele schommelingen. Dat is onze sociale zekerheid en onze belastingstelsel.</w:t>
      </w:r>
    </w:p>
    <w:p w:rsidR="00015182" w:rsidRPr="00015182" w:rsidRDefault="00015182" w:rsidP="00015182">
      <w:pPr>
        <w:pStyle w:val="Geenafstand"/>
        <w:numPr>
          <w:ilvl w:val="0"/>
          <w:numId w:val="6"/>
        </w:numPr>
        <w:jc w:val="both"/>
        <w:rPr>
          <w:rFonts w:ascii="Arial" w:hAnsi="Arial" w:cs="Arial"/>
          <w:highlight w:val="yellow"/>
        </w:rPr>
      </w:pPr>
      <w:r w:rsidRPr="00015182">
        <w:rPr>
          <w:rFonts w:ascii="Arial" w:hAnsi="Arial" w:cs="Arial"/>
          <w:highlight w:val="yellow"/>
        </w:rPr>
        <w:lastRenderedPageBreak/>
        <w:t xml:space="preserve">Onze sociale zekerheid zorgt ervoor dat als mensen hun inkomen kwijt raken (laagconjunctuur) zij kunnen rekenen op een aantal sociale verzekeringswetten, waardoor hun inkomensdaling beperkt blijft en </w:t>
      </w:r>
      <w:r w:rsidRPr="00015182">
        <w:rPr>
          <w:rFonts w:ascii="Arial" w:hAnsi="Arial" w:cs="Arial"/>
          <w:color w:val="000000"/>
          <w:highlight w:val="yellow"/>
          <w:shd w:val="clear" w:color="auto" w:fill="FFFFFF"/>
        </w:rPr>
        <w:t>de consumptieve vraag van mensen met een uitkering niet al te veel daalt</w:t>
      </w:r>
      <w:r w:rsidRPr="00015182">
        <w:rPr>
          <w:rFonts w:ascii="Arial" w:hAnsi="Arial" w:cs="Arial"/>
          <w:highlight w:val="yellow"/>
        </w:rPr>
        <w:t>.</w:t>
      </w:r>
    </w:p>
    <w:p w:rsidR="00015182" w:rsidRPr="00015182" w:rsidRDefault="00015182" w:rsidP="00015182">
      <w:pPr>
        <w:pStyle w:val="Geenafstand"/>
        <w:numPr>
          <w:ilvl w:val="0"/>
          <w:numId w:val="6"/>
        </w:numPr>
        <w:jc w:val="both"/>
        <w:rPr>
          <w:rFonts w:ascii="Arial" w:hAnsi="Arial" w:cs="Arial"/>
          <w:highlight w:val="yellow"/>
        </w:rPr>
      </w:pPr>
      <w:r w:rsidRPr="00015182">
        <w:rPr>
          <w:rFonts w:ascii="Arial" w:hAnsi="Arial" w:cs="Arial"/>
          <w:highlight w:val="yellow"/>
        </w:rPr>
        <w:t>Ons progressieve belastingstelsel maakt dat als mensen hun baan en daarmee hun inkomen kwijt raken, zij niet alleen minder maar ook procentueel minder belasting gaan betalen. Ook dat beperkt het verlies aan koopkracht en dempt de economische neergang enigszins.</w:t>
      </w:r>
    </w:p>
    <w:p w:rsidR="00015182" w:rsidRDefault="00015182" w:rsidP="00015182">
      <w:pPr>
        <w:ind w:left="1065"/>
      </w:pPr>
    </w:p>
    <w:p w:rsidR="00FD726C" w:rsidRPr="00A7340E" w:rsidRDefault="00FD726C" w:rsidP="008132C8">
      <w:pPr>
        <w:rPr>
          <w:rFonts w:cs="Arial"/>
          <w:kern w:val="0"/>
        </w:rPr>
      </w:pPr>
    </w:p>
    <w:sectPr w:rsidR="00FD726C" w:rsidRPr="00A7340E" w:rsidSect="00850B94">
      <w:footerReference w:type="even" r:id="rId64"/>
      <w:footerReference w:type="default" r:id="rId65"/>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841" w:rsidRDefault="00496841">
      <w:r>
        <w:separator/>
      </w:r>
    </w:p>
  </w:endnote>
  <w:endnote w:type="continuationSeparator" w:id="0">
    <w:p w:rsidR="00496841" w:rsidRDefault="00496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3" w:usb1="08070000" w:usb2="00000010" w:usb3="00000000" w:csb0="0002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2DB" w:rsidRDefault="005672DB" w:rsidP="00FC740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5672DB" w:rsidRDefault="005672DB" w:rsidP="005672DB">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2DB" w:rsidRDefault="005672DB" w:rsidP="00FC740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22</w:t>
    </w:r>
    <w:r>
      <w:rPr>
        <w:rStyle w:val="Paginanummer"/>
      </w:rPr>
      <w:fldChar w:fldCharType="end"/>
    </w:r>
  </w:p>
  <w:p w:rsidR="005672DB" w:rsidRDefault="005672DB" w:rsidP="005672DB">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841" w:rsidRDefault="00496841">
      <w:r>
        <w:separator/>
      </w:r>
    </w:p>
  </w:footnote>
  <w:footnote w:type="continuationSeparator" w:id="0">
    <w:p w:rsidR="00496841" w:rsidRDefault="00496841">
      <w:r>
        <w:continuationSeparator/>
      </w:r>
    </w:p>
  </w:footnote>
  <w:footnote w:id="1">
    <w:p w:rsidR="00496841" w:rsidRDefault="00496841" w:rsidP="00DB367B">
      <w:pPr>
        <w:pStyle w:val="Voetnoottekst"/>
        <w:spacing w:line="192" w:lineRule="auto"/>
        <w:rPr>
          <w:lang w:val="en-GB"/>
        </w:rPr>
      </w:pPr>
      <w:r>
        <w:rPr>
          <w:rStyle w:val="Voetnootmarkering"/>
        </w:rPr>
        <w:footnoteRef/>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 xml:space="preserve">   CK</w:t>
      </w:r>
    </w:p>
    <w:p w:rsidR="00496841" w:rsidRDefault="00496841" w:rsidP="00DB367B">
      <w:pPr>
        <w:pStyle w:val="Voetnoottekst"/>
        <w:spacing w:line="192" w:lineRule="auto"/>
        <w:rPr>
          <w:lang w:val="en-GB"/>
        </w:rPr>
      </w:pPr>
      <w:r w:rsidRPr="008611C1">
        <w:rPr>
          <w:lang w:val="en-GB"/>
        </w:rPr>
        <w:t xml:space="preserve"> TO = </w:t>
      </w:r>
      <w:proofErr w:type="gramStart"/>
      <w:r w:rsidRPr="008611C1">
        <w:rPr>
          <w:lang w:val="en-GB"/>
        </w:rPr>
        <w:t>TK</w:t>
      </w:r>
      <w:r>
        <w:rPr>
          <w:lang w:val="en-GB"/>
        </w:rPr>
        <w:t xml:space="preserve">  →</w:t>
      </w:r>
      <w:proofErr w:type="gramEnd"/>
      <w:r>
        <w:rPr>
          <w:lang w:val="en-GB"/>
        </w:rPr>
        <w:t xml:space="preserve">  </w:t>
      </w:r>
      <w:r w:rsidRPr="008611C1">
        <w:rPr>
          <w:lang w:val="en-GB"/>
        </w:rPr>
        <w:t xml:space="preserve">P x Q = </w:t>
      </w:r>
      <w:proofErr w:type="spellStart"/>
      <w:r>
        <w:rPr>
          <w:lang w:val="en-GB"/>
        </w:rPr>
        <w:t>gvk</w:t>
      </w:r>
      <w:proofErr w:type="spellEnd"/>
      <w:r w:rsidRPr="008611C1">
        <w:rPr>
          <w:lang w:val="en-GB"/>
        </w:rPr>
        <w:t xml:space="preserve"> x Q + CK</w:t>
      </w:r>
      <w:r>
        <w:rPr>
          <w:lang w:val="en-GB"/>
        </w:rPr>
        <w:t xml:space="preserve">  → P x Q  –  </w:t>
      </w:r>
      <w:proofErr w:type="spellStart"/>
      <w:r>
        <w:rPr>
          <w:lang w:val="en-GB"/>
        </w:rPr>
        <w:t>gvk</w:t>
      </w:r>
      <w:proofErr w:type="spellEnd"/>
      <w:r>
        <w:rPr>
          <w:lang w:val="en-GB"/>
        </w:rPr>
        <w:t xml:space="preserve"> x Q = CK  → Q (P –  </w:t>
      </w:r>
      <w:proofErr w:type="spellStart"/>
      <w:r>
        <w:rPr>
          <w:lang w:val="en-GB"/>
        </w:rPr>
        <w:t>gvk</w:t>
      </w:r>
      <w:proofErr w:type="spellEnd"/>
      <w:r>
        <w:rPr>
          <w:lang w:val="en-GB"/>
        </w:rPr>
        <w:t>) = CK  →  Q = –––––</w:t>
      </w:r>
    </w:p>
    <w:p w:rsidR="00496841" w:rsidRPr="008611C1" w:rsidRDefault="00496841" w:rsidP="00DB367B">
      <w:pPr>
        <w:pStyle w:val="Voetnoottekst"/>
        <w:spacing w:line="192" w:lineRule="auto"/>
        <w:rPr>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 xml:space="preserve">P – </w:t>
      </w:r>
      <w:proofErr w:type="spellStart"/>
      <w:r>
        <w:rPr>
          <w:lang w:val="en-GB"/>
        </w:rPr>
        <w:t>gvk</w:t>
      </w:r>
      <w:proofErr w:type="spellEnd"/>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pPr>
    </w:lvl>
    <w:lvl w:ilvl="1">
      <w:start w:val="1"/>
      <w:numFmt w:val="none"/>
      <w:lvlText w:val=""/>
      <w:lvlJc w:val="left"/>
      <w:pPr>
        <w:tabs>
          <w:tab w:val="num" w:pos="576"/>
        </w:tabs>
      </w:p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1">
    <w:nsid w:val="06BC057B"/>
    <w:multiLevelType w:val="hybridMultilevel"/>
    <w:tmpl w:val="AFD4EA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ED00431"/>
    <w:multiLevelType w:val="hybridMultilevel"/>
    <w:tmpl w:val="C290CA6C"/>
    <w:lvl w:ilvl="0" w:tplc="1FAED19A">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11CE3D4B"/>
    <w:multiLevelType w:val="hybridMultilevel"/>
    <w:tmpl w:val="D416DFA2"/>
    <w:lvl w:ilvl="0" w:tplc="E4F4E340">
      <w:start w:val="6"/>
      <w:numFmt w:val="bullet"/>
      <w:lvlText w:val=""/>
      <w:lvlJc w:val="left"/>
      <w:pPr>
        <w:tabs>
          <w:tab w:val="num" w:pos="1065"/>
        </w:tabs>
        <w:ind w:left="1065" w:hanging="705"/>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1587181B"/>
    <w:multiLevelType w:val="hybridMultilevel"/>
    <w:tmpl w:val="0088BB54"/>
    <w:lvl w:ilvl="0" w:tplc="3A2875A0">
      <w:start w:val="8"/>
      <w:numFmt w:val="bullet"/>
      <w:lvlText w:val=""/>
      <w:lvlJc w:val="left"/>
      <w:pPr>
        <w:tabs>
          <w:tab w:val="num" w:pos="1065"/>
        </w:tabs>
        <w:ind w:left="1065" w:hanging="705"/>
      </w:pPr>
      <w:rPr>
        <w:rFonts w:ascii="Symbol" w:eastAsia="Times New Roman" w:hAnsi="Symbo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1AD87D7A"/>
    <w:multiLevelType w:val="hybridMultilevel"/>
    <w:tmpl w:val="2FD6A498"/>
    <w:lvl w:ilvl="0" w:tplc="143ED45A">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1C1626DF"/>
    <w:multiLevelType w:val="hybridMultilevel"/>
    <w:tmpl w:val="E83ABD70"/>
    <w:lvl w:ilvl="0" w:tplc="E886FE6A">
      <w:start w:val="4"/>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41D067D"/>
    <w:multiLevelType w:val="hybridMultilevel"/>
    <w:tmpl w:val="0F0A458C"/>
    <w:lvl w:ilvl="0" w:tplc="F0AC96A0">
      <w:start w:val="8"/>
      <w:numFmt w:val="bullet"/>
      <w:lvlText w:val=""/>
      <w:lvlJc w:val="left"/>
      <w:pPr>
        <w:tabs>
          <w:tab w:val="num" w:pos="1065"/>
        </w:tabs>
        <w:ind w:left="1065" w:hanging="705"/>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355B2AF8"/>
    <w:multiLevelType w:val="hybridMultilevel"/>
    <w:tmpl w:val="32788AD0"/>
    <w:lvl w:ilvl="0" w:tplc="74648AE0">
      <w:start w:val="1"/>
      <w:numFmt w:val="decimal"/>
      <w:lvlText w:val="%1"/>
      <w:lvlJc w:val="left"/>
      <w:pPr>
        <w:tabs>
          <w:tab w:val="num" w:pos="1410"/>
        </w:tabs>
        <w:ind w:left="1410" w:hanging="690"/>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9">
    <w:nsid w:val="355B313F"/>
    <w:multiLevelType w:val="multilevel"/>
    <w:tmpl w:val="5CBE5612"/>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63F4797"/>
    <w:multiLevelType w:val="hybridMultilevel"/>
    <w:tmpl w:val="83501D56"/>
    <w:lvl w:ilvl="0" w:tplc="4798F548">
      <w:start w:val="1"/>
      <w:numFmt w:val="decimal"/>
      <w:lvlText w:val="%1"/>
      <w:lvlJc w:val="left"/>
      <w:pPr>
        <w:tabs>
          <w:tab w:val="num" w:pos="1065"/>
        </w:tabs>
        <w:ind w:left="1065" w:hanging="705"/>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1">
    <w:nsid w:val="37B71D25"/>
    <w:multiLevelType w:val="hybridMultilevel"/>
    <w:tmpl w:val="2F08B68C"/>
    <w:lvl w:ilvl="0" w:tplc="5A7EFFCE">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C332F80"/>
    <w:multiLevelType w:val="hybridMultilevel"/>
    <w:tmpl w:val="F6B641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D726BE8"/>
    <w:multiLevelType w:val="hybridMultilevel"/>
    <w:tmpl w:val="4386C26E"/>
    <w:lvl w:ilvl="0" w:tplc="6AF24D8C">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nsid w:val="3DFC1DB0"/>
    <w:multiLevelType w:val="hybridMultilevel"/>
    <w:tmpl w:val="D2DA7F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B0547F1"/>
    <w:multiLevelType w:val="hybridMultilevel"/>
    <w:tmpl w:val="C06C8434"/>
    <w:lvl w:ilvl="0" w:tplc="99B89C24">
      <w:start w:val="13"/>
      <w:numFmt w:val="bullet"/>
      <w:lvlText w:val=""/>
      <w:lvlJc w:val="left"/>
      <w:pPr>
        <w:tabs>
          <w:tab w:val="num" w:pos="1065"/>
        </w:tabs>
        <w:ind w:left="1065" w:hanging="705"/>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4F413B78"/>
    <w:multiLevelType w:val="multilevel"/>
    <w:tmpl w:val="71DC6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D2728E"/>
    <w:multiLevelType w:val="hybridMultilevel"/>
    <w:tmpl w:val="7A56A530"/>
    <w:lvl w:ilvl="0" w:tplc="13AE4452">
      <w:start w:val="2"/>
      <w:numFmt w:val="bullet"/>
      <w:lvlText w:val=""/>
      <w:lvlJc w:val="left"/>
      <w:pPr>
        <w:tabs>
          <w:tab w:val="num" w:pos="705"/>
        </w:tabs>
        <w:ind w:left="705" w:hanging="705"/>
      </w:pPr>
      <w:rPr>
        <w:rFonts w:ascii="Symbol" w:eastAsia="Times New Roman" w:hAnsi="Symbol" w:cs="Aria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8">
    <w:nsid w:val="568F0463"/>
    <w:multiLevelType w:val="hybridMultilevel"/>
    <w:tmpl w:val="EC168D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A7F0940"/>
    <w:multiLevelType w:val="multilevel"/>
    <w:tmpl w:val="3940A82A"/>
    <w:lvl w:ilvl="0">
      <w:start w:val="1"/>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B0C2413"/>
    <w:multiLevelType w:val="hybridMultilevel"/>
    <w:tmpl w:val="798441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5F145093"/>
    <w:multiLevelType w:val="hybridMultilevel"/>
    <w:tmpl w:val="48EE54D8"/>
    <w:lvl w:ilvl="0" w:tplc="959E6878">
      <w:start w:val="4"/>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2C57B2B"/>
    <w:multiLevelType w:val="hybridMultilevel"/>
    <w:tmpl w:val="93C682A0"/>
    <w:lvl w:ilvl="0" w:tplc="04130001">
      <w:start w:val="5"/>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35321A5"/>
    <w:multiLevelType w:val="hybridMultilevel"/>
    <w:tmpl w:val="3D4E611E"/>
    <w:lvl w:ilvl="0" w:tplc="70A27E50">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nsid w:val="635739B8"/>
    <w:multiLevelType w:val="hybridMultilevel"/>
    <w:tmpl w:val="C3AC5914"/>
    <w:lvl w:ilvl="0" w:tplc="2496E1A2">
      <w:start w:val="1"/>
      <w:numFmt w:val="decimal"/>
      <w:lvlText w:val="%1."/>
      <w:lvlJc w:val="left"/>
      <w:pPr>
        <w:tabs>
          <w:tab w:val="num" w:pos="1065"/>
        </w:tabs>
        <w:ind w:left="1065" w:hanging="705"/>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5">
    <w:nsid w:val="666745A4"/>
    <w:multiLevelType w:val="hybridMultilevel"/>
    <w:tmpl w:val="438CD1D6"/>
    <w:lvl w:ilvl="0" w:tplc="B366EB9C">
      <w:numFmt w:val="bullet"/>
      <w:lvlText w:val=""/>
      <w:lvlJc w:val="left"/>
      <w:pPr>
        <w:tabs>
          <w:tab w:val="num" w:pos="1065"/>
        </w:tabs>
        <w:ind w:left="1065" w:hanging="705"/>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69BD4EEB"/>
    <w:multiLevelType w:val="hybridMultilevel"/>
    <w:tmpl w:val="0BBC9D56"/>
    <w:lvl w:ilvl="0" w:tplc="B8426966">
      <w:start w:val="13"/>
      <w:numFmt w:val="bullet"/>
      <w:lvlText w:val=""/>
      <w:lvlJc w:val="left"/>
      <w:pPr>
        <w:tabs>
          <w:tab w:val="num" w:pos="1065"/>
        </w:tabs>
        <w:ind w:left="1065" w:hanging="705"/>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9F53429"/>
    <w:multiLevelType w:val="hybridMultilevel"/>
    <w:tmpl w:val="EED29D7C"/>
    <w:lvl w:ilvl="0" w:tplc="A4920A9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70E37859"/>
    <w:multiLevelType w:val="hybridMultilevel"/>
    <w:tmpl w:val="DB088494"/>
    <w:lvl w:ilvl="0" w:tplc="F89E5CC2">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nsid w:val="7DFB6BEB"/>
    <w:multiLevelType w:val="hybridMultilevel"/>
    <w:tmpl w:val="C434A92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nsid w:val="7E177E0F"/>
    <w:multiLevelType w:val="hybridMultilevel"/>
    <w:tmpl w:val="4E986D8C"/>
    <w:lvl w:ilvl="0" w:tplc="3318930A">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23"/>
  </w:num>
  <w:num w:numId="4">
    <w:abstractNumId w:val="3"/>
  </w:num>
  <w:num w:numId="5">
    <w:abstractNumId w:val="22"/>
  </w:num>
  <w:num w:numId="6">
    <w:abstractNumId w:val="4"/>
  </w:num>
  <w:num w:numId="7">
    <w:abstractNumId w:val="27"/>
  </w:num>
  <w:num w:numId="8">
    <w:abstractNumId w:val="17"/>
  </w:num>
  <w:num w:numId="9">
    <w:abstractNumId w:val="15"/>
  </w:num>
  <w:num w:numId="10">
    <w:abstractNumId w:val="16"/>
  </w:num>
  <w:num w:numId="11">
    <w:abstractNumId w:val="9"/>
  </w:num>
  <w:num w:numId="12">
    <w:abstractNumId w:val="26"/>
  </w:num>
  <w:num w:numId="13">
    <w:abstractNumId w:val="7"/>
  </w:num>
  <w:num w:numId="14">
    <w:abstractNumId w:val="19"/>
  </w:num>
  <w:num w:numId="15">
    <w:abstractNumId w:val="5"/>
  </w:num>
  <w:num w:numId="16">
    <w:abstractNumId w:val="13"/>
  </w:num>
  <w:num w:numId="17">
    <w:abstractNumId w:val="8"/>
  </w:num>
  <w:num w:numId="18">
    <w:abstractNumId w:val="2"/>
  </w:num>
  <w:num w:numId="19">
    <w:abstractNumId w:val="28"/>
  </w:num>
  <w:num w:numId="20">
    <w:abstractNumId w:val="29"/>
  </w:num>
  <w:num w:numId="21">
    <w:abstractNumId w:val="24"/>
  </w:num>
  <w:num w:numId="22">
    <w:abstractNumId w:val="10"/>
  </w:num>
  <w:num w:numId="23">
    <w:abstractNumId w:val="14"/>
  </w:num>
  <w:num w:numId="24">
    <w:abstractNumId w:val="21"/>
  </w:num>
  <w:num w:numId="25">
    <w:abstractNumId w:val="30"/>
  </w:num>
  <w:num w:numId="26">
    <w:abstractNumId w:val="11"/>
  </w:num>
  <w:num w:numId="27">
    <w:abstractNumId w:val="20"/>
  </w:num>
  <w:num w:numId="28">
    <w:abstractNumId w:val="1"/>
  </w:num>
  <w:num w:numId="29">
    <w:abstractNumId w:val="6"/>
  </w:num>
  <w:num w:numId="30">
    <w:abstractNumId w:val="18"/>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8C0"/>
    <w:rsid w:val="00006F5F"/>
    <w:rsid w:val="00015182"/>
    <w:rsid w:val="00015F81"/>
    <w:rsid w:val="00027944"/>
    <w:rsid w:val="000425B9"/>
    <w:rsid w:val="0007704C"/>
    <w:rsid w:val="000802E5"/>
    <w:rsid w:val="00080C7C"/>
    <w:rsid w:val="00086FED"/>
    <w:rsid w:val="000A38EC"/>
    <w:rsid w:val="000B6C07"/>
    <w:rsid w:val="000B76C6"/>
    <w:rsid w:val="000C482F"/>
    <w:rsid w:val="000D0BA3"/>
    <w:rsid w:val="000D1D9F"/>
    <w:rsid w:val="000E4115"/>
    <w:rsid w:val="00131793"/>
    <w:rsid w:val="00133E05"/>
    <w:rsid w:val="0013465F"/>
    <w:rsid w:val="001405E8"/>
    <w:rsid w:val="00146E5A"/>
    <w:rsid w:val="0015218B"/>
    <w:rsid w:val="00154436"/>
    <w:rsid w:val="00167344"/>
    <w:rsid w:val="00177115"/>
    <w:rsid w:val="001777BF"/>
    <w:rsid w:val="00197160"/>
    <w:rsid w:val="001A503E"/>
    <w:rsid w:val="001B5CBF"/>
    <w:rsid w:val="001E6604"/>
    <w:rsid w:val="002045D3"/>
    <w:rsid w:val="00213D17"/>
    <w:rsid w:val="00216C1D"/>
    <w:rsid w:val="00222315"/>
    <w:rsid w:val="00232A3E"/>
    <w:rsid w:val="002331A0"/>
    <w:rsid w:val="00234BE4"/>
    <w:rsid w:val="0026480A"/>
    <w:rsid w:val="00267592"/>
    <w:rsid w:val="00275783"/>
    <w:rsid w:val="00275D5C"/>
    <w:rsid w:val="002802BE"/>
    <w:rsid w:val="002A38F0"/>
    <w:rsid w:val="002B4210"/>
    <w:rsid w:val="002C3487"/>
    <w:rsid w:val="002E19B2"/>
    <w:rsid w:val="002E669D"/>
    <w:rsid w:val="002F3838"/>
    <w:rsid w:val="00321262"/>
    <w:rsid w:val="00323F06"/>
    <w:rsid w:val="00327046"/>
    <w:rsid w:val="00336570"/>
    <w:rsid w:val="003440C4"/>
    <w:rsid w:val="00350391"/>
    <w:rsid w:val="00364F6D"/>
    <w:rsid w:val="00365AEF"/>
    <w:rsid w:val="00371FB9"/>
    <w:rsid w:val="00376BCA"/>
    <w:rsid w:val="00376F1B"/>
    <w:rsid w:val="0039057A"/>
    <w:rsid w:val="003A18C8"/>
    <w:rsid w:val="003C0788"/>
    <w:rsid w:val="003C0F4A"/>
    <w:rsid w:val="003C3342"/>
    <w:rsid w:val="003D14A0"/>
    <w:rsid w:val="003E0303"/>
    <w:rsid w:val="003E09BD"/>
    <w:rsid w:val="003F20C5"/>
    <w:rsid w:val="003F3569"/>
    <w:rsid w:val="00427E13"/>
    <w:rsid w:val="00433F30"/>
    <w:rsid w:val="00447BD3"/>
    <w:rsid w:val="0045533A"/>
    <w:rsid w:val="004612E4"/>
    <w:rsid w:val="00461A5D"/>
    <w:rsid w:val="00474753"/>
    <w:rsid w:val="00492130"/>
    <w:rsid w:val="00496841"/>
    <w:rsid w:val="004A4A4F"/>
    <w:rsid w:val="004B0701"/>
    <w:rsid w:val="004D05AE"/>
    <w:rsid w:val="004E15B5"/>
    <w:rsid w:val="004E1890"/>
    <w:rsid w:val="004E47E0"/>
    <w:rsid w:val="004F01F1"/>
    <w:rsid w:val="004F411B"/>
    <w:rsid w:val="00511E71"/>
    <w:rsid w:val="00534F63"/>
    <w:rsid w:val="00545C32"/>
    <w:rsid w:val="00550348"/>
    <w:rsid w:val="00553F5E"/>
    <w:rsid w:val="00555604"/>
    <w:rsid w:val="00566EBC"/>
    <w:rsid w:val="005672DB"/>
    <w:rsid w:val="0059405C"/>
    <w:rsid w:val="005A27FF"/>
    <w:rsid w:val="005C1C71"/>
    <w:rsid w:val="005C2861"/>
    <w:rsid w:val="005C4CB0"/>
    <w:rsid w:val="005E5D61"/>
    <w:rsid w:val="0060682F"/>
    <w:rsid w:val="00607035"/>
    <w:rsid w:val="0061098E"/>
    <w:rsid w:val="006227A2"/>
    <w:rsid w:val="00630B4B"/>
    <w:rsid w:val="006341DA"/>
    <w:rsid w:val="00656976"/>
    <w:rsid w:val="00656DFA"/>
    <w:rsid w:val="0067092A"/>
    <w:rsid w:val="00686BB9"/>
    <w:rsid w:val="006A2B87"/>
    <w:rsid w:val="006A34A7"/>
    <w:rsid w:val="006B58F8"/>
    <w:rsid w:val="006D004F"/>
    <w:rsid w:val="006D1F69"/>
    <w:rsid w:val="006D201B"/>
    <w:rsid w:val="006E01BD"/>
    <w:rsid w:val="006E149A"/>
    <w:rsid w:val="006E2247"/>
    <w:rsid w:val="00715FE0"/>
    <w:rsid w:val="00755E95"/>
    <w:rsid w:val="00761576"/>
    <w:rsid w:val="00776FE0"/>
    <w:rsid w:val="00794740"/>
    <w:rsid w:val="00796933"/>
    <w:rsid w:val="007A107C"/>
    <w:rsid w:val="007D4F71"/>
    <w:rsid w:val="007E3140"/>
    <w:rsid w:val="007E7AC0"/>
    <w:rsid w:val="007F6CB4"/>
    <w:rsid w:val="0080010D"/>
    <w:rsid w:val="00800E2A"/>
    <w:rsid w:val="00805BA5"/>
    <w:rsid w:val="00811A67"/>
    <w:rsid w:val="008132C8"/>
    <w:rsid w:val="00813501"/>
    <w:rsid w:val="008153A5"/>
    <w:rsid w:val="0082241F"/>
    <w:rsid w:val="00822B0A"/>
    <w:rsid w:val="00825698"/>
    <w:rsid w:val="0083215D"/>
    <w:rsid w:val="00847AE4"/>
    <w:rsid w:val="00850B94"/>
    <w:rsid w:val="00863702"/>
    <w:rsid w:val="00870534"/>
    <w:rsid w:val="00874622"/>
    <w:rsid w:val="008750A9"/>
    <w:rsid w:val="0089315B"/>
    <w:rsid w:val="008C3425"/>
    <w:rsid w:val="008D00B5"/>
    <w:rsid w:val="008D32D9"/>
    <w:rsid w:val="008D3CC6"/>
    <w:rsid w:val="008D3D15"/>
    <w:rsid w:val="008E3B54"/>
    <w:rsid w:val="008E74C8"/>
    <w:rsid w:val="009009CD"/>
    <w:rsid w:val="00903272"/>
    <w:rsid w:val="00910DCD"/>
    <w:rsid w:val="00920D5D"/>
    <w:rsid w:val="009223D7"/>
    <w:rsid w:val="00933D98"/>
    <w:rsid w:val="009520E8"/>
    <w:rsid w:val="009542ED"/>
    <w:rsid w:val="009569AE"/>
    <w:rsid w:val="00973546"/>
    <w:rsid w:val="00984BAA"/>
    <w:rsid w:val="009902CB"/>
    <w:rsid w:val="00991EEA"/>
    <w:rsid w:val="0099389E"/>
    <w:rsid w:val="009941EC"/>
    <w:rsid w:val="009A2292"/>
    <w:rsid w:val="009A50A3"/>
    <w:rsid w:val="009A5758"/>
    <w:rsid w:val="009B4CD4"/>
    <w:rsid w:val="009B7845"/>
    <w:rsid w:val="009B7848"/>
    <w:rsid w:val="009C1F55"/>
    <w:rsid w:val="009C30F7"/>
    <w:rsid w:val="009D6B09"/>
    <w:rsid w:val="009E6FDE"/>
    <w:rsid w:val="00A21E77"/>
    <w:rsid w:val="00A235B1"/>
    <w:rsid w:val="00A36ECF"/>
    <w:rsid w:val="00A43D3F"/>
    <w:rsid w:val="00A47EE0"/>
    <w:rsid w:val="00A504D3"/>
    <w:rsid w:val="00A55C5B"/>
    <w:rsid w:val="00A7340E"/>
    <w:rsid w:val="00A7746D"/>
    <w:rsid w:val="00A93322"/>
    <w:rsid w:val="00AB0735"/>
    <w:rsid w:val="00AB0874"/>
    <w:rsid w:val="00AB5630"/>
    <w:rsid w:val="00AC3B34"/>
    <w:rsid w:val="00AE1A59"/>
    <w:rsid w:val="00AE720C"/>
    <w:rsid w:val="00B03A21"/>
    <w:rsid w:val="00B0473D"/>
    <w:rsid w:val="00B0555B"/>
    <w:rsid w:val="00B0726D"/>
    <w:rsid w:val="00B164B3"/>
    <w:rsid w:val="00B24ECF"/>
    <w:rsid w:val="00B34C31"/>
    <w:rsid w:val="00B36E21"/>
    <w:rsid w:val="00B457DE"/>
    <w:rsid w:val="00B72F3D"/>
    <w:rsid w:val="00B766EA"/>
    <w:rsid w:val="00B91FAF"/>
    <w:rsid w:val="00B9465A"/>
    <w:rsid w:val="00BA09BC"/>
    <w:rsid w:val="00BA57BB"/>
    <w:rsid w:val="00BB1C6E"/>
    <w:rsid w:val="00BC1105"/>
    <w:rsid w:val="00C125EA"/>
    <w:rsid w:val="00C166B7"/>
    <w:rsid w:val="00C17046"/>
    <w:rsid w:val="00C354A7"/>
    <w:rsid w:val="00C35A69"/>
    <w:rsid w:val="00C36478"/>
    <w:rsid w:val="00C366D1"/>
    <w:rsid w:val="00C36FDE"/>
    <w:rsid w:val="00C5458E"/>
    <w:rsid w:val="00C66AE5"/>
    <w:rsid w:val="00C720A8"/>
    <w:rsid w:val="00CA032D"/>
    <w:rsid w:val="00CA739E"/>
    <w:rsid w:val="00CB0AF5"/>
    <w:rsid w:val="00CB1A8B"/>
    <w:rsid w:val="00CB2CE5"/>
    <w:rsid w:val="00CC10D2"/>
    <w:rsid w:val="00CC46CB"/>
    <w:rsid w:val="00CF169B"/>
    <w:rsid w:val="00CF7A25"/>
    <w:rsid w:val="00CF7A3D"/>
    <w:rsid w:val="00D01998"/>
    <w:rsid w:val="00D03EAB"/>
    <w:rsid w:val="00D102FE"/>
    <w:rsid w:val="00D13ADC"/>
    <w:rsid w:val="00D14628"/>
    <w:rsid w:val="00D220C7"/>
    <w:rsid w:val="00D33570"/>
    <w:rsid w:val="00D3465F"/>
    <w:rsid w:val="00D53D5F"/>
    <w:rsid w:val="00D57312"/>
    <w:rsid w:val="00D62372"/>
    <w:rsid w:val="00DA1A43"/>
    <w:rsid w:val="00DB367B"/>
    <w:rsid w:val="00DB4531"/>
    <w:rsid w:val="00DC0D66"/>
    <w:rsid w:val="00DC7DEA"/>
    <w:rsid w:val="00DC7F9A"/>
    <w:rsid w:val="00DD1375"/>
    <w:rsid w:val="00DD4C90"/>
    <w:rsid w:val="00DE555B"/>
    <w:rsid w:val="00DF0969"/>
    <w:rsid w:val="00DF116A"/>
    <w:rsid w:val="00DF34C9"/>
    <w:rsid w:val="00E01B51"/>
    <w:rsid w:val="00E208C0"/>
    <w:rsid w:val="00E221EB"/>
    <w:rsid w:val="00E3353D"/>
    <w:rsid w:val="00E34CD3"/>
    <w:rsid w:val="00E37F6D"/>
    <w:rsid w:val="00E60934"/>
    <w:rsid w:val="00E62880"/>
    <w:rsid w:val="00E82811"/>
    <w:rsid w:val="00E83C7A"/>
    <w:rsid w:val="00E9216B"/>
    <w:rsid w:val="00EC668D"/>
    <w:rsid w:val="00ED67C7"/>
    <w:rsid w:val="00F02C3C"/>
    <w:rsid w:val="00F14C45"/>
    <w:rsid w:val="00F25F92"/>
    <w:rsid w:val="00F3790D"/>
    <w:rsid w:val="00F46BB9"/>
    <w:rsid w:val="00F5668C"/>
    <w:rsid w:val="00F63EE3"/>
    <w:rsid w:val="00F711F5"/>
    <w:rsid w:val="00F75545"/>
    <w:rsid w:val="00F75B52"/>
    <w:rsid w:val="00F82617"/>
    <w:rsid w:val="00F863B5"/>
    <w:rsid w:val="00FC7F8E"/>
    <w:rsid w:val="00FD726C"/>
    <w:rsid w:val="00FE626D"/>
    <w:rsid w:val="00FF1162"/>
    <w:rsid w:val="00FF598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Pr>
      <w:rFonts w:ascii="Arial" w:hAnsi="Arial" w:cs="Tahoma"/>
      <w:bCs/>
      <w:color w:val="000000"/>
      <w:kern w:val="36"/>
      <w:sz w:val="2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qFormat/>
    <w:rsid w:val="0007704C"/>
    <w:rPr>
      <w:i/>
      <w:iCs/>
    </w:rPr>
  </w:style>
  <w:style w:type="character" w:customStyle="1" w:styleId="Titel1">
    <w:name w:val="Titel1"/>
    <w:basedOn w:val="Standaardalinea-lettertype"/>
    <w:rsid w:val="009542ED"/>
    <w:rPr>
      <w:color w:val="616260"/>
      <w:sz w:val="28"/>
      <w:szCs w:val="28"/>
    </w:rPr>
  </w:style>
  <w:style w:type="character" w:customStyle="1" w:styleId="bold">
    <w:name w:val="bold"/>
    <w:basedOn w:val="Standaardalinea-lettertype"/>
    <w:rsid w:val="009542ED"/>
    <w:rPr>
      <w:b/>
      <w:bCs/>
    </w:rPr>
  </w:style>
  <w:style w:type="paragraph" w:styleId="Voetnoottekst">
    <w:name w:val="footnote text"/>
    <w:basedOn w:val="Normaal"/>
    <w:semiHidden/>
    <w:rsid w:val="00DB367B"/>
    <w:rPr>
      <w:rFonts w:ascii="Times New Roman" w:hAnsi="Times New Roman" w:cs="Times New Roman"/>
      <w:bCs w:val="0"/>
      <w:color w:val="auto"/>
      <w:kern w:val="0"/>
      <w:sz w:val="20"/>
      <w:szCs w:val="20"/>
    </w:rPr>
  </w:style>
  <w:style w:type="character" w:styleId="Voetnootmarkering">
    <w:name w:val="footnote reference"/>
    <w:basedOn w:val="Standaardalinea-lettertype"/>
    <w:semiHidden/>
    <w:rsid w:val="00DB367B"/>
    <w:rPr>
      <w:vertAlign w:val="superscript"/>
    </w:rPr>
  </w:style>
  <w:style w:type="character" w:styleId="Hyperlink">
    <w:name w:val="Hyperlink"/>
    <w:basedOn w:val="Standaardalinea-lettertype"/>
    <w:rsid w:val="002C3487"/>
    <w:rPr>
      <w:color w:val="0000FF"/>
      <w:u w:val="single"/>
    </w:rPr>
  </w:style>
  <w:style w:type="table" w:styleId="Tabelraster">
    <w:name w:val="Table Grid"/>
    <w:basedOn w:val="Standaardtabel"/>
    <w:uiPriority w:val="59"/>
    <w:rsid w:val="00080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eenafstand1">
    <w:name w:val="Geen afstand1"/>
    <w:rsid w:val="006E01BD"/>
    <w:rPr>
      <w:rFonts w:eastAsia="Calibri"/>
      <w:sz w:val="24"/>
      <w:szCs w:val="24"/>
    </w:rPr>
  </w:style>
  <w:style w:type="character" w:styleId="Zwaar">
    <w:name w:val="Strong"/>
    <w:basedOn w:val="Standaardalinea-lettertype"/>
    <w:qFormat/>
    <w:rsid w:val="00566EBC"/>
    <w:rPr>
      <w:rFonts w:cs="Times New Roman"/>
      <w:b/>
      <w:bCs/>
    </w:rPr>
  </w:style>
  <w:style w:type="paragraph" w:styleId="Geenafstand">
    <w:name w:val="No Spacing"/>
    <w:uiPriority w:val="1"/>
    <w:qFormat/>
    <w:rsid w:val="003A18C8"/>
    <w:rPr>
      <w:rFonts w:ascii="Calibri" w:eastAsia="Calibri" w:hAnsi="Calibri"/>
      <w:sz w:val="22"/>
      <w:szCs w:val="22"/>
      <w:lang w:eastAsia="en-US"/>
    </w:rPr>
  </w:style>
  <w:style w:type="paragraph" w:styleId="Ballontekst">
    <w:name w:val="Balloon Text"/>
    <w:basedOn w:val="Normaal"/>
    <w:link w:val="BallontekstTeken"/>
    <w:rsid w:val="009A2292"/>
    <w:rPr>
      <w:rFonts w:ascii="Tahoma" w:hAnsi="Tahoma"/>
      <w:sz w:val="16"/>
      <w:szCs w:val="16"/>
    </w:rPr>
  </w:style>
  <w:style w:type="character" w:customStyle="1" w:styleId="BallontekstTeken">
    <w:name w:val="Ballontekst Teken"/>
    <w:basedOn w:val="Standaardalinea-lettertype"/>
    <w:link w:val="Ballontekst"/>
    <w:rsid w:val="009A2292"/>
    <w:rPr>
      <w:rFonts w:ascii="Tahoma" w:hAnsi="Tahoma" w:cs="Tahoma"/>
      <w:bCs/>
      <w:color w:val="000000"/>
      <w:kern w:val="36"/>
      <w:sz w:val="16"/>
      <w:szCs w:val="16"/>
    </w:rPr>
  </w:style>
  <w:style w:type="paragraph" w:styleId="Lijstalinea">
    <w:name w:val="List Paragraph"/>
    <w:basedOn w:val="Normaal"/>
    <w:uiPriority w:val="34"/>
    <w:qFormat/>
    <w:rsid w:val="00496841"/>
    <w:pPr>
      <w:suppressAutoHyphens/>
      <w:ind w:left="720"/>
      <w:contextualSpacing/>
    </w:pPr>
    <w:rPr>
      <w:rFonts w:ascii="Times New Roman" w:hAnsi="Times New Roman" w:cs="Times New Roman"/>
      <w:bCs w:val="0"/>
      <w:color w:val="auto"/>
      <w:kern w:val="0"/>
      <w:sz w:val="24"/>
      <w:lang w:eastAsia="ar-SA"/>
    </w:rPr>
  </w:style>
  <w:style w:type="paragraph" w:styleId="Bijschrift">
    <w:name w:val="caption"/>
    <w:basedOn w:val="Normaal"/>
    <w:next w:val="Normaal"/>
    <w:uiPriority w:val="35"/>
    <w:qFormat/>
    <w:rsid w:val="00461A5D"/>
    <w:pPr>
      <w:suppressAutoHyphens/>
      <w:spacing w:before="120" w:after="120"/>
    </w:pPr>
    <w:rPr>
      <w:rFonts w:ascii="Times New Roman" w:hAnsi="Times New Roman" w:cs="Times New Roman"/>
      <w:b/>
      <w:color w:val="auto"/>
      <w:kern w:val="0"/>
      <w:sz w:val="20"/>
      <w:szCs w:val="20"/>
      <w:lang w:eastAsia="ar-SA"/>
    </w:rPr>
  </w:style>
  <w:style w:type="paragraph" w:styleId="Voettekst">
    <w:name w:val="footer"/>
    <w:basedOn w:val="Normaal"/>
    <w:link w:val="VoettekstTeken"/>
    <w:rsid w:val="005672DB"/>
    <w:pPr>
      <w:tabs>
        <w:tab w:val="center" w:pos="4536"/>
        <w:tab w:val="right" w:pos="9072"/>
      </w:tabs>
    </w:pPr>
  </w:style>
  <w:style w:type="character" w:customStyle="1" w:styleId="VoettekstTeken">
    <w:name w:val="Voettekst Teken"/>
    <w:basedOn w:val="Standaardalinea-lettertype"/>
    <w:link w:val="Voettekst"/>
    <w:rsid w:val="005672DB"/>
    <w:rPr>
      <w:rFonts w:ascii="Arial" w:hAnsi="Arial" w:cs="Tahoma"/>
      <w:bCs/>
      <w:color w:val="000000"/>
      <w:kern w:val="36"/>
      <w:sz w:val="22"/>
      <w:szCs w:val="24"/>
    </w:rPr>
  </w:style>
  <w:style w:type="character" w:styleId="Paginanummer">
    <w:name w:val="page number"/>
    <w:basedOn w:val="Standaardalinea-lettertype"/>
    <w:rsid w:val="005672D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Pr>
      <w:rFonts w:ascii="Arial" w:hAnsi="Arial" w:cs="Tahoma"/>
      <w:bCs/>
      <w:color w:val="000000"/>
      <w:kern w:val="36"/>
      <w:sz w:val="2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qFormat/>
    <w:rsid w:val="0007704C"/>
    <w:rPr>
      <w:i/>
      <w:iCs/>
    </w:rPr>
  </w:style>
  <w:style w:type="character" w:customStyle="1" w:styleId="Titel1">
    <w:name w:val="Titel1"/>
    <w:basedOn w:val="Standaardalinea-lettertype"/>
    <w:rsid w:val="009542ED"/>
    <w:rPr>
      <w:color w:val="616260"/>
      <w:sz w:val="28"/>
      <w:szCs w:val="28"/>
    </w:rPr>
  </w:style>
  <w:style w:type="character" w:customStyle="1" w:styleId="bold">
    <w:name w:val="bold"/>
    <w:basedOn w:val="Standaardalinea-lettertype"/>
    <w:rsid w:val="009542ED"/>
    <w:rPr>
      <w:b/>
      <w:bCs/>
    </w:rPr>
  </w:style>
  <w:style w:type="paragraph" w:styleId="Voetnoottekst">
    <w:name w:val="footnote text"/>
    <w:basedOn w:val="Normaal"/>
    <w:semiHidden/>
    <w:rsid w:val="00DB367B"/>
    <w:rPr>
      <w:rFonts w:ascii="Times New Roman" w:hAnsi="Times New Roman" w:cs="Times New Roman"/>
      <w:bCs w:val="0"/>
      <w:color w:val="auto"/>
      <w:kern w:val="0"/>
      <w:sz w:val="20"/>
      <w:szCs w:val="20"/>
    </w:rPr>
  </w:style>
  <w:style w:type="character" w:styleId="Voetnootmarkering">
    <w:name w:val="footnote reference"/>
    <w:basedOn w:val="Standaardalinea-lettertype"/>
    <w:semiHidden/>
    <w:rsid w:val="00DB367B"/>
    <w:rPr>
      <w:vertAlign w:val="superscript"/>
    </w:rPr>
  </w:style>
  <w:style w:type="character" w:styleId="Hyperlink">
    <w:name w:val="Hyperlink"/>
    <w:basedOn w:val="Standaardalinea-lettertype"/>
    <w:rsid w:val="002C3487"/>
    <w:rPr>
      <w:color w:val="0000FF"/>
      <w:u w:val="single"/>
    </w:rPr>
  </w:style>
  <w:style w:type="table" w:styleId="Tabelraster">
    <w:name w:val="Table Grid"/>
    <w:basedOn w:val="Standaardtabel"/>
    <w:uiPriority w:val="59"/>
    <w:rsid w:val="00080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eenafstand1">
    <w:name w:val="Geen afstand1"/>
    <w:rsid w:val="006E01BD"/>
    <w:rPr>
      <w:rFonts w:eastAsia="Calibri"/>
      <w:sz w:val="24"/>
      <w:szCs w:val="24"/>
    </w:rPr>
  </w:style>
  <w:style w:type="character" w:styleId="Zwaar">
    <w:name w:val="Strong"/>
    <w:basedOn w:val="Standaardalinea-lettertype"/>
    <w:qFormat/>
    <w:rsid w:val="00566EBC"/>
    <w:rPr>
      <w:rFonts w:cs="Times New Roman"/>
      <w:b/>
      <w:bCs/>
    </w:rPr>
  </w:style>
  <w:style w:type="paragraph" w:styleId="Geenafstand">
    <w:name w:val="No Spacing"/>
    <w:uiPriority w:val="1"/>
    <w:qFormat/>
    <w:rsid w:val="003A18C8"/>
    <w:rPr>
      <w:rFonts w:ascii="Calibri" w:eastAsia="Calibri" w:hAnsi="Calibri"/>
      <w:sz w:val="22"/>
      <w:szCs w:val="22"/>
      <w:lang w:eastAsia="en-US"/>
    </w:rPr>
  </w:style>
  <w:style w:type="paragraph" w:styleId="Ballontekst">
    <w:name w:val="Balloon Text"/>
    <w:basedOn w:val="Normaal"/>
    <w:link w:val="BallontekstTeken"/>
    <w:rsid w:val="009A2292"/>
    <w:rPr>
      <w:rFonts w:ascii="Tahoma" w:hAnsi="Tahoma"/>
      <w:sz w:val="16"/>
      <w:szCs w:val="16"/>
    </w:rPr>
  </w:style>
  <w:style w:type="character" w:customStyle="1" w:styleId="BallontekstTeken">
    <w:name w:val="Ballontekst Teken"/>
    <w:basedOn w:val="Standaardalinea-lettertype"/>
    <w:link w:val="Ballontekst"/>
    <w:rsid w:val="009A2292"/>
    <w:rPr>
      <w:rFonts w:ascii="Tahoma" w:hAnsi="Tahoma" w:cs="Tahoma"/>
      <w:bCs/>
      <w:color w:val="000000"/>
      <w:kern w:val="36"/>
      <w:sz w:val="16"/>
      <w:szCs w:val="16"/>
    </w:rPr>
  </w:style>
  <w:style w:type="paragraph" w:styleId="Lijstalinea">
    <w:name w:val="List Paragraph"/>
    <w:basedOn w:val="Normaal"/>
    <w:uiPriority w:val="34"/>
    <w:qFormat/>
    <w:rsid w:val="00496841"/>
    <w:pPr>
      <w:suppressAutoHyphens/>
      <w:ind w:left="720"/>
      <w:contextualSpacing/>
    </w:pPr>
    <w:rPr>
      <w:rFonts w:ascii="Times New Roman" w:hAnsi="Times New Roman" w:cs="Times New Roman"/>
      <w:bCs w:val="0"/>
      <w:color w:val="auto"/>
      <w:kern w:val="0"/>
      <w:sz w:val="24"/>
      <w:lang w:eastAsia="ar-SA"/>
    </w:rPr>
  </w:style>
  <w:style w:type="paragraph" w:styleId="Bijschrift">
    <w:name w:val="caption"/>
    <w:basedOn w:val="Normaal"/>
    <w:next w:val="Normaal"/>
    <w:uiPriority w:val="35"/>
    <w:qFormat/>
    <w:rsid w:val="00461A5D"/>
    <w:pPr>
      <w:suppressAutoHyphens/>
      <w:spacing w:before="120" w:after="120"/>
    </w:pPr>
    <w:rPr>
      <w:rFonts w:ascii="Times New Roman" w:hAnsi="Times New Roman" w:cs="Times New Roman"/>
      <w:b/>
      <w:color w:val="auto"/>
      <w:kern w:val="0"/>
      <w:sz w:val="20"/>
      <w:szCs w:val="20"/>
      <w:lang w:eastAsia="ar-SA"/>
    </w:rPr>
  </w:style>
  <w:style w:type="paragraph" w:styleId="Voettekst">
    <w:name w:val="footer"/>
    <w:basedOn w:val="Normaal"/>
    <w:link w:val="VoettekstTeken"/>
    <w:rsid w:val="005672DB"/>
    <w:pPr>
      <w:tabs>
        <w:tab w:val="center" w:pos="4536"/>
        <w:tab w:val="right" w:pos="9072"/>
      </w:tabs>
    </w:pPr>
  </w:style>
  <w:style w:type="character" w:customStyle="1" w:styleId="VoettekstTeken">
    <w:name w:val="Voettekst Teken"/>
    <w:basedOn w:val="Standaardalinea-lettertype"/>
    <w:link w:val="Voettekst"/>
    <w:rsid w:val="005672DB"/>
    <w:rPr>
      <w:rFonts w:ascii="Arial" w:hAnsi="Arial" w:cs="Tahoma"/>
      <w:bCs/>
      <w:color w:val="000000"/>
      <w:kern w:val="36"/>
      <w:sz w:val="22"/>
      <w:szCs w:val="24"/>
    </w:rPr>
  </w:style>
  <w:style w:type="character" w:styleId="Paginanummer">
    <w:name w:val="page number"/>
    <w:basedOn w:val="Standaardalinea-lettertype"/>
    <w:rsid w:val="00567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emf"/><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png"/><Relationship Id="rId63" Type="http://schemas.openxmlformats.org/officeDocument/2006/relationships/image" Target="media/image48.png"/><Relationship Id="rId64" Type="http://schemas.openxmlformats.org/officeDocument/2006/relationships/footer" Target="footer1.xml"/><Relationship Id="rId65" Type="http://schemas.openxmlformats.org/officeDocument/2006/relationships/footer" Target="footer2.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35.emf"/><Relationship Id="rId51" Type="http://schemas.openxmlformats.org/officeDocument/2006/relationships/image" Target="media/image36.emf"/><Relationship Id="rId52" Type="http://schemas.openxmlformats.org/officeDocument/2006/relationships/image" Target="media/image37.png"/><Relationship Id="rId53" Type="http://schemas.openxmlformats.org/officeDocument/2006/relationships/image" Target="media/image38.jpeg"/><Relationship Id="rId54" Type="http://schemas.openxmlformats.org/officeDocument/2006/relationships/image" Target="media/image39.png"/><Relationship Id="rId55" Type="http://schemas.openxmlformats.org/officeDocument/2006/relationships/image" Target="media/image40.emf"/><Relationship Id="rId56" Type="http://schemas.openxmlformats.org/officeDocument/2006/relationships/image" Target="media/image41.emf"/><Relationship Id="rId57" Type="http://schemas.openxmlformats.org/officeDocument/2006/relationships/image" Target="media/image42.png"/><Relationship Id="rId58" Type="http://schemas.openxmlformats.org/officeDocument/2006/relationships/image" Target="media/image43.png"/><Relationship Id="rId59" Type="http://schemas.openxmlformats.org/officeDocument/2006/relationships/image" Target="media/image44.png"/><Relationship Id="rId40" Type="http://schemas.openxmlformats.org/officeDocument/2006/relationships/image" Target="media/image29.png"/><Relationship Id="rId41" Type="http://schemas.openxmlformats.org/officeDocument/2006/relationships/image" Target="media/image30.emf"/><Relationship Id="rId42" Type="http://schemas.openxmlformats.org/officeDocument/2006/relationships/hyperlink" Target="http://retro.nrc.nl/W2/Evj/Begrip/S/structuurwerkloosheid.html" TargetMode="External"/><Relationship Id="rId43" Type="http://schemas.openxmlformats.org/officeDocument/2006/relationships/hyperlink" Target="https://www.ecb.europa.eu/ecb/tasks/monpol/html/index.nl.html" TargetMode="External"/><Relationship Id="rId44" Type="http://schemas.openxmlformats.org/officeDocument/2006/relationships/hyperlink" Target="https://www.ecb.europa.eu/ecb/tasks/forex/html/index.nl.html" TargetMode="External"/><Relationship Id="rId45" Type="http://schemas.openxmlformats.org/officeDocument/2006/relationships/hyperlink" Target="https://www.ecb.europa.eu/ecb/tasks/paym/html/index.nl.html" TargetMode="External"/><Relationship Id="rId46" Type="http://schemas.openxmlformats.org/officeDocument/2006/relationships/image" Target="media/image31.emf"/><Relationship Id="rId47" Type="http://schemas.openxmlformats.org/officeDocument/2006/relationships/image" Target="media/image32.png"/><Relationship Id="rId48" Type="http://schemas.openxmlformats.org/officeDocument/2006/relationships/image" Target="media/image33.emf"/><Relationship Id="rId49" Type="http://schemas.openxmlformats.org/officeDocument/2006/relationships/image" Target="media/image3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0.png"/><Relationship Id="rId31" Type="http://schemas.openxmlformats.org/officeDocument/2006/relationships/image" Target="media/image21.emf"/><Relationship Id="rId32" Type="http://schemas.openxmlformats.org/officeDocument/2006/relationships/image" Target="media/image22.emf"/><Relationship Id="rId33" Type="http://schemas.openxmlformats.org/officeDocument/2006/relationships/image" Target="media/image23.png"/><Relationship Id="rId34" Type="http://schemas.openxmlformats.org/officeDocument/2006/relationships/image" Target="media/image24.emf"/><Relationship Id="rId35" Type="http://schemas.openxmlformats.org/officeDocument/2006/relationships/image" Target="media/image25.emf"/><Relationship Id="rId36" Type="http://schemas.openxmlformats.org/officeDocument/2006/relationships/image" Target="media/image26.emf"/><Relationship Id="rId37" Type="http://schemas.openxmlformats.org/officeDocument/2006/relationships/image" Target="media/image27.png"/><Relationship Id="rId38" Type="http://schemas.openxmlformats.org/officeDocument/2006/relationships/hyperlink" Target="http://www.piloteconomie.nl/concepten/havo/5.html" TargetMode="External"/><Relationship Id="rId39" Type="http://schemas.openxmlformats.org/officeDocument/2006/relationships/image" Target="media/image28.emf"/><Relationship Id="rId20" Type="http://schemas.openxmlformats.org/officeDocument/2006/relationships/image" Target="media/image13.emf"/><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hyperlink" Target="http://nl.wikipedia.org/wiki/De_Nederlandsche_Bank" TargetMode="External"/><Relationship Id="rId27" Type="http://schemas.openxmlformats.org/officeDocument/2006/relationships/hyperlink" Target="http://nl.wikipedia.org/wiki/Uitvinding" TargetMode="External"/><Relationship Id="rId28" Type="http://schemas.openxmlformats.org/officeDocument/2006/relationships/hyperlink" Target="http://nl.wikipedia.org/wiki/Monopolie" TargetMode="External"/><Relationship Id="rId29" Type="http://schemas.openxmlformats.org/officeDocument/2006/relationships/image" Target="media/image19.png"/><Relationship Id="rId60" Type="http://schemas.openxmlformats.org/officeDocument/2006/relationships/image" Target="media/image45.emf"/><Relationship Id="rId61" Type="http://schemas.openxmlformats.org/officeDocument/2006/relationships/image" Target="media/image46.emf"/><Relationship Id="rId62" Type="http://schemas.openxmlformats.org/officeDocument/2006/relationships/image" Target="media/image47.png"/><Relationship Id="rId10" Type="http://schemas.openxmlformats.org/officeDocument/2006/relationships/image" Target="media/image3.png"/><Relationship Id="rId11" Type="http://schemas.openxmlformats.org/officeDocument/2006/relationships/image" Target="media/image4.emf"/><Relationship Id="rId12" Type="http://schemas.openxmlformats.org/officeDocument/2006/relationships/image" Target="media/image5.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73</Pages>
  <Words>27278</Words>
  <Characters>150031</Characters>
  <Application>Microsoft Macintosh Word</Application>
  <DocSecurity>0</DocSecurity>
  <Lines>1250</Lines>
  <Paragraphs>353</Paragraphs>
  <ScaleCrop>false</ScaleCrop>
  <HeadingPairs>
    <vt:vector size="2" baseType="variant">
      <vt:variant>
        <vt:lpstr>Titel</vt:lpstr>
      </vt:variant>
      <vt:variant>
        <vt:i4>1</vt:i4>
      </vt:variant>
    </vt:vector>
  </HeadingPairs>
  <TitlesOfParts>
    <vt:vector size="1" baseType="lpstr">
      <vt:lpstr>CHECKLIST HAVO ECONOMIE (nieuwe programma)</vt:lpstr>
    </vt:vector>
  </TitlesOfParts>
  <Company>Prive</Company>
  <LinksUpToDate>false</LinksUpToDate>
  <CharactersWithSpaces>176956</CharactersWithSpaces>
  <SharedDoc>false</SharedDoc>
  <HLinks>
    <vt:vector size="24" baseType="variant">
      <vt:variant>
        <vt:i4>983074</vt:i4>
      </vt:variant>
      <vt:variant>
        <vt:i4>15</vt:i4>
      </vt:variant>
      <vt:variant>
        <vt:i4>0</vt:i4>
      </vt:variant>
      <vt:variant>
        <vt:i4>5</vt:i4>
      </vt:variant>
      <vt:variant>
        <vt:lpwstr>http://www.piloteconomie.nl/concepten/havo/5.html</vt:lpwstr>
      </vt:variant>
      <vt:variant>
        <vt:lpwstr>#</vt:lpwstr>
      </vt:variant>
      <vt:variant>
        <vt:i4>7209009</vt:i4>
      </vt:variant>
      <vt:variant>
        <vt:i4>12</vt:i4>
      </vt:variant>
      <vt:variant>
        <vt:i4>0</vt:i4>
      </vt:variant>
      <vt:variant>
        <vt:i4>5</vt:i4>
      </vt:variant>
      <vt:variant>
        <vt:lpwstr>http://nl.wikipedia.org/wiki/Monopolie</vt:lpwstr>
      </vt:variant>
      <vt:variant>
        <vt:lpwstr/>
      </vt:variant>
      <vt:variant>
        <vt:i4>7733295</vt:i4>
      </vt:variant>
      <vt:variant>
        <vt:i4>9</vt:i4>
      </vt:variant>
      <vt:variant>
        <vt:i4>0</vt:i4>
      </vt:variant>
      <vt:variant>
        <vt:i4>5</vt:i4>
      </vt:variant>
      <vt:variant>
        <vt:lpwstr>http://nl.wikipedia.org/wiki/Uitvinding</vt:lpwstr>
      </vt:variant>
      <vt:variant>
        <vt:lpwstr/>
      </vt:variant>
      <vt:variant>
        <vt:i4>6488101</vt:i4>
      </vt:variant>
      <vt:variant>
        <vt:i4>6</vt:i4>
      </vt:variant>
      <vt:variant>
        <vt:i4>0</vt:i4>
      </vt:variant>
      <vt:variant>
        <vt:i4>5</vt:i4>
      </vt:variant>
      <vt:variant>
        <vt:lpwstr>http://nl.wikipedia.org/wiki/De_Nederlandsche_Bank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CHECKLIST HAVO ECONOMIE (nieuwe programma)</dc:title>
  <dc:creator>H. Vermeulen</dc:creator>
  <cp:lastModifiedBy>Hans Vermeulen</cp:lastModifiedBy>
  <cp:revision>2</cp:revision>
  <dcterms:created xsi:type="dcterms:W3CDTF">2017-04-18T11:58:00Z</dcterms:created>
  <dcterms:modified xsi:type="dcterms:W3CDTF">2017-04-18T11:58:00Z</dcterms:modified>
</cp:coreProperties>
</file>