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0F1A9"/>
  <w:body>
    <w:p w:rsidR="004B34AA" w:rsidRPr="00B95AA9" w:rsidRDefault="004B34AA" w:rsidP="004B34AA">
      <w:pPr>
        <w:jc w:val="right"/>
        <w:rPr>
          <w:rFonts w:ascii="Arial" w:hAnsi="Arial"/>
        </w:rPr>
      </w:pPr>
      <w:r w:rsidRPr="00B95AA9">
        <w:rPr>
          <w:rFonts w:ascii="Arial" w:hAnsi="Arial"/>
          <w:b/>
          <w:sz w:val="28"/>
        </w:rPr>
        <w:t>Schoolexamen vwo-6</w:t>
      </w:r>
    </w:p>
    <w:p w:rsidR="004B34AA" w:rsidRPr="00B95AA9" w:rsidRDefault="004B34AA" w:rsidP="004B34AA">
      <w:pPr>
        <w:jc w:val="right"/>
        <w:rPr>
          <w:rFonts w:ascii="Arial" w:hAnsi="Arial"/>
        </w:rPr>
      </w:pPr>
      <w:r w:rsidRPr="00B95AA9">
        <w:rPr>
          <w:rFonts w:ascii="Arial" w:hAnsi="Arial"/>
          <w:b/>
          <w:sz w:val="72"/>
        </w:rPr>
        <w:t>20</w:t>
      </w:r>
      <w:r w:rsidR="00F30C70">
        <w:rPr>
          <w:rFonts w:ascii="Arial" w:hAnsi="Arial"/>
          <w:b/>
          <w:sz w:val="72"/>
        </w:rPr>
        <w:t>20</w:t>
      </w:r>
    </w:p>
    <w:p w:rsidR="004B34AA" w:rsidRPr="00B95AA9" w:rsidRDefault="004B34AA" w:rsidP="004B34AA">
      <w:pPr>
        <w:jc w:val="right"/>
        <w:rPr>
          <w:rFonts w:ascii="Arial" w:hAnsi="Arial"/>
        </w:rPr>
      </w:pPr>
    </w:p>
    <w:p w:rsidR="004B34AA" w:rsidRPr="00B95AA9" w:rsidRDefault="004B34AA" w:rsidP="004B34AA">
      <w:pPr>
        <w:jc w:val="right"/>
        <w:rPr>
          <w:rFonts w:ascii="Arial" w:hAnsi="Arial"/>
        </w:rPr>
      </w:pPr>
      <w:r w:rsidRPr="00B95AA9">
        <w:rPr>
          <w:rFonts w:ascii="Arial" w:hAnsi="Arial"/>
        </w:rPr>
        <w:t>Hoofdstuk 13 t/m 16</w:t>
      </w:r>
    </w:p>
    <w:p w:rsidR="004B34AA" w:rsidRPr="00B95AA9" w:rsidRDefault="004B34AA" w:rsidP="004B34AA">
      <w:pPr>
        <w:jc w:val="right"/>
        <w:rPr>
          <w:rFonts w:ascii="Arial" w:hAnsi="Arial"/>
        </w:rPr>
      </w:pPr>
    </w:p>
    <w:p w:rsidR="004B34AA" w:rsidRPr="00B95AA9" w:rsidRDefault="00F30C70" w:rsidP="004B34AA">
      <w:pPr>
        <w:jc w:val="right"/>
        <w:rPr>
          <w:rFonts w:ascii="Arial" w:hAnsi="Arial"/>
        </w:rPr>
      </w:pPr>
      <w:r>
        <w:rPr>
          <w:rFonts w:ascii="Arial" w:hAnsi="Arial"/>
        </w:rPr>
        <w:t>Dinsdag 10 m</w:t>
      </w:r>
      <w:r w:rsidR="004B34AA" w:rsidRPr="00B95AA9">
        <w:rPr>
          <w:rFonts w:ascii="Arial" w:hAnsi="Arial"/>
        </w:rPr>
        <w:t>aart 20</w:t>
      </w:r>
      <w:r>
        <w:rPr>
          <w:rFonts w:ascii="Arial" w:hAnsi="Arial"/>
        </w:rPr>
        <w:t>20</w:t>
      </w:r>
    </w:p>
    <w:p w:rsidR="004B34AA" w:rsidRPr="00B95AA9" w:rsidRDefault="004B34AA" w:rsidP="004B34AA">
      <w:pPr>
        <w:jc w:val="right"/>
        <w:rPr>
          <w:rFonts w:ascii="Arial" w:hAnsi="Arial"/>
        </w:rPr>
      </w:pPr>
      <w:r w:rsidRPr="00B95AA9">
        <w:rPr>
          <w:rFonts w:ascii="Arial" w:hAnsi="Arial"/>
        </w:rPr>
        <w:t>Tijdsduur: 150 minuten</w:t>
      </w:r>
    </w:p>
    <w:p w:rsidR="004B34AA" w:rsidRPr="00B95AA9" w:rsidRDefault="004B34AA" w:rsidP="004B34AA">
      <w:pPr>
        <w:jc w:val="right"/>
        <w:rPr>
          <w:rFonts w:ascii="Arial" w:hAnsi="Arial"/>
        </w:rPr>
      </w:pPr>
      <w:r w:rsidRPr="00B95AA9">
        <w:rPr>
          <w:rFonts w:ascii="Arial" w:hAnsi="Arial"/>
        </w:rPr>
        <w:t>Docent: VRM</w:t>
      </w:r>
    </w:p>
    <w:p w:rsidR="004B34AA" w:rsidRPr="00B95AA9" w:rsidRDefault="004B34AA" w:rsidP="004B34AA">
      <w:pPr>
        <w:jc w:val="right"/>
        <w:rPr>
          <w:rFonts w:ascii="Arial" w:hAnsi="Arial"/>
        </w:rPr>
      </w:pPr>
      <w:r w:rsidRPr="00B95AA9">
        <w:rPr>
          <w:rFonts w:ascii="Arial" w:hAnsi="Arial"/>
        </w:rPr>
        <w:t>Hulpmiddelen: gewone rekenmachine</w:t>
      </w:r>
    </w:p>
    <w:p w:rsidR="004B34AA" w:rsidRPr="00B95AA9" w:rsidRDefault="004B34AA" w:rsidP="004B34AA">
      <w:pPr>
        <w:jc w:val="right"/>
        <w:rPr>
          <w:rFonts w:ascii="Arial" w:hAnsi="Arial"/>
        </w:rPr>
      </w:pPr>
    </w:p>
    <w:p w:rsidR="004B34AA" w:rsidRPr="00B95AA9" w:rsidRDefault="004B34AA" w:rsidP="004B34AA">
      <w:pPr>
        <w:jc w:val="right"/>
        <w:rPr>
          <w:rFonts w:ascii="Arial" w:hAnsi="Arial"/>
        </w:rPr>
      </w:pPr>
    </w:p>
    <w:p w:rsidR="004B34AA" w:rsidRPr="00B95AA9" w:rsidRDefault="004B34AA" w:rsidP="004B34AA">
      <w:pPr>
        <w:jc w:val="right"/>
        <w:rPr>
          <w:rFonts w:ascii="Arial" w:hAnsi="Arial"/>
        </w:rPr>
      </w:pPr>
    </w:p>
    <w:p w:rsidR="004B34AA" w:rsidRPr="00B95AA9" w:rsidRDefault="004B34AA" w:rsidP="004B34AA">
      <w:pPr>
        <w:jc w:val="right"/>
        <w:rPr>
          <w:rFonts w:ascii="Arial" w:hAnsi="Arial"/>
        </w:rPr>
      </w:pP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026"/>
      </w:tblGrid>
      <w:tr w:rsidR="004B34AA" w:rsidRPr="00B95AA9" w:rsidTr="004B34AA">
        <w:tc>
          <w:tcPr>
            <w:tcW w:w="9026" w:type="dxa"/>
            <w:shd w:val="clear" w:color="auto" w:fill="000000"/>
            <w:tcMar>
              <w:top w:w="100" w:type="dxa"/>
              <w:left w:w="100" w:type="dxa"/>
              <w:bottom w:w="100" w:type="dxa"/>
              <w:right w:w="100" w:type="dxa"/>
            </w:tcMar>
          </w:tcPr>
          <w:p w:rsidR="004B34AA" w:rsidRPr="00B95AA9" w:rsidRDefault="004B34AA" w:rsidP="004B34AA">
            <w:pPr>
              <w:ind w:left="580" w:hanging="559"/>
              <w:jc w:val="right"/>
              <w:rPr>
                <w:rFonts w:ascii="Arial" w:hAnsi="Arial"/>
                <w:sz w:val="52"/>
                <w:szCs w:val="52"/>
              </w:rPr>
            </w:pPr>
            <w:r w:rsidRPr="00B95AA9">
              <w:rPr>
                <w:rFonts w:ascii="Arial" w:hAnsi="Arial"/>
                <w:b/>
                <w:color w:val="FFFFFF"/>
                <w:sz w:val="52"/>
                <w:szCs w:val="52"/>
                <w:highlight w:val="black"/>
              </w:rPr>
              <w:t>Economie</w:t>
            </w:r>
          </w:p>
        </w:tc>
      </w:tr>
    </w:tbl>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4B34AA" w:rsidP="004B34AA">
      <w:pPr>
        <w:rPr>
          <w:rFonts w:ascii="Arial" w:hAnsi="Arial"/>
        </w:rPr>
      </w:pPr>
    </w:p>
    <w:p w:rsidR="004B34AA" w:rsidRPr="00B95AA9" w:rsidRDefault="00B95AA9" w:rsidP="004B34AA">
      <w:pPr>
        <w:rPr>
          <w:rFonts w:ascii="Arial" w:hAnsi="Arial"/>
        </w:rPr>
      </w:pPr>
      <w:r>
        <w:rPr>
          <w:rFonts w:ascii="Arial" w:hAnsi="Arial"/>
        </w:rPr>
        <w:t>Dit schoolexamen bestaat uit 29</w:t>
      </w:r>
      <w:r w:rsidR="004B34AA" w:rsidRPr="00B95AA9">
        <w:rPr>
          <w:rFonts w:ascii="Arial" w:hAnsi="Arial"/>
        </w:rPr>
        <w:t xml:space="preserve"> vragen.</w:t>
      </w:r>
    </w:p>
    <w:p w:rsidR="004B34AA" w:rsidRPr="00B95AA9" w:rsidRDefault="00B95AA9" w:rsidP="004B34AA">
      <w:pPr>
        <w:rPr>
          <w:rFonts w:ascii="Arial" w:hAnsi="Arial"/>
        </w:rPr>
      </w:pPr>
      <w:r>
        <w:rPr>
          <w:rFonts w:ascii="Arial" w:hAnsi="Arial"/>
        </w:rPr>
        <w:t>Voor dit examen zijn maximaal 58</w:t>
      </w:r>
      <w:r w:rsidR="004B34AA" w:rsidRPr="00B95AA9">
        <w:rPr>
          <w:rFonts w:ascii="Arial" w:hAnsi="Arial"/>
        </w:rPr>
        <w:t xml:space="preserve"> punten te behalen.</w:t>
      </w:r>
      <w:r w:rsidR="008F4474">
        <w:rPr>
          <w:rFonts w:ascii="Arial" w:hAnsi="Arial"/>
        </w:rPr>
        <w:t xml:space="preserve"> Alle vragen maximaal 2 punten!</w:t>
      </w:r>
    </w:p>
    <w:p w:rsidR="004B34AA" w:rsidRPr="00B95AA9" w:rsidRDefault="004B34AA" w:rsidP="004B34AA">
      <w:pPr>
        <w:rPr>
          <w:rFonts w:ascii="Arial" w:hAnsi="Arial"/>
        </w:rPr>
      </w:pPr>
    </w:p>
    <w:p w:rsidR="004B34AA" w:rsidRPr="00B95AA9" w:rsidRDefault="004B34AA" w:rsidP="004B34AA">
      <w:pPr>
        <w:rPr>
          <w:rFonts w:ascii="Arial" w:hAnsi="Arial"/>
        </w:rPr>
      </w:pPr>
      <w:r w:rsidRPr="00B95AA9">
        <w:rPr>
          <w:rFonts w:ascii="Arial" w:hAnsi="Arial"/>
        </w:rPr>
        <w:t>Als bij een vraag een verklaring, uitleg of berekening gevraagd wordt, worden aan het antwoord geen punten toegekend als deze verklaring, uitleg of berekening foutief is of ontbreekt.</w:t>
      </w:r>
    </w:p>
    <w:p w:rsidR="004B34AA" w:rsidRPr="00B95AA9" w:rsidRDefault="004B34AA" w:rsidP="004B34AA">
      <w:pPr>
        <w:rPr>
          <w:rFonts w:ascii="Arial" w:hAnsi="Arial"/>
        </w:rPr>
      </w:pPr>
    </w:p>
    <w:p w:rsidR="004B34AA" w:rsidRPr="00B95AA9" w:rsidRDefault="004B34AA" w:rsidP="004B34AA">
      <w:pPr>
        <w:rPr>
          <w:rFonts w:ascii="Arial" w:hAnsi="Arial"/>
        </w:rPr>
      </w:pPr>
      <w:r w:rsidRPr="00B95AA9">
        <w:rPr>
          <w:rFonts w:ascii="Arial" w:hAnsi="Arial"/>
        </w:rPr>
        <w:t>Geef niet meer antwoorden (redenen, voorbeelden e.d.) dan er worden gevraagd. Als er bijvoorbeeld twee redenen worden gevraagd en je geeft meer dan twee redenen, dan worden alleen de eerste twee in de beoordeling meegeteld.</w:t>
      </w:r>
    </w:p>
    <w:p w:rsidR="004B34AA" w:rsidRPr="00B95AA9" w:rsidRDefault="004B34AA" w:rsidP="004B34AA">
      <w:pPr>
        <w:pStyle w:val="Geenafstand"/>
        <w:spacing w:line="276" w:lineRule="auto"/>
        <w:ind w:left="567" w:hanging="567"/>
        <w:rPr>
          <w:b/>
          <w:bCs/>
          <w:lang w:val="nl-NL"/>
        </w:rPr>
      </w:pPr>
    </w:p>
    <w:p w:rsidR="004B34AA" w:rsidRPr="00B95AA9" w:rsidRDefault="004B34AA" w:rsidP="004B34AA">
      <w:pPr>
        <w:pStyle w:val="Geenafstand"/>
        <w:spacing w:line="276" w:lineRule="auto"/>
        <w:ind w:left="567" w:hanging="567"/>
        <w:rPr>
          <w:b/>
          <w:bCs/>
          <w:lang w:val="nl-NL"/>
        </w:rPr>
      </w:pPr>
    </w:p>
    <w:p w:rsidR="004B34AA" w:rsidRPr="00B95AA9" w:rsidRDefault="004B34AA">
      <w:pPr>
        <w:rPr>
          <w:rFonts w:ascii="Arial" w:eastAsiaTheme="minorHAnsi" w:hAnsi="Arial" w:cs="Arial"/>
          <w:b/>
          <w:bCs/>
          <w:sz w:val="22"/>
          <w:szCs w:val="22"/>
          <w:lang w:eastAsia="en-US"/>
        </w:rPr>
      </w:pPr>
      <w:r w:rsidRPr="00B95AA9">
        <w:rPr>
          <w:rFonts w:ascii="Arial" w:hAnsi="Arial" w:cs="Arial"/>
          <w:b/>
          <w:bCs/>
        </w:rPr>
        <w:br w:type="page"/>
      </w:r>
    </w:p>
    <w:p w:rsidR="004B34AA" w:rsidRPr="00B95AA9" w:rsidRDefault="004B34AA" w:rsidP="004B34AA">
      <w:pPr>
        <w:pStyle w:val="Geenafstand"/>
        <w:spacing w:line="276" w:lineRule="auto"/>
        <w:ind w:left="567" w:hanging="567"/>
        <w:rPr>
          <w:bCs/>
          <w:i/>
          <w:lang w:val="nl-NL"/>
        </w:rPr>
      </w:pPr>
      <w:r w:rsidRPr="00B95AA9">
        <w:rPr>
          <w:b/>
          <w:bCs/>
          <w:lang w:val="nl-NL"/>
        </w:rPr>
        <w:lastRenderedPageBreak/>
        <w:t>Opgave 1</w:t>
      </w:r>
      <w:r w:rsidRPr="00B95AA9">
        <w:rPr>
          <w:b/>
          <w:bCs/>
          <w:lang w:val="nl-NL"/>
        </w:rPr>
        <w:tab/>
        <w:t>Topoverleg</w:t>
      </w:r>
      <w:r w:rsidRPr="00B95AA9">
        <w:rPr>
          <w:b/>
          <w:bCs/>
          <w:lang w:val="nl-NL"/>
        </w:rPr>
        <w:tab/>
      </w:r>
      <w:r w:rsidRPr="00B95AA9">
        <w:rPr>
          <w:b/>
          <w:bCs/>
          <w:lang w:val="nl-NL"/>
        </w:rPr>
        <w:tab/>
      </w:r>
      <w:r w:rsidRPr="00B95AA9">
        <w:rPr>
          <w:b/>
          <w:bCs/>
          <w:lang w:val="nl-NL"/>
        </w:rPr>
        <w:tab/>
      </w:r>
      <w:r w:rsidRPr="00B95AA9">
        <w:rPr>
          <w:b/>
          <w:bCs/>
          <w:lang w:val="nl-NL"/>
        </w:rPr>
        <w:tab/>
      </w:r>
      <w:r w:rsidRPr="00B95AA9">
        <w:rPr>
          <w:b/>
          <w:bCs/>
          <w:lang w:val="nl-NL"/>
        </w:rPr>
        <w:tab/>
      </w:r>
      <w:r w:rsidRPr="00B95AA9">
        <w:rPr>
          <w:b/>
          <w:bCs/>
          <w:lang w:val="nl-NL"/>
        </w:rPr>
        <w:tab/>
      </w:r>
    </w:p>
    <w:p w:rsidR="004B34AA" w:rsidRPr="00B95AA9" w:rsidRDefault="004B34AA" w:rsidP="004B34AA">
      <w:pPr>
        <w:pStyle w:val="Geenafstand"/>
        <w:spacing w:line="276" w:lineRule="auto"/>
        <w:ind w:left="567"/>
        <w:rPr>
          <w:lang w:val="nl-NL"/>
        </w:rPr>
      </w:pPr>
      <w:r w:rsidRPr="00B95AA9">
        <w:rPr>
          <w:lang w:val="nl-NL"/>
        </w:rPr>
        <w:t>Land A onderhoudt intensieve handelscontacten met land B. Beide landen drijven vrijwel geen handel met andere landen en de handel met die landen wordt in deze opgave daarom verwaarloosd. De handel tussen A en B is niet evenwichtig: A heeft een aanhoudend tekort op de lopende rekening van de betalingsbalans met B. Er is sprake van een beperkt zwevende wisselkoers, wat betekent dat wisselkoersen niet onmiddellijk maar vertraagd reageren op overschotten en tekorten.</w:t>
      </w:r>
    </w:p>
    <w:p w:rsidR="004B34AA" w:rsidRPr="00B95AA9" w:rsidRDefault="004B34AA" w:rsidP="004B34AA">
      <w:pPr>
        <w:pStyle w:val="Geenafstand"/>
        <w:spacing w:line="276" w:lineRule="auto"/>
        <w:ind w:left="567"/>
        <w:rPr>
          <w:lang w:val="nl-NL"/>
        </w:rPr>
      </w:pPr>
      <w:r w:rsidRPr="00B95AA9">
        <w:rPr>
          <w:lang w:val="nl-NL"/>
        </w:rPr>
        <w:t xml:space="preserve">Vanwege de economische situatie in beide landen vindt de regering van A dat de regering van B de meest aangewezen partij is maatregelen te nemen om de lopende rekening van beide landen in evenwicht te krijgen. De minister van internationale handel van A (de heer </w:t>
      </w:r>
      <w:proofErr w:type="spellStart"/>
      <w:r w:rsidRPr="00B95AA9">
        <w:rPr>
          <w:lang w:val="nl-NL"/>
        </w:rPr>
        <w:t>Alabert</w:t>
      </w:r>
      <w:proofErr w:type="spellEnd"/>
      <w:r w:rsidRPr="00B95AA9">
        <w:rPr>
          <w:lang w:val="nl-NL"/>
        </w:rPr>
        <w:t xml:space="preserve">) heeft daarom zijn collega van B (mevrouw </w:t>
      </w:r>
      <w:proofErr w:type="spellStart"/>
      <w:r w:rsidRPr="00B95AA9">
        <w:rPr>
          <w:lang w:val="nl-NL"/>
        </w:rPr>
        <w:t>Bracco</w:t>
      </w:r>
      <w:proofErr w:type="spellEnd"/>
      <w:r w:rsidRPr="00B95AA9">
        <w:rPr>
          <w:lang w:val="nl-NL"/>
        </w:rPr>
        <w:t>) uitgenodigd voor topoverleg.</w:t>
      </w:r>
    </w:p>
    <w:p w:rsidR="004B34AA" w:rsidRPr="00B95AA9" w:rsidRDefault="004B34AA" w:rsidP="004B34AA">
      <w:pPr>
        <w:pStyle w:val="Geenafstand"/>
        <w:spacing w:line="276" w:lineRule="auto"/>
        <w:ind w:left="567"/>
        <w:rPr>
          <w:lang w:val="nl-NL"/>
        </w:rPr>
      </w:pPr>
      <w:r w:rsidRPr="00B95AA9">
        <w:rPr>
          <w:lang w:val="nl-NL"/>
        </w:rPr>
        <w:t xml:space="preserve">Bij de discussie tussen de beide ministers wordt gebruik gemaakt van onderstaand macro-economisch model van A en B en van onderstaande </w:t>
      </w:r>
      <w:proofErr w:type="spellStart"/>
      <w:r w:rsidRPr="00B95AA9">
        <w:rPr>
          <w:lang w:val="nl-NL"/>
        </w:rPr>
        <w:t>macroeconomische</w:t>
      </w:r>
      <w:proofErr w:type="spellEnd"/>
      <w:r w:rsidRPr="00B95AA9">
        <w:rPr>
          <w:lang w:val="nl-NL"/>
        </w:rPr>
        <w:t xml:space="preserve"> kerngegevens van A.</w:t>
      </w:r>
    </w:p>
    <w:p w:rsidR="004B34AA" w:rsidRPr="00B95AA9" w:rsidRDefault="004B34AA" w:rsidP="004B34AA">
      <w:pPr>
        <w:pStyle w:val="Geenafstand"/>
        <w:spacing w:line="276" w:lineRule="auto"/>
        <w:ind w:left="567"/>
        <w:rPr>
          <w:b/>
          <w:bCs/>
          <w:lang w:val="nl-NL"/>
        </w:rPr>
      </w:pPr>
      <w:r w:rsidRPr="00B95AA9">
        <w:rPr>
          <w:b/>
          <w:bCs/>
          <w:noProof/>
          <w:lang w:val="nl-NL" w:eastAsia="nl-NL"/>
        </w:rPr>
        <w:drawing>
          <wp:inline distT="0" distB="0" distL="0" distR="0" wp14:anchorId="416113CA" wp14:editId="444103E6">
            <wp:extent cx="5400136" cy="537517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171" cy="5375211"/>
                    </a:xfrm>
                    <a:prstGeom prst="rect">
                      <a:avLst/>
                    </a:prstGeom>
                    <a:noFill/>
                    <a:ln>
                      <a:noFill/>
                    </a:ln>
                  </pic:spPr>
                </pic:pic>
              </a:graphicData>
            </a:graphic>
          </wp:inline>
        </w:drawing>
      </w:r>
    </w:p>
    <w:p w:rsidR="004B34AA" w:rsidRPr="00B95AA9" w:rsidRDefault="004B34AA" w:rsidP="004B34AA">
      <w:pPr>
        <w:pStyle w:val="Geenafstand"/>
        <w:spacing w:line="276" w:lineRule="auto"/>
        <w:ind w:left="567" w:hanging="567"/>
        <w:rPr>
          <w:b/>
          <w:bCs/>
          <w:lang w:val="nl-NL"/>
        </w:rPr>
      </w:pPr>
    </w:p>
    <w:p w:rsidR="004B34AA" w:rsidRPr="00B95AA9" w:rsidRDefault="004B34AA" w:rsidP="004B34AA">
      <w:pPr>
        <w:pStyle w:val="Geenafstand"/>
        <w:spacing w:line="276" w:lineRule="auto"/>
        <w:ind w:left="567" w:hanging="567"/>
        <w:rPr>
          <w:b/>
          <w:bCs/>
          <w:lang w:val="nl-NL"/>
        </w:rPr>
      </w:pPr>
    </w:p>
    <w:p w:rsidR="004B34AA" w:rsidRPr="00B95AA9" w:rsidRDefault="004B34AA" w:rsidP="004B34AA">
      <w:pPr>
        <w:pStyle w:val="Geenafstand"/>
        <w:spacing w:line="276" w:lineRule="auto"/>
        <w:ind w:left="567" w:hanging="567"/>
        <w:rPr>
          <w:b/>
          <w:bCs/>
          <w:lang w:val="nl-NL"/>
        </w:rPr>
      </w:pPr>
    </w:p>
    <w:p w:rsidR="004B34AA" w:rsidRPr="00B95AA9" w:rsidRDefault="004B34AA" w:rsidP="004B34AA">
      <w:pPr>
        <w:pStyle w:val="Geenafstand"/>
        <w:spacing w:line="276" w:lineRule="auto"/>
        <w:ind w:left="567" w:hanging="567"/>
        <w:rPr>
          <w:b/>
          <w:bCs/>
          <w:lang w:val="nl-NL"/>
        </w:rPr>
      </w:pPr>
    </w:p>
    <w:p w:rsidR="004B34AA" w:rsidRPr="00B95AA9" w:rsidRDefault="004B34AA" w:rsidP="004B34AA">
      <w:pPr>
        <w:pStyle w:val="Geenafstand"/>
        <w:spacing w:line="276" w:lineRule="auto"/>
        <w:ind w:left="567" w:hanging="567"/>
        <w:rPr>
          <w:b/>
          <w:bCs/>
          <w:lang w:val="nl-NL"/>
        </w:rPr>
      </w:pPr>
    </w:p>
    <w:p w:rsidR="004B34AA" w:rsidRPr="00B95AA9" w:rsidRDefault="004B34AA" w:rsidP="004B34AA">
      <w:pPr>
        <w:pStyle w:val="Geenafstand"/>
        <w:spacing w:line="276" w:lineRule="auto"/>
        <w:ind w:left="567"/>
        <w:rPr>
          <w:lang w:val="nl-NL"/>
        </w:rPr>
      </w:pPr>
      <w:r w:rsidRPr="00B95AA9">
        <w:rPr>
          <w:lang w:val="nl-NL"/>
        </w:rPr>
        <w:t>Tijdens de discussie worden onder andere de volgende uitspraken gedaan.</w:t>
      </w:r>
    </w:p>
    <w:p w:rsidR="004B34AA" w:rsidRPr="00B95AA9" w:rsidRDefault="004B34AA" w:rsidP="004B34AA">
      <w:pPr>
        <w:pStyle w:val="Geenafstand"/>
        <w:numPr>
          <w:ilvl w:val="0"/>
          <w:numId w:val="1"/>
        </w:numPr>
        <w:spacing w:line="276" w:lineRule="auto"/>
        <w:rPr>
          <w:lang w:val="nl-NL"/>
        </w:rPr>
      </w:pPr>
      <w:proofErr w:type="spellStart"/>
      <w:r w:rsidRPr="00B95AA9">
        <w:rPr>
          <w:lang w:val="nl-NL"/>
        </w:rPr>
        <w:t>Bracco</w:t>
      </w:r>
      <w:proofErr w:type="spellEnd"/>
    </w:p>
    <w:p w:rsidR="004B34AA" w:rsidRPr="00B95AA9" w:rsidRDefault="004B34AA" w:rsidP="004B34AA">
      <w:pPr>
        <w:pStyle w:val="Geenafstand"/>
        <w:spacing w:line="276" w:lineRule="auto"/>
        <w:ind w:left="567" w:hanging="27"/>
        <w:rPr>
          <w:lang w:val="nl-NL"/>
        </w:rPr>
      </w:pPr>
      <w:r w:rsidRPr="00B95AA9">
        <w:rPr>
          <w:lang w:val="nl-NL"/>
        </w:rPr>
        <w:t>U moet de problemen niet overdrijven collega; het tekort op de lopende rekening van A is minder dan 4% van het nationaal inkomen van A.</w:t>
      </w:r>
    </w:p>
    <w:p w:rsidR="004B34AA" w:rsidRPr="00B95AA9" w:rsidRDefault="004B34AA" w:rsidP="004B34AA">
      <w:pPr>
        <w:pStyle w:val="Geenafstand"/>
        <w:spacing w:line="276" w:lineRule="auto"/>
        <w:ind w:left="567" w:hanging="27"/>
        <w:rPr>
          <w:lang w:val="nl-NL"/>
        </w:rPr>
      </w:pPr>
    </w:p>
    <w:p w:rsidR="004B34AA" w:rsidRPr="00B95AA9" w:rsidRDefault="004B34AA" w:rsidP="004B34AA">
      <w:pPr>
        <w:pStyle w:val="Geenafstand"/>
        <w:numPr>
          <w:ilvl w:val="0"/>
          <w:numId w:val="1"/>
        </w:numPr>
        <w:spacing w:line="276" w:lineRule="auto"/>
        <w:rPr>
          <w:lang w:val="nl-NL"/>
        </w:rPr>
      </w:pPr>
      <w:proofErr w:type="spellStart"/>
      <w:r w:rsidRPr="00B95AA9">
        <w:rPr>
          <w:lang w:val="nl-NL"/>
        </w:rPr>
        <w:t>Bracco</w:t>
      </w:r>
      <w:proofErr w:type="spellEnd"/>
    </w:p>
    <w:p w:rsidR="004B34AA" w:rsidRPr="00B95AA9" w:rsidRDefault="004B34AA" w:rsidP="004B34AA">
      <w:pPr>
        <w:pStyle w:val="Geenafstand"/>
        <w:spacing w:line="276" w:lineRule="auto"/>
        <w:ind w:left="567" w:hanging="27"/>
        <w:rPr>
          <w:lang w:val="nl-NL"/>
        </w:rPr>
      </w:pPr>
      <w:r w:rsidRPr="00B95AA9">
        <w:rPr>
          <w:lang w:val="nl-NL"/>
        </w:rPr>
        <w:t>A heeft het tekort op de lopende rekening bovendien helemaal aan zichzelf te wijten. De banken in A verlenen teveel krediet. De regering van A zou de belastingontvangsten kunnen verhogen om zo een vergroting van het nationaal spaarsaldo te realiseren.</w:t>
      </w:r>
    </w:p>
    <w:p w:rsidR="004B34AA" w:rsidRPr="00B95AA9" w:rsidRDefault="004B34AA" w:rsidP="004B34AA">
      <w:pPr>
        <w:pStyle w:val="Geenafstand"/>
        <w:spacing w:line="276" w:lineRule="auto"/>
        <w:ind w:left="567" w:hanging="27"/>
        <w:rPr>
          <w:lang w:val="nl-NL"/>
        </w:rPr>
      </w:pPr>
    </w:p>
    <w:p w:rsidR="004B34AA" w:rsidRPr="00B95AA9" w:rsidRDefault="004B34AA" w:rsidP="004B34AA">
      <w:pPr>
        <w:pStyle w:val="Geenafstand"/>
        <w:numPr>
          <w:ilvl w:val="0"/>
          <w:numId w:val="1"/>
        </w:numPr>
        <w:spacing w:line="276" w:lineRule="auto"/>
        <w:rPr>
          <w:lang w:val="nl-NL"/>
        </w:rPr>
      </w:pPr>
      <w:proofErr w:type="spellStart"/>
      <w:r w:rsidRPr="00B95AA9">
        <w:rPr>
          <w:lang w:val="nl-NL"/>
        </w:rPr>
        <w:t>Alabert</w:t>
      </w:r>
      <w:proofErr w:type="spellEnd"/>
    </w:p>
    <w:p w:rsidR="004B34AA" w:rsidRPr="00B95AA9" w:rsidRDefault="004B34AA" w:rsidP="004B34AA">
      <w:pPr>
        <w:pStyle w:val="Geenafstand"/>
        <w:spacing w:line="276" w:lineRule="auto"/>
        <w:ind w:left="567" w:hanging="27"/>
        <w:rPr>
          <w:lang w:val="nl-NL"/>
        </w:rPr>
      </w:pPr>
      <w:r w:rsidRPr="00B95AA9">
        <w:rPr>
          <w:lang w:val="nl-NL"/>
        </w:rPr>
        <w:t>Een verhoging van de belastingontvangsten in A zal niet alleen negatief uitpakken voor het nationaal inkomen van A maar ook voor dat van B. Als daarentegen de overheid van B extra zou gaan besteden, zou het nationaal inkomen van beide landen hoger uitvallen en zou bovendien de lopende rekening van beide landen evenwichtiger worden.</w:t>
      </w:r>
    </w:p>
    <w:p w:rsidR="004B34AA" w:rsidRPr="00B95AA9" w:rsidRDefault="004B34AA" w:rsidP="004B34AA">
      <w:pPr>
        <w:pStyle w:val="Geenafstand"/>
        <w:spacing w:line="276" w:lineRule="auto"/>
        <w:ind w:left="567" w:hanging="567"/>
        <w:rPr>
          <w:rFonts w:eastAsia="SymbolMT"/>
          <w:lang w:val="nl-NL"/>
        </w:rPr>
      </w:pPr>
    </w:p>
    <w:p w:rsidR="004B34AA" w:rsidRPr="00B95AA9" w:rsidRDefault="004B34AA" w:rsidP="004B34AA">
      <w:pPr>
        <w:pStyle w:val="Geenafstand"/>
        <w:numPr>
          <w:ilvl w:val="0"/>
          <w:numId w:val="1"/>
        </w:numPr>
        <w:spacing w:line="276" w:lineRule="auto"/>
        <w:rPr>
          <w:lang w:val="nl-NL"/>
        </w:rPr>
      </w:pPr>
      <w:proofErr w:type="spellStart"/>
      <w:r w:rsidRPr="00B95AA9">
        <w:rPr>
          <w:lang w:val="nl-NL"/>
        </w:rPr>
        <w:t>Bracco</w:t>
      </w:r>
      <w:proofErr w:type="spellEnd"/>
    </w:p>
    <w:p w:rsidR="004B34AA" w:rsidRPr="00B95AA9" w:rsidRDefault="004B34AA" w:rsidP="004B34AA">
      <w:pPr>
        <w:pStyle w:val="Geenafstand"/>
        <w:spacing w:line="276" w:lineRule="auto"/>
        <w:ind w:left="567" w:hanging="27"/>
        <w:rPr>
          <w:lang w:val="nl-NL"/>
        </w:rPr>
      </w:pPr>
      <w:r w:rsidRPr="00B95AA9">
        <w:rPr>
          <w:lang w:val="nl-NL"/>
        </w:rPr>
        <w:t>De overheid van B heeft al een tekort. Extra overheidsbestedingen zullen dat tekort doen oplopen en dat is voor de regering van B niet acceptabel.</w:t>
      </w:r>
    </w:p>
    <w:p w:rsidR="004B34AA" w:rsidRPr="00B95AA9" w:rsidRDefault="004B34AA" w:rsidP="004B34AA">
      <w:pPr>
        <w:pStyle w:val="Geenafstand"/>
        <w:spacing w:line="276" w:lineRule="auto"/>
        <w:ind w:left="567" w:hanging="567"/>
        <w:rPr>
          <w:rFonts w:eastAsia="SymbolMT"/>
          <w:lang w:val="nl-NL"/>
        </w:rPr>
      </w:pPr>
    </w:p>
    <w:p w:rsidR="004B34AA" w:rsidRPr="00B95AA9" w:rsidRDefault="004B34AA" w:rsidP="004B34AA">
      <w:pPr>
        <w:pStyle w:val="Geenafstand"/>
        <w:numPr>
          <w:ilvl w:val="0"/>
          <w:numId w:val="1"/>
        </w:numPr>
        <w:spacing w:line="276" w:lineRule="auto"/>
        <w:rPr>
          <w:lang w:val="nl-NL"/>
        </w:rPr>
      </w:pPr>
      <w:proofErr w:type="spellStart"/>
      <w:r w:rsidRPr="00B95AA9">
        <w:rPr>
          <w:lang w:val="nl-NL"/>
        </w:rPr>
        <w:t>Alabert</w:t>
      </w:r>
      <w:proofErr w:type="spellEnd"/>
    </w:p>
    <w:p w:rsidR="004B34AA" w:rsidRPr="00B95AA9" w:rsidRDefault="004B34AA" w:rsidP="004B34AA">
      <w:pPr>
        <w:pStyle w:val="Geenafstand"/>
        <w:spacing w:line="276" w:lineRule="auto"/>
        <w:ind w:left="567" w:hanging="27"/>
        <w:rPr>
          <w:lang w:val="nl-NL"/>
        </w:rPr>
      </w:pPr>
      <w:r w:rsidRPr="00B95AA9">
        <w:rPr>
          <w:lang w:val="nl-NL"/>
        </w:rPr>
        <w:t>Nu moet u niet overdrijven collega; het tekort van de overheid van B zal door de extra overheidsbestedingen aanzienlijk minder toenemen dan de omvang van die extra overheidsbestedingen.</w:t>
      </w:r>
    </w:p>
    <w:p w:rsidR="004B34AA" w:rsidRPr="00B95AA9" w:rsidRDefault="004B34AA" w:rsidP="004B34AA">
      <w:pPr>
        <w:pStyle w:val="Geenafstand"/>
        <w:spacing w:line="276" w:lineRule="auto"/>
        <w:ind w:left="567" w:hanging="567"/>
        <w:rPr>
          <w:lang w:val="nl-NL"/>
        </w:rPr>
      </w:pPr>
    </w:p>
    <w:p w:rsidR="004B34AA" w:rsidRPr="00B95AA9" w:rsidRDefault="004B34AA" w:rsidP="004B34AA">
      <w:pPr>
        <w:pStyle w:val="Geenafstand"/>
        <w:spacing w:line="276" w:lineRule="auto"/>
        <w:ind w:left="567" w:hanging="567"/>
        <w:rPr>
          <w:lang w:val="nl-NL"/>
        </w:rPr>
      </w:pPr>
      <w:r w:rsidRPr="00B95AA9">
        <w:rPr>
          <w:b/>
          <w:bCs/>
          <w:lang w:val="nl-NL"/>
        </w:rPr>
        <w:t xml:space="preserve">1 </w:t>
      </w:r>
      <w:r w:rsidRPr="00B95AA9">
        <w:rPr>
          <w:b/>
          <w:bCs/>
          <w:lang w:val="nl-NL"/>
        </w:rPr>
        <w:tab/>
      </w:r>
      <w:r w:rsidRPr="00B95AA9">
        <w:rPr>
          <w:lang w:val="nl-NL"/>
        </w:rPr>
        <w:t>Leg uit dat kredietverlening door banken in een land kan leiden tot een tekort op de lopende rekening van de betalingsbalans van dat land.</w:t>
      </w:r>
    </w:p>
    <w:p w:rsidR="004B34AA" w:rsidRPr="00B95AA9" w:rsidRDefault="004B34AA" w:rsidP="004B34AA">
      <w:pPr>
        <w:pStyle w:val="Geenafstand"/>
        <w:spacing w:line="276" w:lineRule="auto"/>
        <w:ind w:left="567" w:hanging="567"/>
        <w:rPr>
          <w:lang w:val="nl-NL"/>
        </w:rPr>
      </w:pPr>
    </w:p>
    <w:p w:rsidR="004B34AA" w:rsidRPr="00B95AA9" w:rsidRDefault="004B34AA" w:rsidP="004B34AA">
      <w:pPr>
        <w:pStyle w:val="Geenafstand"/>
        <w:spacing w:line="276" w:lineRule="auto"/>
        <w:ind w:left="567" w:hanging="567"/>
        <w:rPr>
          <w:lang w:val="nl-NL"/>
        </w:rPr>
      </w:pPr>
      <w:r w:rsidRPr="00B95AA9">
        <w:rPr>
          <w:b/>
          <w:bCs/>
          <w:lang w:val="nl-NL"/>
        </w:rPr>
        <w:t xml:space="preserve">2 </w:t>
      </w:r>
      <w:r w:rsidRPr="00B95AA9">
        <w:rPr>
          <w:b/>
          <w:bCs/>
          <w:lang w:val="nl-NL"/>
        </w:rPr>
        <w:tab/>
      </w:r>
      <w:r w:rsidRPr="00B95AA9">
        <w:rPr>
          <w:lang w:val="nl-NL"/>
        </w:rPr>
        <w:t>Bereken of het tekort op de lopende rekening van A inderdaad minder is dan 4% van het nationaal inkomen.</w:t>
      </w:r>
    </w:p>
    <w:p w:rsidR="004B34AA" w:rsidRPr="00B95AA9" w:rsidRDefault="004B34AA" w:rsidP="004B34AA">
      <w:pPr>
        <w:pStyle w:val="Geenafstand"/>
        <w:spacing w:line="276" w:lineRule="auto"/>
        <w:ind w:left="567" w:hanging="567"/>
        <w:rPr>
          <w:lang w:val="nl-NL"/>
        </w:rPr>
      </w:pPr>
    </w:p>
    <w:p w:rsidR="004B34AA" w:rsidRPr="00B95AA9" w:rsidRDefault="004B34AA" w:rsidP="004B34AA">
      <w:pPr>
        <w:pStyle w:val="Geenafstand"/>
        <w:spacing w:line="276" w:lineRule="auto"/>
        <w:ind w:left="567" w:hanging="567"/>
        <w:rPr>
          <w:lang w:val="nl-NL"/>
        </w:rPr>
      </w:pPr>
      <w:r w:rsidRPr="00B95AA9">
        <w:rPr>
          <w:b/>
          <w:bCs/>
          <w:lang w:val="nl-NL"/>
        </w:rPr>
        <w:t xml:space="preserve">3 </w:t>
      </w:r>
      <w:r w:rsidRPr="00B95AA9">
        <w:rPr>
          <w:b/>
          <w:bCs/>
          <w:lang w:val="nl-NL"/>
        </w:rPr>
        <w:tab/>
      </w:r>
      <w:r w:rsidRPr="00B95AA9">
        <w:rPr>
          <w:lang w:val="nl-NL"/>
        </w:rPr>
        <w:t>Leg uit dat een land door een aanhoudend tekort op de lopende rekening te maken kan krijgen met inflatie.</w:t>
      </w:r>
    </w:p>
    <w:p w:rsidR="004B34AA" w:rsidRPr="00B95AA9" w:rsidRDefault="004B34AA" w:rsidP="004B34AA">
      <w:pPr>
        <w:pStyle w:val="Geenafstand"/>
        <w:spacing w:line="276" w:lineRule="auto"/>
        <w:ind w:left="567" w:hanging="567"/>
        <w:rPr>
          <w:lang w:val="nl-NL"/>
        </w:rPr>
      </w:pPr>
    </w:p>
    <w:p w:rsidR="004B34AA" w:rsidRPr="00B95AA9" w:rsidRDefault="004B34AA" w:rsidP="004B34AA">
      <w:pPr>
        <w:pStyle w:val="Geenafstand"/>
        <w:spacing w:line="276" w:lineRule="auto"/>
        <w:ind w:left="567" w:hanging="567"/>
        <w:rPr>
          <w:lang w:val="nl-NL"/>
        </w:rPr>
      </w:pPr>
      <w:r w:rsidRPr="00B95AA9">
        <w:rPr>
          <w:b/>
          <w:bCs/>
          <w:lang w:val="nl-NL"/>
        </w:rPr>
        <w:t xml:space="preserve">4 </w:t>
      </w:r>
      <w:r w:rsidRPr="00B95AA9">
        <w:rPr>
          <w:b/>
          <w:bCs/>
          <w:lang w:val="nl-NL"/>
        </w:rPr>
        <w:tab/>
      </w:r>
      <w:r w:rsidRPr="00B95AA9">
        <w:rPr>
          <w:lang w:val="nl-NL"/>
        </w:rPr>
        <w:t>Leg uit dat het tekort van de overheid van B door de extra overheidsbestedingen minder kan toenemen dan de omvang van die extra overheidsbestedingen.</w:t>
      </w:r>
    </w:p>
    <w:p w:rsidR="004E1C87" w:rsidRPr="00B95AA9" w:rsidRDefault="004E1C87">
      <w:pPr>
        <w:rPr>
          <w:rFonts w:ascii="Arial" w:hAnsi="Arial"/>
        </w:rPr>
      </w:pPr>
    </w:p>
    <w:p w:rsidR="004B34AA" w:rsidRPr="00B95AA9" w:rsidRDefault="00050873" w:rsidP="004B34AA">
      <w:pPr>
        <w:pStyle w:val="Geenafstand"/>
        <w:spacing w:line="276" w:lineRule="auto"/>
        <w:ind w:left="567" w:hanging="567"/>
        <w:rPr>
          <w:b/>
          <w:bCs/>
          <w:lang w:val="nl-NL"/>
        </w:rPr>
      </w:pPr>
      <w:r w:rsidRPr="00B95AA9">
        <w:rPr>
          <w:b/>
          <w:bCs/>
          <w:lang w:val="nl-NL"/>
        </w:rPr>
        <w:lastRenderedPageBreak/>
        <w:t>Opgave 2</w:t>
      </w:r>
      <w:r w:rsidR="004B34AA" w:rsidRPr="00B95AA9">
        <w:rPr>
          <w:b/>
          <w:bCs/>
          <w:lang w:val="nl-NL"/>
        </w:rPr>
        <w:tab/>
        <w:t>Beheersbare risico’s?</w:t>
      </w:r>
      <w:r w:rsidR="004B34AA" w:rsidRPr="00B95AA9">
        <w:rPr>
          <w:b/>
          <w:bCs/>
          <w:lang w:val="nl-NL"/>
        </w:rPr>
        <w:tab/>
      </w:r>
    </w:p>
    <w:p w:rsidR="004B34AA" w:rsidRPr="00B95AA9" w:rsidRDefault="004B34AA" w:rsidP="004B34AA">
      <w:pPr>
        <w:pStyle w:val="Geenafstand"/>
        <w:spacing w:line="276" w:lineRule="auto"/>
        <w:ind w:left="567"/>
        <w:rPr>
          <w:lang w:val="nl-NL"/>
        </w:rPr>
      </w:pPr>
      <w:r w:rsidRPr="00B95AA9">
        <w:rPr>
          <w:lang w:val="nl-NL"/>
        </w:rPr>
        <w:t>Bankzaken gaan gepaard met risico’s. Zo loopt een spaarder het risico dat de bank waarbij het spaargeld is ondergebracht failliet gaat. Maar ook de bank neemt een risico, want de ontvanger van krediet kan in gebreke blijven bij rentebetaling of aflossing.</w:t>
      </w:r>
    </w:p>
    <w:p w:rsidR="004B34AA" w:rsidRPr="00B95AA9" w:rsidRDefault="004B34AA" w:rsidP="004B34AA">
      <w:pPr>
        <w:pStyle w:val="Geenafstand"/>
        <w:spacing w:line="276" w:lineRule="auto"/>
        <w:ind w:left="567"/>
        <w:rPr>
          <w:lang w:val="nl-NL"/>
        </w:rPr>
      </w:pPr>
      <w:r w:rsidRPr="00B95AA9">
        <w:rPr>
          <w:lang w:val="nl-NL"/>
        </w:rPr>
        <w:t>In een land wordt het risico voor spaarders beperkt door een garantiestelsel. Dit garantiestelsel is een wettelijke regeling die inhoudt dat spaarders in geval van een faillissement van hun bank, het ingelegde spaartegoed terugkrijgen tot een maximum van € 80.000. Er is een fonds opgebouwd voor de financiering van dit garantiestelsel, waaraan alle banken naar rato van hun marktaandeel moeten bijdragen.</w:t>
      </w:r>
    </w:p>
    <w:p w:rsidR="004B34AA" w:rsidRPr="00B95AA9" w:rsidRDefault="004B34AA" w:rsidP="004B34AA">
      <w:pPr>
        <w:pStyle w:val="Geenafstand"/>
        <w:spacing w:line="276" w:lineRule="auto"/>
        <w:ind w:left="567"/>
        <w:rPr>
          <w:lang w:val="nl-NL"/>
        </w:rPr>
      </w:pPr>
      <w:r w:rsidRPr="00B95AA9">
        <w:rPr>
          <w:lang w:val="nl-NL"/>
        </w:rPr>
        <w:t>In dit land wordt het risico van banken die hypothecair krediet verschaffen, beperkt door de waarde van het onroerend goed dat als onderpand voor het hypothecair krediet dient. De banken vinden deze zekerheidsstelling niet voldoende en hebben onderling een ‘gedragscode hypothecair krediet’ vastgesteld. Die gedragscode houdt in dat een hypothecair krediet maximaal vier keer het jaarinkomen van de aanvrager van het hypothecair krediet bedraagt.</w:t>
      </w:r>
    </w:p>
    <w:p w:rsidR="004B34AA" w:rsidRPr="00B95AA9" w:rsidRDefault="004B34AA" w:rsidP="004B34AA">
      <w:pPr>
        <w:pStyle w:val="Geenafstand"/>
        <w:spacing w:line="276" w:lineRule="auto"/>
        <w:ind w:left="567" w:hanging="567"/>
        <w:rPr>
          <w:lang w:val="nl-NL"/>
        </w:rPr>
      </w:pPr>
    </w:p>
    <w:p w:rsidR="004B34AA" w:rsidRPr="00B95AA9" w:rsidRDefault="004B34AA" w:rsidP="004B34AA">
      <w:pPr>
        <w:pStyle w:val="Geenafstand"/>
        <w:spacing w:line="276" w:lineRule="auto"/>
        <w:ind w:left="567" w:hanging="567"/>
        <w:rPr>
          <w:lang w:val="nl-NL"/>
        </w:rPr>
      </w:pPr>
    </w:p>
    <w:p w:rsidR="004B34AA" w:rsidRPr="00B95AA9" w:rsidRDefault="004B34AA" w:rsidP="004B34AA">
      <w:pPr>
        <w:pStyle w:val="Geenafstand"/>
        <w:spacing w:line="276" w:lineRule="auto"/>
        <w:ind w:left="567" w:hanging="387"/>
        <w:rPr>
          <w:lang w:val="nl-NL"/>
        </w:rPr>
      </w:pPr>
      <w:r w:rsidRPr="00B95AA9">
        <w:rPr>
          <w:lang w:val="nl-NL"/>
        </w:rPr>
        <w:t>Van de spaarders bij een bank in dit land zijn de volgende gegevens bekend.</w:t>
      </w:r>
    </w:p>
    <w:p w:rsidR="004B34AA" w:rsidRPr="00B95AA9" w:rsidRDefault="004B34AA" w:rsidP="004B34AA">
      <w:pPr>
        <w:pStyle w:val="Geenafstand"/>
        <w:spacing w:line="276" w:lineRule="auto"/>
        <w:ind w:left="567" w:hanging="567"/>
        <w:rPr>
          <w:lang w:val="nl-NL"/>
        </w:rPr>
      </w:pPr>
      <w:r w:rsidRPr="00B95AA9">
        <w:rPr>
          <w:noProof/>
          <w:lang w:val="nl-NL" w:eastAsia="nl-NL"/>
        </w:rPr>
        <w:drawing>
          <wp:inline distT="0" distB="0" distL="0" distR="0" wp14:anchorId="0D3F6E64" wp14:editId="557AB204">
            <wp:extent cx="5003321" cy="1150499"/>
            <wp:effectExtent l="0" t="0" r="698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362" cy="1150968"/>
                    </a:xfrm>
                    <a:prstGeom prst="rect">
                      <a:avLst/>
                    </a:prstGeom>
                    <a:noFill/>
                    <a:ln>
                      <a:noFill/>
                    </a:ln>
                  </pic:spPr>
                </pic:pic>
              </a:graphicData>
            </a:graphic>
          </wp:inline>
        </w:drawing>
      </w:r>
    </w:p>
    <w:p w:rsidR="004B34AA" w:rsidRPr="00B95AA9" w:rsidRDefault="004B34AA" w:rsidP="004B34AA">
      <w:pPr>
        <w:pStyle w:val="Geenafstand"/>
        <w:spacing w:line="276" w:lineRule="auto"/>
        <w:ind w:left="567" w:hanging="567"/>
        <w:rPr>
          <w:lang w:val="nl-NL"/>
        </w:rPr>
      </w:pPr>
    </w:p>
    <w:p w:rsidR="004B34AA" w:rsidRPr="00B95AA9" w:rsidRDefault="00050873" w:rsidP="004B34AA">
      <w:pPr>
        <w:pStyle w:val="Geenafstand"/>
        <w:spacing w:line="276" w:lineRule="auto"/>
        <w:ind w:left="567" w:hanging="567"/>
        <w:rPr>
          <w:lang w:val="nl-NL"/>
        </w:rPr>
      </w:pPr>
      <w:r w:rsidRPr="00B95AA9">
        <w:rPr>
          <w:b/>
          <w:bCs/>
          <w:lang w:val="nl-NL"/>
        </w:rPr>
        <w:t>5</w:t>
      </w:r>
      <w:r w:rsidR="004B34AA" w:rsidRPr="00B95AA9">
        <w:rPr>
          <w:b/>
          <w:bCs/>
          <w:lang w:val="nl-NL"/>
        </w:rPr>
        <w:t xml:space="preserve"> </w:t>
      </w:r>
      <w:r w:rsidR="004B34AA" w:rsidRPr="00B95AA9">
        <w:rPr>
          <w:b/>
          <w:bCs/>
          <w:lang w:val="nl-NL"/>
        </w:rPr>
        <w:tab/>
      </w:r>
      <w:r w:rsidR="004B34AA" w:rsidRPr="00B95AA9">
        <w:rPr>
          <w:lang w:val="nl-NL"/>
        </w:rPr>
        <w:t>Vul de tabel op de uitwerkbijlage (</w:t>
      </w:r>
      <w:r w:rsidR="00EA5324">
        <w:rPr>
          <w:lang w:val="nl-NL"/>
        </w:rPr>
        <w:t>aan het einde van de toets</w:t>
      </w:r>
      <w:r w:rsidR="004B34AA" w:rsidRPr="00B95AA9">
        <w:rPr>
          <w:lang w:val="nl-NL"/>
        </w:rPr>
        <w:t xml:space="preserve">) in en teken op basis hiervan de </w:t>
      </w:r>
      <w:proofErr w:type="spellStart"/>
      <w:r w:rsidR="004B34AA" w:rsidRPr="00B95AA9">
        <w:rPr>
          <w:lang w:val="nl-NL"/>
        </w:rPr>
        <w:t>lorenzcurve</w:t>
      </w:r>
      <w:proofErr w:type="spellEnd"/>
      <w:r w:rsidR="004B34AA" w:rsidRPr="00B95AA9">
        <w:rPr>
          <w:lang w:val="nl-NL"/>
        </w:rPr>
        <w:t xml:space="preserve"> van de verdeling van de spaartegoeden.</w:t>
      </w:r>
    </w:p>
    <w:p w:rsidR="004B34AA" w:rsidRPr="00B95AA9" w:rsidRDefault="004B34AA" w:rsidP="004B34AA">
      <w:pPr>
        <w:pStyle w:val="Geenafstand"/>
        <w:spacing w:line="276" w:lineRule="auto"/>
        <w:ind w:left="567" w:hanging="567"/>
        <w:rPr>
          <w:lang w:val="nl-NL"/>
        </w:rPr>
      </w:pPr>
    </w:p>
    <w:p w:rsidR="004B34AA" w:rsidRPr="00B95AA9" w:rsidRDefault="004B34AA" w:rsidP="004B34AA">
      <w:pPr>
        <w:pStyle w:val="Geenafstand"/>
        <w:spacing w:line="276" w:lineRule="auto"/>
        <w:ind w:left="567"/>
        <w:rPr>
          <w:lang w:val="nl-NL"/>
        </w:rPr>
      </w:pPr>
      <w:r w:rsidRPr="00B95AA9">
        <w:rPr>
          <w:lang w:val="nl-NL"/>
        </w:rPr>
        <w:t>Door geruchten over financiële wandaden komt deze bank in de problemen. Stel dat dit direct leidt tot het faillissement van deze bank.</w:t>
      </w:r>
    </w:p>
    <w:p w:rsidR="004B34AA" w:rsidRPr="00B95AA9" w:rsidRDefault="00050873" w:rsidP="004B34AA">
      <w:pPr>
        <w:pStyle w:val="Geenafstand"/>
        <w:spacing w:line="276" w:lineRule="auto"/>
        <w:ind w:left="567" w:hanging="567"/>
        <w:rPr>
          <w:lang w:val="nl-NL"/>
        </w:rPr>
      </w:pPr>
      <w:r w:rsidRPr="00B95AA9">
        <w:rPr>
          <w:b/>
          <w:bCs/>
          <w:lang w:val="nl-NL"/>
        </w:rPr>
        <w:t>6</w:t>
      </w:r>
      <w:r w:rsidR="004B34AA" w:rsidRPr="00B95AA9">
        <w:rPr>
          <w:b/>
          <w:bCs/>
          <w:lang w:val="nl-NL"/>
        </w:rPr>
        <w:t xml:space="preserve"> </w:t>
      </w:r>
      <w:r w:rsidR="004B34AA" w:rsidRPr="00B95AA9">
        <w:rPr>
          <w:b/>
          <w:bCs/>
          <w:lang w:val="nl-NL"/>
        </w:rPr>
        <w:tab/>
      </w:r>
      <w:r w:rsidR="004B34AA" w:rsidRPr="00B95AA9">
        <w:rPr>
          <w:lang w:val="nl-NL"/>
        </w:rPr>
        <w:t xml:space="preserve">Zal de </w:t>
      </w:r>
      <w:proofErr w:type="spellStart"/>
      <w:r w:rsidR="004B34AA" w:rsidRPr="00B95AA9">
        <w:rPr>
          <w:lang w:val="nl-NL"/>
        </w:rPr>
        <w:t>lorenzcurve</w:t>
      </w:r>
      <w:proofErr w:type="spellEnd"/>
      <w:r w:rsidR="004B34AA" w:rsidRPr="00B95AA9">
        <w:rPr>
          <w:lang w:val="nl-NL"/>
        </w:rPr>
        <w:t xml:space="preserve"> van de verdeling van de spaartegoeden schever of minder scheef worden door het faillissement? Verklaar het antwoord.</w:t>
      </w:r>
    </w:p>
    <w:p w:rsidR="004B34AA" w:rsidRPr="00B95AA9" w:rsidRDefault="004B34AA" w:rsidP="004B34AA">
      <w:pPr>
        <w:pStyle w:val="Geenafstand"/>
        <w:spacing w:line="276" w:lineRule="auto"/>
        <w:ind w:left="567" w:hanging="567"/>
        <w:rPr>
          <w:lang w:val="nl-NL"/>
        </w:rPr>
      </w:pPr>
    </w:p>
    <w:p w:rsidR="004B34AA" w:rsidRPr="00B95AA9" w:rsidRDefault="004B34AA" w:rsidP="004B34AA">
      <w:pPr>
        <w:rPr>
          <w:rFonts w:ascii="Arial" w:hAnsi="Arial" w:cs="Arial"/>
          <w:b/>
          <w:bCs/>
        </w:rPr>
      </w:pPr>
    </w:p>
    <w:p w:rsidR="00050873" w:rsidRPr="00B95AA9" w:rsidRDefault="00050873">
      <w:pPr>
        <w:rPr>
          <w:rFonts w:ascii="Arial" w:eastAsiaTheme="minorHAnsi" w:hAnsi="Arial" w:cs="Arial"/>
          <w:b/>
          <w:bCs/>
          <w:sz w:val="22"/>
          <w:szCs w:val="22"/>
          <w:lang w:eastAsia="en-US"/>
        </w:rPr>
      </w:pPr>
    </w:p>
    <w:p w:rsidR="00C92E46" w:rsidRPr="00B95AA9" w:rsidRDefault="00C92E46">
      <w:pPr>
        <w:rPr>
          <w:rFonts w:ascii="Arial" w:eastAsiaTheme="minorHAnsi" w:hAnsi="Arial" w:cs="Arial"/>
          <w:b/>
          <w:bCs/>
          <w:lang w:eastAsia="en-US"/>
        </w:rPr>
      </w:pPr>
      <w:r w:rsidRPr="00B95AA9">
        <w:rPr>
          <w:b/>
          <w:bCs/>
        </w:rPr>
        <w:br w:type="page"/>
      </w:r>
    </w:p>
    <w:p w:rsidR="004B34AA" w:rsidRPr="00B95AA9" w:rsidRDefault="00050873" w:rsidP="004B34AA">
      <w:pPr>
        <w:pStyle w:val="Geenafstand"/>
        <w:spacing w:line="276" w:lineRule="auto"/>
        <w:ind w:left="567" w:hanging="567"/>
        <w:rPr>
          <w:b/>
          <w:bCs/>
          <w:lang w:val="nl-NL"/>
        </w:rPr>
      </w:pPr>
      <w:r w:rsidRPr="00B95AA9">
        <w:rPr>
          <w:b/>
          <w:bCs/>
          <w:lang w:val="nl-NL"/>
        </w:rPr>
        <w:lastRenderedPageBreak/>
        <w:t>Opgave 3</w:t>
      </w:r>
      <w:r w:rsidR="004B34AA" w:rsidRPr="00B95AA9">
        <w:rPr>
          <w:b/>
          <w:bCs/>
          <w:lang w:val="nl-NL"/>
        </w:rPr>
        <w:tab/>
        <w:t>Arbeidsmarkt op drift</w:t>
      </w:r>
      <w:r w:rsidR="004B34AA" w:rsidRPr="00B95AA9">
        <w:rPr>
          <w:b/>
          <w:bCs/>
          <w:lang w:val="nl-NL"/>
        </w:rPr>
        <w:tab/>
      </w:r>
      <w:r w:rsidR="004B34AA" w:rsidRPr="00B95AA9">
        <w:rPr>
          <w:b/>
          <w:bCs/>
          <w:lang w:val="nl-NL"/>
        </w:rPr>
        <w:tab/>
      </w:r>
    </w:p>
    <w:p w:rsidR="004B34AA" w:rsidRPr="00B95AA9" w:rsidRDefault="004B34AA" w:rsidP="004B34AA">
      <w:pPr>
        <w:pStyle w:val="Geenafstand"/>
        <w:spacing w:line="276" w:lineRule="auto"/>
        <w:ind w:left="567"/>
        <w:rPr>
          <w:lang w:val="nl-NL"/>
        </w:rPr>
      </w:pPr>
      <w:r w:rsidRPr="00B95AA9">
        <w:rPr>
          <w:lang w:val="nl-NL"/>
        </w:rPr>
        <w:t>uit een krant (november 2009):</w:t>
      </w:r>
    </w:p>
    <w:p w:rsidR="004B34AA" w:rsidRPr="00B95AA9" w:rsidRDefault="004B34AA" w:rsidP="004B34AA">
      <w:pPr>
        <w:pStyle w:val="Geenafstand"/>
        <w:spacing w:line="276" w:lineRule="auto"/>
        <w:ind w:left="567"/>
        <w:rPr>
          <w:lang w:val="nl-NL"/>
        </w:rPr>
      </w:pPr>
      <w:r w:rsidRPr="00B95AA9">
        <w:rPr>
          <w:lang w:val="nl-NL"/>
        </w:rPr>
        <w:t>Het Economisch Analyse Bureau (EAB) van een land heeft de arbeidsmarkt onderzocht.</w:t>
      </w:r>
    </w:p>
    <w:p w:rsidR="004B34AA" w:rsidRPr="00B95AA9" w:rsidRDefault="004B34AA" w:rsidP="004B34AA">
      <w:pPr>
        <w:pStyle w:val="Geenafstand"/>
        <w:spacing w:line="276" w:lineRule="auto"/>
        <w:ind w:left="567"/>
        <w:rPr>
          <w:lang w:val="nl-NL"/>
        </w:rPr>
      </w:pPr>
      <w:r w:rsidRPr="00B95AA9">
        <w:rPr>
          <w:lang w:val="nl-NL"/>
        </w:rPr>
        <w:t>Uit dit onderzoek blijkt dat:</w:t>
      </w:r>
    </w:p>
    <w:p w:rsidR="004B34AA" w:rsidRPr="00B95AA9" w:rsidRDefault="004B34AA" w:rsidP="004B34AA">
      <w:pPr>
        <w:pStyle w:val="Geenafstand"/>
        <w:numPr>
          <w:ilvl w:val="0"/>
          <w:numId w:val="2"/>
        </w:numPr>
        <w:spacing w:line="276" w:lineRule="auto"/>
        <w:ind w:left="567" w:hanging="567"/>
        <w:rPr>
          <w:lang w:val="nl-NL"/>
        </w:rPr>
      </w:pPr>
      <w:r w:rsidRPr="00B95AA9">
        <w:rPr>
          <w:lang w:val="nl-NL"/>
        </w:rPr>
        <w:t>als gevolg van de mondiale kredietcrisis en de daaropvolgende laagconjunctuur, bij ongewijzigd overheidsbeleid, de onvrijwillige werkloosheid toeneemt;</w:t>
      </w:r>
    </w:p>
    <w:p w:rsidR="004B34AA" w:rsidRPr="00B95AA9" w:rsidRDefault="004B34AA" w:rsidP="004B34AA">
      <w:pPr>
        <w:pStyle w:val="Geenafstand"/>
        <w:numPr>
          <w:ilvl w:val="0"/>
          <w:numId w:val="2"/>
        </w:numPr>
        <w:spacing w:line="276" w:lineRule="auto"/>
        <w:ind w:left="567" w:hanging="567"/>
        <w:rPr>
          <w:lang w:val="nl-NL"/>
        </w:rPr>
      </w:pPr>
      <w:r w:rsidRPr="00B95AA9">
        <w:rPr>
          <w:lang w:val="nl-NL"/>
        </w:rPr>
        <w:t>er op de arbeidsmarkt sprake is van loonstarheid. Het gaat hierbij om een jaarloon van € 24.000 per persoon per jaar.</w:t>
      </w:r>
    </w:p>
    <w:p w:rsidR="004B34AA" w:rsidRPr="00B95AA9" w:rsidRDefault="004B34AA" w:rsidP="004B34AA">
      <w:pPr>
        <w:pStyle w:val="Geenafstand"/>
        <w:spacing w:line="276" w:lineRule="auto"/>
        <w:ind w:left="567"/>
        <w:rPr>
          <w:lang w:val="nl-NL"/>
        </w:rPr>
      </w:pPr>
      <w:r w:rsidRPr="00B95AA9">
        <w:rPr>
          <w:lang w:val="nl-NL"/>
        </w:rPr>
        <w:t>De onderstaande figuur komt uit dit onderzoek.</w:t>
      </w:r>
    </w:p>
    <w:p w:rsidR="004B34AA" w:rsidRPr="00B95AA9" w:rsidRDefault="004B34AA" w:rsidP="004B34AA">
      <w:pPr>
        <w:pStyle w:val="Geenafstand"/>
        <w:spacing w:line="276" w:lineRule="auto"/>
        <w:ind w:left="567" w:hanging="567"/>
        <w:rPr>
          <w:b/>
          <w:bCs/>
          <w:lang w:val="nl-NL"/>
        </w:rPr>
      </w:pPr>
    </w:p>
    <w:p w:rsidR="004B34AA" w:rsidRPr="00B95AA9" w:rsidRDefault="004B34AA" w:rsidP="004B34AA">
      <w:pPr>
        <w:pStyle w:val="Geenafstand"/>
        <w:spacing w:line="276" w:lineRule="auto"/>
        <w:ind w:left="567" w:hanging="567"/>
        <w:rPr>
          <w:b/>
          <w:bCs/>
          <w:lang w:val="nl-NL"/>
        </w:rPr>
      </w:pPr>
      <w:r w:rsidRPr="00B95AA9">
        <w:rPr>
          <w:b/>
          <w:bCs/>
          <w:noProof/>
          <w:lang w:val="nl-NL" w:eastAsia="nl-NL"/>
        </w:rPr>
        <w:drawing>
          <wp:inline distT="0" distB="0" distL="0" distR="0" wp14:anchorId="5F0C2C6D" wp14:editId="71113DCB">
            <wp:extent cx="4942840" cy="417512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2840" cy="4175125"/>
                    </a:xfrm>
                    <a:prstGeom prst="rect">
                      <a:avLst/>
                    </a:prstGeom>
                    <a:noFill/>
                    <a:ln>
                      <a:noFill/>
                    </a:ln>
                  </pic:spPr>
                </pic:pic>
              </a:graphicData>
            </a:graphic>
          </wp:inline>
        </w:drawing>
      </w:r>
    </w:p>
    <w:p w:rsidR="004B34AA" w:rsidRPr="00B95AA9" w:rsidRDefault="004B34AA" w:rsidP="004B34AA">
      <w:pPr>
        <w:pStyle w:val="Geenafstand"/>
        <w:spacing w:line="276" w:lineRule="auto"/>
        <w:ind w:left="567"/>
        <w:rPr>
          <w:lang w:val="nl-NL"/>
        </w:rPr>
      </w:pPr>
      <w:r w:rsidRPr="00B95AA9">
        <w:rPr>
          <w:lang w:val="nl-NL"/>
        </w:rPr>
        <w:t xml:space="preserve">Het EAB adviseert de overheid van dit land voor een periode van maximaal één jaar deeltijd-WW in te voeren. Bij deeltijd-WW moeten bedrijven werknemers die ontslagen dreigen te worden, maar die voor het bedrijf onmisbaar zijn als de economie weer aantrekt, voor 50% van de contracttijd in dienst houden, terwijl die werknemers voor de overige 50% tijdelijk een werkloosheidsuitkering (WW-uitkering) krijgen. In de tijd dat er geen werk is moeten de betrokken werknemers zich om-, bij- of herscholen. Het EAB schat dat voor deeltijd-WW maximaal een bedrag van € 950 miljoen nodig is. Deeltijd-WW maakt wel een verhoging van de, door de werkgever te betalen, WW-premie nodig. Het EAB denkt dat de deeltijd-WW niet langer dan één jaar hoeft te gelden. Het bureau </w:t>
      </w:r>
      <w:r w:rsidRPr="00B95AA9">
        <w:rPr>
          <w:lang w:val="nl-NL"/>
        </w:rPr>
        <w:lastRenderedPageBreak/>
        <w:t>verwacht dat de loonstarheid zal verdwijnen, omdat de markt corrigerend zal gaan werken.</w:t>
      </w:r>
    </w:p>
    <w:p w:rsidR="004B34AA" w:rsidRPr="00B95AA9" w:rsidRDefault="004B34AA" w:rsidP="004B34AA">
      <w:pPr>
        <w:pStyle w:val="Geenafstand"/>
        <w:spacing w:line="276" w:lineRule="auto"/>
        <w:ind w:left="567" w:hanging="567"/>
        <w:rPr>
          <w:lang w:val="nl-NL"/>
        </w:rPr>
      </w:pPr>
    </w:p>
    <w:p w:rsidR="004B34AA" w:rsidRPr="00B95AA9" w:rsidRDefault="00050873" w:rsidP="004B34AA">
      <w:pPr>
        <w:pStyle w:val="Geenafstand"/>
        <w:spacing w:line="276" w:lineRule="auto"/>
        <w:ind w:left="567" w:hanging="567"/>
        <w:rPr>
          <w:lang w:val="nl-NL"/>
        </w:rPr>
      </w:pPr>
      <w:r w:rsidRPr="00B95AA9">
        <w:rPr>
          <w:b/>
          <w:bCs/>
          <w:lang w:val="nl-NL"/>
        </w:rPr>
        <w:t>7</w:t>
      </w:r>
      <w:r w:rsidR="004B34AA" w:rsidRPr="00B95AA9">
        <w:rPr>
          <w:b/>
          <w:bCs/>
          <w:lang w:val="nl-NL"/>
        </w:rPr>
        <w:t xml:space="preserve"> </w:t>
      </w:r>
      <w:r w:rsidR="004B34AA" w:rsidRPr="00B95AA9">
        <w:rPr>
          <w:b/>
          <w:bCs/>
          <w:lang w:val="nl-NL"/>
        </w:rPr>
        <w:tab/>
      </w:r>
      <w:r w:rsidR="004B34AA" w:rsidRPr="00B95AA9">
        <w:rPr>
          <w:lang w:val="nl-NL"/>
        </w:rPr>
        <w:t>Hoe blijkt uit de grafiek dat de kredietcrisis volgens het EAB leidt tot een toename van de onvrijwillige werkloosheid?</w:t>
      </w:r>
    </w:p>
    <w:p w:rsidR="004B34AA" w:rsidRPr="00B95AA9" w:rsidRDefault="004B34AA" w:rsidP="004B34AA">
      <w:pPr>
        <w:pStyle w:val="Geenafstand"/>
        <w:spacing w:line="276" w:lineRule="auto"/>
        <w:ind w:left="567" w:hanging="567"/>
        <w:rPr>
          <w:lang w:val="nl-NL"/>
        </w:rPr>
      </w:pPr>
    </w:p>
    <w:p w:rsidR="004B34AA" w:rsidRPr="00B95AA9" w:rsidRDefault="00050873" w:rsidP="004B34AA">
      <w:pPr>
        <w:pStyle w:val="Geenafstand"/>
        <w:spacing w:line="276" w:lineRule="auto"/>
        <w:ind w:left="567" w:hanging="567"/>
        <w:rPr>
          <w:lang w:val="nl-NL"/>
        </w:rPr>
      </w:pPr>
      <w:r w:rsidRPr="00B95AA9">
        <w:rPr>
          <w:b/>
          <w:bCs/>
          <w:lang w:val="nl-NL"/>
        </w:rPr>
        <w:t>8</w:t>
      </w:r>
      <w:r w:rsidR="004B34AA" w:rsidRPr="00B95AA9">
        <w:rPr>
          <w:b/>
          <w:bCs/>
          <w:lang w:val="nl-NL"/>
        </w:rPr>
        <w:t xml:space="preserve"> </w:t>
      </w:r>
      <w:r w:rsidR="004B34AA" w:rsidRPr="00B95AA9">
        <w:rPr>
          <w:b/>
          <w:bCs/>
          <w:lang w:val="nl-NL"/>
        </w:rPr>
        <w:tab/>
      </w:r>
      <w:r w:rsidR="004B34AA" w:rsidRPr="00B95AA9">
        <w:rPr>
          <w:lang w:val="nl-NL"/>
        </w:rPr>
        <w:t>Geef een verklaring voor de verwachting van het EAB dat de loonstarheid zal verdwijnen:</w:t>
      </w:r>
    </w:p>
    <w:p w:rsidR="00C92E46" w:rsidRPr="00B95AA9" w:rsidRDefault="00C92E46">
      <w:pPr>
        <w:rPr>
          <w:rFonts w:ascii="Arial" w:hAnsi="Arial" w:cs="Arial"/>
        </w:rPr>
      </w:pPr>
    </w:p>
    <w:p w:rsidR="00C92E46" w:rsidRPr="00B95AA9" w:rsidRDefault="00C92E46">
      <w:pPr>
        <w:rPr>
          <w:rFonts w:ascii="Arial" w:hAnsi="Arial" w:cs="Arial"/>
        </w:rPr>
      </w:pPr>
    </w:p>
    <w:p w:rsidR="00C92E46" w:rsidRPr="00B95AA9" w:rsidRDefault="00C92E46">
      <w:pPr>
        <w:rPr>
          <w:rFonts w:ascii="Arial" w:hAnsi="Arial" w:cs="Arial"/>
        </w:rPr>
      </w:pPr>
    </w:p>
    <w:p w:rsidR="00C92E46" w:rsidRPr="00B95AA9" w:rsidRDefault="00C92E46">
      <w:pPr>
        <w:rPr>
          <w:rFonts w:ascii="Arial" w:hAnsi="Arial" w:cs="Arial"/>
        </w:rPr>
      </w:pPr>
    </w:p>
    <w:p w:rsidR="00C92E46" w:rsidRPr="00B95AA9" w:rsidRDefault="00C92E46">
      <w:pPr>
        <w:rPr>
          <w:rFonts w:ascii="Arial" w:hAnsi="Arial" w:cs="Arial"/>
        </w:rPr>
      </w:pPr>
    </w:p>
    <w:p w:rsidR="00423795" w:rsidRPr="0007344E" w:rsidRDefault="005C3BA0">
      <w:pPr>
        <w:rPr>
          <w:rFonts w:ascii="Arial" w:hAnsi="Arial"/>
          <w:b/>
          <w:sz w:val="18"/>
          <w:szCs w:val="18"/>
        </w:rPr>
      </w:pPr>
      <w:r w:rsidRPr="00B95AA9">
        <w:rPr>
          <w:rFonts w:ascii="Arial" w:hAnsi="Arial"/>
          <w:b/>
        </w:rPr>
        <w:t>Opgave 4</w:t>
      </w:r>
      <w:r w:rsidR="00B86772">
        <w:rPr>
          <w:rFonts w:ascii="Arial" w:hAnsi="Arial"/>
          <w:b/>
        </w:rPr>
        <w:t xml:space="preserve"> </w:t>
      </w:r>
      <w:r w:rsidR="00B86772" w:rsidRPr="0007344E">
        <w:rPr>
          <w:rFonts w:ascii="Arial" w:hAnsi="Arial"/>
          <w:b/>
          <w:sz w:val="18"/>
          <w:szCs w:val="18"/>
        </w:rPr>
        <w:t>(vraag 16 hoofdstuk 15)</w:t>
      </w:r>
    </w:p>
    <w:p w:rsidR="005C3BA0" w:rsidRPr="00B95AA9" w:rsidRDefault="005C3BA0">
      <w:pPr>
        <w:rPr>
          <w:rFonts w:ascii="Arial" w:hAnsi="Arial"/>
        </w:rPr>
      </w:pPr>
      <w:r w:rsidRPr="00B95AA9">
        <w:rPr>
          <w:rFonts w:ascii="Arial" w:hAnsi="Arial"/>
          <w:noProof/>
        </w:rPr>
        <w:drawing>
          <wp:inline distT="0" distB="0" distL="0" distR="0" wp14:anchorId="3D7C79AD" wp14:editId="6B54AF19">
            <wp:extent cx="5755640" cy="1466850"/>
            <wp:effectExtent l="0" t="0" r="1016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8.51.45.png"/>
                    <pic:cNvPicPr/>
                  </pic:nvPicPr>
                  <pic:blipFill>
                    <a:blip r:embed="rId10">
                      <a:extLst>
                        <a:ext uri="{28A0092B-C50C-407E-A947-70E740481C1C}">
                          <a14:useLocalDpi xmlns:a14="http://schemas.microsoft.com/office/drawing/2010/main" val="0"/>
                        </a:ext>
                      </a:extLst>
                    </a:blip>
                    <a:stretch>
                      <a:fillRect/>
                    </a:stretch>
                  </pic:blipFill>
                  <pic:spPr>
                    <a:xfrm>
                      <a:off x="0" y="0"/>
                      <a:ext cx="5755640" cy="1466850"/>
                    </a:xfrm>
                    <a:prstGeom prst="rect">
                      <a:avLst/>
                    </a:prstGeom>
                  </pic:spPr>
                </pic:pic>
              </a:graphicData>
            </a:graphic>
          </wp:inline>
        </w:drawing>
      </w:r>
    </w:p>
    <w:p w:rsidR="005C3BA0" w:rsidRPr="00B95AA9" w:rsidRDefault="005C3BA0">
      <w:pPr>
        <w:rPr>
          <w:rFonts w:ascii="Arial" w:hAnsi="Arial"/>
        </w:rPr>
      </w:pPr>
      <w:r w:rsidRPr="00B95AA9">
        <w:rPr>
          <w:rFonts w:ascii="Arial" w:hAnsi="Arial"/>
          <w:noProof/>
        </w:rPr>
        <w:drawing>
          <wp:inline distT="0" distB="0" distL="0" distR="0" wp14:anchorId="2ACE3656" wp14:editId="44075C94">
            <wp:extent cx="5755640" cy="2482215"/>
            <wp:effectExtent l="0" t="0" r="1016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8.54.42.png"/>
                    <pic:cNvPicPr/>
                  </pic:nvPicPr>
                  <pic:blipFill>
                    <a:blip r:embed="rId11">
                      <a:extLst>
                        <a:ext uri="{28A0092B-C50C-407E-A947-70E740481C1C}">
                          <a14:useLocalDpi xmlns:a14="http://schemas.microsoft.com/office/drawing/2010/main" val="0"/>
                        </a:ext>
                      </a:extLst>
                    </a:blip>
                    <a:stretch>
                      <a:fillRect/>
                    </a:stretch>
                  </pic:blipFill>
                  <pic:spPr>
                    <a:xfrm>
                      <a:off x="0" y="0"/>
                      <a:ext cx="5755640" cy="2482215"/>
                    </a:xfrm>
                    <a:prstGeom prst="rect">
                      <a:avLst/>
                    </a:prstGeom>
                  </pic:spPr>
                </pic:pic>
              </a:graphicData>
            </a:graphic>
          </wp:inline>
        </w:drawing>
      </w:r>
    </w:p>
    <w:p w:rsidR="005C3BA0" w:rsidRPr="00B95AA9" w:rsidRDefault="005C3BA0">
      <w:pPr>
        <w:rPr>
          <w:rFonts w:ascii="Arial" w:hAnsi="Arial"/>
        </w:rPr>
      </w:pPr>
    </w:p>
    <w:p w:rsidR="005C3BA0" w:rsidRPr="00B95AA9" w:rsidRDefault="005C3BA0" w:rsidP="005C3BA0">
      <w:pPr>
        <w:pStyle w:val="Geenafstand"/>
        <w:ind w:left="567" w:hanging="567"/>
        <w:rPr>
          <w:lang w:val="nl-NL"/>
        </w:rPr>
      </w:pPr>
      <w:r w:rsidRPr="00B95AA9">
        <w:rPr>
          <w:b/>
          <w:lang w:val="nl-NL"/>
        </w:rPr>
        <w:t>9</w:t>
      </w:r>
      <w:r w:rsidRPr="00B95AA9">
        <w:rPr>
          <w:lang w:val="nl-NL"/>
        </w:rPr>
        <w:tab/>
        <w:t>Waaruit bestaat het verschil tussen de bruto-participatie en de netto-participatie?  </w:t>
      </w:r>
    </w:p>
    <w:p w:rsidR="005C3BA0" w:rsidRPr="00B95AA9" w:rsidRDefault="005C3BA0" w:rsidP="005C3BA0">
      <w:pPr>
        <w:pStyle w:val="Geenafstand"/>
        <w:ind w:left="567" w:hanging="567"/>
        <w:rPr>
          <w:lang w:val="nl-NL"/>
        </w:rPr>
      </w:pPr>
    </w:p>
    <w:p w:rsidR="005C3BA0" w:rsidRPr="00B95AA9" w:rsidRDefault="005C3BA0" w:rsidP="005C3BA0">
      <w:pPr>
        <w:pStyle w:val="Geenafstand"/>
        <w:ind w:left="567" w:hanging="567"/>
        <w:rPr>
          <w:lang w:val="nl-NL"/>
        </w:rPr>
      </w:pPr>
      <w:r w:rsidRPr="00B95AA9">
        <w:rPr>
          <w:b/>
          <w:lang w:val="nl-NL"/>
        </w:rPr>
        <w:t>10</w:t>
      </w:r>
      <w:r w:rsidRPr="00B95AA9">
        <w:rPr>
          <w:lang w:val="nl-NL"/>
        </w:rPr>
        <w:tab/>
        <w:t>Bereken de netto-participatiegraad in 2001.  </w:t>
      </w:r>
    </w:p>
    <w:p w:rsidR="005C3BA0" w:rsidRPr="00B95AA9" w:rsidRDefault="005C3BA0" w:rsidP="005C3BA0">
      <w:pPr>
        <w:pStyle w:val="Geenafstand"/>
        <w:ind w:left="567" w:hanging="567"/>
        <w:rPr>
          <w:lang w:val="nl-NL"/>
        </w:rPr>
      </w:pPr>
    </w:p>
    <w:p w:rsidR="005C3BA0" w:rsidRPr="00B95AA9" w:rsidRDefault="005C3BA0" w:rsidP="005C3BA0">
      <w:pPr>
        <w:pStyle w:val="Geenafstand"/>
        <w:ind w:left="567" w:hanging="567"/>
        <w:rPr>
          <w:lang w:val="nl-NL"/>
        </w:rPr>
      </w:pPr>
      <w:r w:rsidRPr="00B95AA9">
        <w:rPr>
          <w:b/>
          <w:lang w:val="nl-NL"/>
        </w:rPr>
        <w:t>11</w:t>
      </w:r>
      <w:r w:rsidRPr="00B95AA9">
        <w:rPr>
          <w:lang w:val="nl-NL"/>
        </w:rPr>
        <w:tab/>
        <w:t>Zal de P/A-ratio in Nederland door een toenemende arbeidsparticipatie van gehuwde vrouwen stijgen of dalen? Verklaar je antwoord. </w:t>
      </w:r>
    </w:p>
    <w:p w:rsidR="005C3BA0" w:rsidRPr="00B95AA9" w:rsidRDefault="005C3BA0" w:rsidP="005C3BA0">
      <w:pPr>
        <w:pStyle w:val="Geenafstand"/>
        <w:ind w:left="567" w:hanging="567"/>
        <w:rPr>
          <w:lang w:val="nl-NL"/>
        </w:rPr>
      </w:pPr>
    </w:p>
    <w:p w:rsidR="005C3BA0" w:rsidRPr="00B95AA9" w:rsidRDefault="005C3BA0" w:rsidP="005C3BA0">
      <w:pPr>
        <w:pStyle w:val="Geenafstand"/>
        <w:ind w:left="567" w:hanging="567"/>
        <w:rPr>
          <w:lang w:val="nl-NL"/>
        </w:rPr>
      </w:pPr>
      <w:r w:rsidRPr="00B95AA9">
        <w:rPr>
          <w:b/>
          <w:lang w:val="nl-NL"/>
        </w:rPr>
        <w:t>12</w:t>
      </w:r>
      <w:r w:rsidRPr="00B95AA9">
        <w:rPr>
          <w:lang w:val="nl-NL"/>
        </w:rPr>
        <w:tab/>
        <w:t xml:space="preserve">Geef een verklaring voor de stelling van de econome. </w:t>
      </w:r>
    </w:p>
    <w:p w:rsidR="0007344E" w:rsidRDefault="0007344E" w:rsidP="005C3BA0">
      <w:pPr>
        <w:pStyle w:val="Geenafstand"/>
        <w:rPr>
          <w:b/>
          <w:lang w:val="nl-NL"/>
        </w:rPr>
      </w:pPr>
    </w:p>
    <w:p w:rsidR="0007344E" w:rsidRDefault="0007344E" w:rsidP="005C3BA0">
      <w:pPr>
        <w:pStyle w:val="Geenafstand"/>
        <w:rPr>
          <w:b/>
          <w:lang w:val="nl-NL"/>
        </w:rPr>
      </w:pPr>
    </w:p>
    <w:p w:rsidR="000479DF" w:rsidRPr="00B95AA9" w:rsidRDefault="000479DF" w:rsidP="005C3BA0">
      <w:pPr>
        <w:pStyle w:val="Geenafstand"/>
        <w:rPr>
          <w:b/>
          <w:lang w:val="nl-NL"/>
        </w:rPr>
      </w:pPr>
      <w:r w:rsidRPr="00B95AA9">
        <w:rPr>
          <w:b/>
          <w:lang w:val="nl-NL"/>
        </w:rPr>
        <w:lastRenderedPageBreak/>
        <w:t>Opgave 5</w:t>
      </w:r>
      <w:r w:rsidR="00B86772">
        <w:rPr>
          <w:b/>
          <w:lang w:val="nl-NL"/>
        </w:rPr>
        <w:t xml:space="preserve"> </w:t>
      </w:r>
      <w:r w:rsidR="00B86772" w:rsidRPr="0007344E">
        <w:rPr>
          <w:b/>
          <w:sz w:val="18"/>
          <w:szCs w:val="18"/>
          <w:lang w:val="nl-NL"/>
        </w:rPr>
        <w:t>(vraag 18 hoofdstuk 15)</w:t>
      </w:r>
    </w:p>
    <w:p w:rsidR="000479DF" w:rsidRPr="00B95AA9" w:rsidRDefault="000479DF" w:rsidP="005C3BA0">
      <w:pPr>
        <w:pStyle w:val="Geenafstand"/>
        <w:rPr>
          <w:lang w:val="nl-NL"/>
        </w:rPr>
      </w:pPr>
      <w:r w:rsidRPr="00B95AA9">
        <w:rPr>
          <w:noProof/>
          <w:lang w:val="nl-NL" w:eastAsia="nl-NL"/>
        </w:rPr>
        <w:drawing>
          <wp:inline distT="0" distB="0" distL="0" distR="0" wp14:anchorId="697783B6" wp14:editId="2904D72D">
            <wp:extent cx="6085437" cy="1710690"/>
            <wp:effectExtent l="0" t="0" r="1079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02.00.png"/>
                    <pic:cNvPicPr/>
                  </pic:nvPicPr>
                  <pic:blipFill>
                    <a:blip r:embed="rId12">
                      <a:extLst>
                        <a:ext uri="{28A0092B-C50C-407E-A947-70E740481C1C}">
                          <a14:useLocalDpi xmlns:a14="http://schemas.microsoft.com/office/drawing/2010/main" val="0"/>
                        </a:ext>
                      </a:extLst>
                    </a:blip>
                    <a:stretch>
                      <a:fillRect/>
                    </a:stretch>
                  </pic:blipFill>
                  <pic:spPr>
                    <a:xfrm>
                      <a:off x="0" y="0"/>
                      <a:ext cx="6085437" cy="1710690"/>
                    </a:xfrm>
                    <a:prstGeom prst="rect">
                      <a:avLst/>
                    </a:prstGeom>
                  </pic:spPr>
                </pic:pic>
              </a:graphicData>
            </a:graphic>
          </wp:inline>
        </w:drawing>
      </w:r>
    </w:p>
    <w:p w:rsidR="000479DF" w:rsidRPr="00B95AA9" w:rsidRDefault="000479DF" w:rsidP="005C3BA0">
      <w:pPr>
        <w:pStyle w:val="Geenafstand"/>
        <w:rPr>
          <w:lang w:val="nl-NL"/>
        </w:rPr>
      </w:pPr>
    </w:p>
    <w:p w:rsidR="000479DF" w:rsidRPr="00B95AA9" w:rsidRDefault="000479DF" w:rsidP="005C3BA0">
      <w:pPr>
        <w:pStyle w:val="Geenafstand"/>
        <w:rPr>
          <w:lang w:val="nl-NL"/>
        </w:rPr>
      </w:pPr>
      <w:r w:rsidRPr="00B95AA9">
        <w:rPr>
          <w:noProof/>
          <w:lang w:val="nl-NL" w:eastAsia="nl-NL"/>
        </w:rPr>
        <w:drawing>
          <wp:inline distT="0" distB="0" distL="0" distR="0" wp14:anchorId="39BFAF11" wp14:editId="09ABF13A">
            <wp:extent cx="5755640" cy="1207770"/>
            <wp:effectExtent l="0" t="0" r="10160" b="1143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02.15.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1207770"/>
                    </a:xfrm>
                    <a:prstGeom prst="rect">
                      <a:avLst/>
                    </a:prstGeom>
                  </pic:spPr>
                </pic:pic>
              </a:graphicData>
            </a:graphic>
          </wp:inline>
        </w:drawing>
      </w:r>
    </w:p>
    <w:p w:rsidR="000479DF" w:rsidRPr="00B95AA9" w:rsidRDefault="000479DF" w:rsidP="005C3BA0">
      <w:pPr>
        <w:pStyle w:val="Geenafstand"/>
        <w:rPr>
          <w:lang w:val="nl-NL"/>
        </w:rPr>
      </w:pPr>
    </w:p>
    <w:p w:rsidR="000479DF" w:rsidRPr="00B95AA9" w:rsidRDefault="000479DF" w:rsidP="005C3BA0">
      <w:pPr>
        <w:pStyle w:val="Geenafstand"/>
        <w:rPr>
          <w:lang w:val="nl-NL"/>
        </w:rPr>
      </w:pPr>
      <w:r w:rsidRPr="00B95AA9">
        <w:rPr>
          <w:noProof/>
          <w:lang w:val="nl-NL" w:eastAsia="nl-NL"/>
        </w:rPr>
        <w:drawing>
          <wp:inline distT="0" distB="0" distL="0" distR="0" wp14:anchorId="2451ED94" wp14:editId="76140062">
            <wp:extent cx="5638985" cy="534098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06.06.png"/>
                    <pic:cNvPicPr/>
                  </pic:nvPicPr>
                  <pic:blipFill>
                    <a:blip r:embed="rId14">
                      <a:extLst>
                        <a:ext uri="{28A0092B-C50C-407E-A947-70E740481C1C}">
                          <a14:useLocalDpi xmlns:a14="http://schemas.microsoft.com/office/drawing/2010/main" val="0"/>
                        </a:ext>
                      </a:extLst>
                    </a:blip>
                    <a:stretch>
                      <a:fillRect/>
                    </a:stretch>
                  </pic:blipFill>
                  <pic:spPr>
                    <a:xfrm>
                      <a:off x="0" y="0"/>
                      <a:ext cx="5638985" cy="5340985"/>
                    </a:xfrm>
                    <a:prstGeom prst="rect">
                      <a:avLst/>
                    </a:prstGeom>
                  </pic:spPr>
                </pic:pic>
              </a:graphicData>
            </a:graphic>
          </wp:inline>
        </w:drawing>
      </w:r>
    </w:p>
    <w:p w:rsidR="00C92E46" w:rsidRPr="00B95AA9" w:rsidRDefault="00C92E46" w:rsidP="000479DF">
      <w:pPr>
        <w:pStyle w:val="Geenafstand"/>
        <w:ind w:left="567" w:hanging="567"/>
        <w:rPr>
          <w:b/>
          <w:lang w:val="nl-NL"/>
        </w:rPr>
      </w:pPr>
    </w:p>
    <w:p w:rsidR="000479DF" w:rsidRPr="00B95AA9" w:rsidRDefault="000479DF" w:rsidP="000479DF">
      <w:pPr>
        <w:pStyle w:val="Geenafstand"/>
        <w:ind w:left="567" w:hanging="567"/>
        <w:rPr>
          <w:lang w:val="nl-NL"/>
        </w:rPr>
      </w:pPr>
      <w:r w:rsidRPr="00B95AA9">
        <w:rPr>
          <w:b/>
          <w:lang w:val="nl-NL"/>
        </w:rPr>
        <w:t>13</w:t>
      </w:r>
      <w:r w:rsidRPr="00B95AA9">
        <w:rPr>
          <w:lang w:val="nl-NL"/>
        </w:rPr>
        <w:tab/>
        <w:t xml:space="preserve">Leg bewering 1 uit. </w:t>
      </w:r>
    </w:p>
    <w:p w:rsidR="000479DF" w:rsidRPr="00B95AA9" w:rsidRDefault="000479DF" w:rsidP="000479DF">
      <w:pPr>
        <w:pStyle w:val="Geenafstand"/>
        <w:ind w:left="567" w:hanging="567"/>
        <w:rPr>
          <w:lang w:val="nl-NL"/>
        </w:rPr>
      </w:pPr>
      <w:r w:rsidRPr="00B95AA9">
        <w:rPr>
          <w:b/>
          <w:lang w:val="nl-NL"/>
        </w:rPr>
        <w:t>14</w:t>
      </w:r>
      <w:r w:rsidRPr="00B95AA9">
        <w:rPr>
          <w:lang w:val="nl-NL"/>
        </w:rPr>
        <w:t xml:space="preserve">  </w:t>
      </w:r>
      <w:r w:rsidRPr="00B95AA9">
        <w:rPr>
          <w:lang w:val="nl-NL"/>
        </w:rPr>
        <w:tab/>
        <w:t>Leg met behulp van de indicator ‘bbp’ uit dat er in december 2005 sprake is van economisch herstel.  </w:t>
      </w:r>
    </w:p>
    <w:p w:rsidR="000479DF" w:rsidRPr="00B95AA9" w:rsidRDefault="000479DF" w:rsidP="000479DF">
      <w:pPr>
        <w:pStyle w:val="Geenafstand"/>
        <w:ind w:left="567" w:hanging="567"/>
        <w:rPr>
          <w:lang w:val="nl-NL"/>
        </w:rPr>
      </w:pPr>
    </w:p>
    <w:p w:rsidR="000479DF" w:rsidRPr="00B95AA9" w:rsidRDefault="000479DF" w:rsidP="000479DF">
      <w:pPr>
        <w:pStyle w:val="Geenafstand"/>
        <w:ind w:left="567" w:hanging="567"/>
        <w:rPr>
          <w:lang w:val="nl-NL"/>
        </w:rPr>
      </w:pPr>
      <w:r w:rsidRPr="00B95AA9">
        <w:rPr>
          <w:b/>
          <w:lang w:val="nl-NL"/>
        </w:rPr>
        <w:t>15</w:t>
      </w:r>
      <w:r w:rsidRPr="00B95AA9">
        <w:rPr>
          <w:lang w:val="nl-NL"/>
        </w:rPr>
        <w:tab/>
        <w:t xml:space="preserve">Beschrijf hoe de door de journalist verwachte verkrapping van de arbeidsmarkt tot stand komt: </w:t>
      </w:r>
    </w:p>
    <w:p w:rsidR="000479DF" w:rsidRPr="00B95AA9" w:rsidRDefault="000479DF" w:rsidP="000479DF">
      <w:pPr>
        <w:pStyle w:val="Geenafstand"/>
        <w:ind w:left="567" w:hanging="567"/>
        <w:rPr>
          <w:lang w:val="nl-NL"/>
        </w:rPr>
      </w:pPr>
      <w:r w:rsidRPr="00B95AA9">
        <w:rPr>
          <w:lang w:val="nl-NL"/>
        </w:rPr>
        <w:tab/>
        <w:t>− via de indicator uitvoer, en  </w:t>
      </w:r>
    </w:p>
    <w:p w:rsidR="000479DF" w:rsidRPr="00B95AA9" w:rsidRDefault="008603C6" w:rsidP="008603C6">
      <w:pPr>
        <w:pStyle w:val="Geenafstand"/>
        <w:ind w:left="567"/>
        <w:rPr>
          <w:lang w:val="nl-NL"/>
        </w:rPr>
      </w:pPr>
      <w:r w:rsidRPr="00B95AA9">
        <w:rPr>
          <w:lang w:val="nl-NL"/>
        </w:rPr>
        <w:t>− vi</w:t>
      </w:r>
      <w:r w:rsidR="000479DF" w:rsidRPr="00B95AA9">
        <w:rPr>
          <w:lang w:val="nl-NL"/>
        </w:rPr>
        <w:t>a de indicator orders. </w:t>
      </w:r>
    </w:p>
    <w:p w:rsidR="000479DF" w:rsidRPr="00B95AA9" w:rsidRDefault="000479DF" w:rsidP="000479DF">
      <w:pPr>
        <w:pStyle w:val="Geenafstand"/>
        <w:ind w:left="567" w:hanging="567"/>
        <w:rPr>
          <w:lang w:val="nl-NL"/>
        </w:rPr>
      </w:pPr>
    </w:p>
    <w:p w:rsidR="000479DF" w:rsidRPr="00B95AA9" w:rsidRDefault="000479DF" w:rsidP="008603C6">
      <w:pPr>
        <w:pStyle w:val="Geenafstand"/>
        <w:ind w:left="567"/>
        <w:rPr>
          <w:lang w:val="nl-NL"/>
        </w:rPr>
      </w:pPr>
      <w:r w:rsidRPr="00B95AA9">
        <w:rPr>
          <w:lang w:val="nl-NL"/>
        </w:rPr>
        <w:t>De groei van het bbp wordt gemeten tussen dezelfde maanden van twee opeenvolgende jaren. Zo is de groei van het bbp in december 2005 dus gemeten tussen december 2004 en december 2005</w:t>
      </w:r>
      <w:r w:rsidR="008603C6" w:rsidRPr="00B95AA9">
        <w:rPr>
          <w:lang w:val="nl-NL"/>
        </w:rPr>
        <w:t xml:space="preserve"> </w:t>
      </w:r>
      <w:r w:rsidRPr="00B95AA9">
        <w:rPr>
          <w:lang w:val="nl-NL"/>
        </w:rPr>
        <w:t xml:space="preserve">  </w:t>
      </w:r>
    </w:p>
    <w:p w:rsidR="000479DF" w:rsidRPr="00B95AA9" w:rsidRDefault="000479DF" w:rsidP="008603C6">
      <w:pPr>
        <w:pStyle w:val="Geenafstand"/>
        <w:ind w:left="567"/>
        <w:rPr>
          <w:lang w:val="nl-NL"/>
        </w:rPr>
      </w:pPr>
      <w:r w:rsidRPr="00B95AA9">
        <w:rPr>
          <w:lang w:val="nl-NL"/>
        </w:rPr>
        <w:t xml:space="preserve">Verder is gegeven dat de trendmatige groei van het bbp 1,8% bedraagt. </w:t>
      </w:r>
    </w:p>
    <w:p w:rsidR="000479DF" w:rsidRPr="00B95AA9" w:rsidRDefault="000479DF" w:rsidP="000479DF">
      <w:pPr>
        <w:pStyle w:val="Geenafstand"/>
        <w:ind w:left="567" w:hanging="567"/>
        <w:rPr>
          <w:lang w:val="nl-NL"/>
        </w:rPr>
      </w:pPr>
      <w:r w:rsidRPr="00B95AA9">
        <w:rPr>
          <w:b/>
          <w:lang w:val="nl-NL"/>
        </w:rPr>
        <w:t>16</w:t>
      </w:r>
      <w:r w:rsidRPr="00B95AA9">
        <w:rPr>
          <w:lang w:val="nl-NL"/>
        </w:rPr>
        <w:t xml:space="preserve"> </w:t>
      </w:r>
      <w:r w:rsidRPr="00B95AA9">
        <w:rPr>
          <w:lang w:val="nl-NL"/>
        </w:rPr>
        <w:tab/>
        <w:t xml:space="preserve">Bereken de procentuele groei van het bbp in november 2005. </w:t>
      </w:r>
    </w:p>
    <w:p w:rsidR="008603C6" w:rsidRPr="00B95AA9" w:rsidRDefault="008603C6" w:rsidP="008603C6">
      <w:pPr>
        <w:pStyle w:val="Geenafstand"/>
        <w:rPr>
          <w:lang w:val="nl-NL"/>
        </w:rPr>
      </w:pPr>
    </w:p>
    <w:p w:rsidR="008603C6" w:rsidRPr="00B95AA9" w:rsidRDefault="008603C6" w:rsidP="008603C6">
      <w:pPr>
        <w:pStyle w:val="Geenafstand"/>
        <w:rPr>
          <w:lang w:val="nl-NL"/>
        </w:rPr>
      </w:pPr>
    </w:p>
    <w:p w:rsidR="00C92E46" w:rsidRPr="00B95AA9" w:rsidRDefault="00C92E46" w:rsidP="008603C6">
      <w:pPr>
        <w:pStyle w:val="Geenafstand"/>
        <w:rPr>
          <w:b/>
          <w:lang w:val="nl-NL"/>
        </w:rPr>
      </w:pPr>
      <w:r w:rsidRPr="00B95AA9">
        <w:rPr>
          <w:b/>
          <w:lang w:val="nl-NL"/>
        </w:rPr>
        <w:t>Opgave 6</w:t>
      </w:r>
      <w:r w:rsidR="00B86772">
        <w:rPr>
          <w:b/>
          <w:lang w:val="nl-NL"/>
        </w:rPr>
        <w:t xml:space="preserve"> </w:t>
      </w:r>
      <w:r w:rsidR="00B86772" w:rsidRPr="0007344E">
        <w:rPr>
          <w:b/>
          <w:sz w:val="18"/>
          <w:szCs w:val="18"/>
          <w:lang w:val="nl-NL"/>
        </w:rPr>
        <w:t>(vraag 28 hoofdstuk 16)</w:t>
      </w:r>
    </w:p>
    <w:p w:rsidR="00C92E46" w:rsidRPr="00B95AA9" w:rsidRDefault="0007344E" w:rsidP="008603C6">
      <w:pPr>
        <w:pStyle w:val="Geenafstand"/>
        <w:rPr>
          <w:lang w:val="nl-NL"/>
        </w:rPr>
      </w:pP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877570</wp:posOffset>
                </wp:positionH>
                <wp:positionV relativeFrom="paragraph">
                  <wp:posOffset>1026795</wp:posOffset>
                </wp:positionV>
                <wp:extent cx="1473200" cy="0"/>
                <wp:effectExtent l="50800" t="38100" r="25400" b="76200"/>
                <wp:wrapNone/>
                <wp:docPr id="8" name="Rechte verbindingslijn 8"/>
                <wp:cNvGraphicFramePr/>
                <a:graphic xmlns:a="http://schemas.openxmlformats.org/drawingml/2006/main">
                  <a:graphicData uri="http://schemas.microsoft.com/office/word/2010/wordprocessingShape">
                    <wps:wsp>
                      <wps:cNvCnPr/>
                      <wps:spPr>
                        <a:xfrm>
                          <a:off x="0" y="0"/>
                          <a:ext cx="1473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19496C" id="Rechte verbindingslijn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1pt,80.85pt" to="185.1pt,8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" strokecolor="black [3200]" strokeweight="2pt">
                <v:shadow on="t" color="black" opacity="24903f" origin=",.5" offset="0,.55556mm"/>
              </v:line>
            </w:pict>
          </mc:Fallback>
        </mc:AlternateContent>
      </w:r>
      <w:r w:rsidR="00C92E46" w:rsidRPr="00B95AA9">
        <w:rPr>
          <w:noProof/>
          <w:lang w:val="nl-NL" w:eastAsia="nl-NL"/>
        </w:rPr>
        <w:drawing>
          <wp:inline distT="0" distB="0" distL="0" distR="0" wp14:anchorId="785FA396" wp14:editId="0813B897">
            <wp:extent cx="6156065" cy="2089150"/>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19.01.png"/>
                    <pic:cNvPicPr/>
                  </pic:nvPicPr>
                  <pic:blipFill>
                    <a:blip r:embed="rId15">
                      <a:extLst>
                        <a:ext uri="{28A0092B-C50C-407E-A947-70E740481C1C}">
                          <a14:useLocalDpi xmlns:a14="http://schemas.microsoft.com/office/drawing/2010/main" val="0"/>
                        </a:ext>
                      </a:extLst>
                    </a:blip>
                    <a:stretch>
                      <a:fillRect/>
                    </a:stretch>
                  </pic:blipFill>
                  <pic:spPr>
                    <a:xfrm>
                      <a:off x="0" y="0"/>
                      <a:ext cx="6156065" cy="2089150"/>
                    </a:xfrm>
                    <a:prstGeom prst="rect">
                      <a:avLst/>
                    </a:prstGeom>
                  </pic:spPr>
                </pic:pic>
              </a:graphicData>
            </a:graphic>
          </wp:inline>
        </w:drawing>
      </w:r>
    </w:p>
    <w:p w:rsidR="00C92E46" w:rsidRPr="00B95AA9" w:rsidRDefault="00C92E46" w:rsidP="008603C6">
      <w:pPr>
        <w:pStyle w:val="Geenafstand"/>
        <w:rPr>
          <w:lang w:val="nl-NL"/>
        </w:rPr>
      </w:pPr>
      <w:r w:rsidRPr="00B95AA9">
        <w:rPr>
          <w:noProof/>
          <w:lang w:val="nl-NL" w:eastAsia="nl-NL"/>
        </w:rPr>
        <w:drawing>
          <wp:inline distT="0" distB="0" distL="0" distR="0" wp14:anchorId="779D3F83" wp14:editId="669A6971">
            <wp:extent cx="6120698" cy="1139190"/>
            <wp:effectExtent l="0" t="0" r="127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19.10.png"/>
                    <pic:cNvPicPr/>
                  </pic:nvPicPr>
                  <pic:blipFill>
                    <a:blip r:embed="rId16">
                      <a:extLst>
                        <a:ext uri="{28A0092B-C50C-407E-A947-70E740481C1C}">
                          <a14:useLocalDpi xmlns:a14="http://schemas.microsoft.com/office/drawing/2010/main" val="0"/>
                        </a:ext>
                      </a:extLst>
                    </a:blip>
                    <a:stretch>
                      <a:fillRect/>
                    </a:stretch>
                  </pic:blipFill>
                  <pic:spPr>
                    <a:xfrm>
                      <a:off x="0" y="0"/>
                      <a:ext cx="6120698" cy="1139190"/>
                    </a:xfrm>
                    <a:prstGeom prst="rect">
                      <a:avLst/>
                    </a:prstGeom>
                  </pic:spPr>
                </pic:pic>
              </a:graphicData>
            </a:graphic>
          </wp:inline>
        </w:drawing>
      </w:r>
    </w:p>
    <w:p w:rsidR="00C92E46" w:rsidRPr="00B95AA9" w:rsidRDefault="00C92E46" w:rsidP="008603C6">
      <w:pPr>
        <w:pStyle w:val="Geenafstand"/>
        <w:rPr>
          <w:lang w:val="nl-NL"/>
        </w:rPr>
      </w:pPr>
      <w:r w:rsidRPr="00B95AA9">
        <w:rPr>
          <w:noProof/>
          <w:lang w:val="nl-NL" w:eastAsia="nl-NL"/>
        </w:rPr>
        <w:drawing>
          <wp:inline distT="0" distB="0" distL="0" distR="0" wp14:anchorId="4CCC00C5" wp14:editId="494674E9">
            <wp:extent cx="5039360" cy="2358335"/>
            <wp:effectExtent l="0" t="0" r="254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19.17.png"/>
                    <pic:cNvPicPr/>
                  </pic:nvPicPr>
                  <pic:blipFill>
                    <a:blip r:embed="rId17">
                      <a:extLst>
                        <a:ext uri="{BEBA8EAE-BF5A-486C-A8C5-ECC9F3942E4B}">
                          <a14:imgProps xmlns:a14="http://schemas.microsoft.com/office/drawing/2010/main">
                            <a14:imgLayer r:embed="rId18">
                              <a14:imgEffect>
                                <a14:sharpenSoften amount="27000"/>
                              </a14:imgEffect>
                              <a14:imgEffect>
                                <a14:brightnessContrast bright="41000"/>
                              </a14:imgEffect>
                            </a14:imgLayer>
                          </a14:imgProps>
                        </a:ext>
                        <a:ext uri="{28A0092B-C50C-407E-A947-70E740481C1C}">
                          <a14:useLocalDpi xmlns:a14="http://schemas.microsoft.com/office/drawing/2010/main" val="0"/>
                        </a:ext>
                      </a:extLst>
                    </a:blip>
                    <a:stretch>
                      <a:fillRect/>
                    </a:stretch>
                  </pic:blipFill>
                  <pic:spPr>
                    <a:xfrm>
                      <a:off x="0" y="0"/>
                      <a:ext cx="5052086" cy="2364290"/>
                    </a:xfrm>
                    <a:prstGeom prst="rect">
                      <a:avLst/>
                    </a:prstGeom>
                  </pic:spPr>
                </pic:pic>
              </a:graphicData>
            </a:graphic>
          </wp:inline>
        </w:drawing>
      </w:r>
    </w:p>
    <w:p w:rsidR="00C92E46" w:rsidRPr="00B95AA9" w:rsidRDefault="00C92E46" w:rsidP="008603C6">
      <w:pPr>
        <w:pStyle w:val="Geenafstand"/>
        <w:rPr>
          <w:lang w:val="nl-NL"/>
        </w:rPr>
      </w:pPr>
    </w:p>
    <w:p w:rsidR="00C92E46" w:rsidRPr="00B95AA9" w:rsidRDefault="00C92E46" w:rsidP="008603C6">
      <w:pPr>
        <w:pStyle w:val="Geenafstand"/>
        <w:rPr>
          <w:lang w:val="nl-NL"/>
        </w:rPr>
      </w:pPr>
      <w:r w:rsidRPr="00B95AA9">
        <w:rPr>
          <w:noProof/>
          <w:lang w:val="nl-NL" w:eastAsia="nl-NL"/>
        </w:rPr>
        <w:drawing>
          <wp:inline distT="0" distB="0" distL="0" distR="0" wp14:anchorId="2EFFE557" wp14:editId="2A0DF427">
            <wp:extent cx="6090051" cy="1642110"/>
            <wp:effectExtent l="0" t="0" r="635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19.23.png"/>
                    <pic:cNvPicPr/>
                  </pic:nvPicPr>
                  <pic:blipFill>
                    <a:blip r:embed="rId19">
                      <a:extLst>
                        <a:ext uri="{28A0092B-C50C-407E-A947-70E740481C1C}">
                          <a14:useLocalDpi xmlns:a14="http://schemas.microsoft.com/office/drawing/2010/main" val="0"/>
                        </a:ext>
                      </a:extLst>
                    </a:blip>
                    <a:stretch>
                      <a:fillRect/>
                    </a:stretch>
                  </pic:blipFill>
                  <pic:spPr>
                    <a:xfrm>
                      <a:off x="0" y="0"/>
                      <a:ext cx="6090051" cy="1642110"/>
                    </a:xfrm>
                    <a:prstGeom prst="rect">
                      <a:avLst/>
                    </a:prstGeom>
                  </pic:spPr>
                </pic:pic>
              </a:graphicData>
            </a:graphic>
          </wp:inline>
        </w:drawing>
      </w:r>
    </w:p>
    <w:p w:rsidR="00C92E46" w:rsidRPr="00B95AA9" w:rsidRDefault="00C92E46" w:rsidP="008603C6">
      <w:pPr>
        <w:pStyle w:val="Geenafstand"/>
        <w:rPr>
          <w:lang w:val="nl-NL"/>
        </w:rPr>
      </w:pPr>
    </w:p>
    <w:p w:rsidR="00C92E46" w:rsidRPr="00B95AA9" w:rsidRDefault="00C92E46" w:rsidP="008603C6">
      <w:pPr>
        <w:pStyle w:val="Geenafstand"/>
        <w:rPr>
          <w:lang w:val="nl-NL"/>
        </w:rPr>
      </w:pPr>
    </w:p>
    <w:p w:rsidR="00C92E46" w:rsidRPr="00B95AA9" w:rsidRDefault="00C92E46" w:rsidP="00C92E46">
      <w:pPr>
        <w:pStyle w:val="Geenafstand"/>
        <w:ind w:left="567" w:hanging="567"/>
        <w:rPr>
          <w:lang w:val="nl-NL"/>
        </w:rPr>
      </w:pPr>
      <w:r w:rsidRPr="00B95AA9">
        <w:rPr>
          <w:b/>
          <w:bCs/>
          <w:lang w:val="nl-NL"/>
        </w:rPr>
        <w:t xml:space="preserve">17 </w:t>
      </w:r>
      <w:r w:rsidRPr="00B95AA9">
        <w:rPr>
          <w:b/>
          <w:bCs/>
          <w:lang w:val="nl-NL"/>
        </w:rPr>
        <w:tab/>
      </w:r>
      <w:r w:rsidRPr="00B95AA9">
        <w:rPr>
          <w:lang w:val="nl-NL"/>
        </w:rPr>
        <w:t xml:space="preserve">Geef een verklaring voor het horizontale verloop van het linkerdeel van de macro- economische aanbodlijn. </w:t>
      </w:r>
    </w:p>
    <w:p w:rsidR="00C92E46" w:rsidRPr="00B95AA9" w:rsidRDefault="00C92E46" w:rsidP="00C92E46">
      <w:pPr>
        <w:pStyle w:val="Geenafstand"/>
        <w:ind w:left="567" w:hanging="567"/>
        <w:rPr>
          <w:b/>
          <w:bCs/>
          <w:lang w:val="nl-NL"/>
        </w:rPr>
      </w:pPr>
    </w:p>
    <w:p w:rsidR="00C92E46" w:rsidRPr="00B95AA9" w:rsidRDefault="00C92E46" w:rsidP="00C92E46">
      <w:pPr>
        <w:pStyle w:val="Geenafstand"/>
        <w:ind w:left="567" w:hanging="567"/>
        <w:rPr>
          <w:lang w:val="nl-NL"/>
        </w:rPr>
      </w:pPr>
      <w:r w:rsidRPr="00B95AA9">
        <w:rPr>
          <w:b/>
          <w:bCs/>
          <w:lang w:val="nl-NL"/>
        </w:rPr>
        <w:t>18  </w:t>
      </w:r>
      <w:r w:rsidRPr="00B95AA9">
        <w:rPr>
          <w:b/>
          <w:bCs/>
          <w:lang w:val="nl-NL"/>
        </w:rPr>
        <w:tab/>
      </w:r>
      <w:r w:rsidRPr="00B95AA9">
        <w:rPr>
          <w:lang w:val="nl-NL"/>
        </w:rPr>
        <w:t>Geef een verklaring voor de stelling van de minister van Financiën met betrekking tot de geldhoeveelheid.  </w:t>
      </w:r>
    </w:p>
    <w:p w:rsidR="00C92E46" w:rsidRPr="00B95AA9" w:rsidRDefault="00C92E46" w:rsidP="00C92E46">
      <w:pPr>
        <w:pStyle w:val="Geenafstand"/>
        <w:ind w:left="567" w:hanging="567"/>
        <w:rPr>
          <w:b/>
          <w:bCs/>
          <w:lang w:val="nl-NL"/>
        </w:rPr>
      </w:pPr>
    </w:p>
    <w:p w:rsidR="00C92E46" w:rsidRPr="00B95AA9" w:rsidRDefault="00C92E46" w:rsidP="00C92E46">
      <w:pPr>
        <w:pStyle w:val="Geenafstand"/>
        <w:ind w:left="567" w:hanging="567"/>
        <w:rPr>
          <w:lang w:val="nl-NL"/>
        </w:rPr>
      </w:pPr>
      <w:r w:rsidRPr="00B95AA9">
        <w:rPr>
          <w:b/>
          <w:bCs/>
          <w:lang w:val="nl-NL"/>
        </w:rPr>
        <w:t>19  </w:t>
      </w:r>
      <w:r w:rsidRPr="00B95AA9">
        <w:rPr>
          <w:b/>
          <w:bCs/>
          <w:lang w:val="nl-NL"/>
        </w:rPr>
        <w:tab/>
      </w:r>
      <w:r w:rsidRPr="00B95AA9">
        <w:rPr>
          <w:lang w:val="nl-NL"/>
        </w:rPr>
        <w:t>Geef een verklaring voor de stelling van de minister van Economische Zaken met betrekking tot de effectiviteit van het rente- beleid.  </w:t>
      </w:r>
    </w:p>
    <w:p w:rsidR="00C92E46" w:rsidRPr="00B95AA9" w:rsidRDefault="00C92E46" w:rsidP="00C92E46">
      <w:pPr>
        <w:pStyle w:val="Geenafstand"/>
        <w:ind w:left="567" w:hanging="567"/>
        <w:rPr>
          <w:b/>
          <w:bCs/>
          <w:lang w:val="nl-NL"/>
        </w:rPr>
      </w:pPr>
    </w:p>
    <w:p w:rsidR="00C92E46" w:rsidRPr="00B95AA9" w:rsidRDefault="00C92E46" w:rsidP="00C92E46">
      <w:pPr>
        <w:pStyle w:val="Geenafstand"/>
        <w:ind w:left="567" w:hanging="567"/>
        <w:rPr>
          <w:lang w:val="nl-NL"/>
        </w:rPr>
      </w:pPr>
      <w:r w:rsidRPr="00B95AA9">
        <w:rPr>
          <w:b/>
          <w:bCs/>
          <w:lang w:val="nl-NL"/>
        </w:rPr>
        <w:t>20  </w:t>
      </w:r>
      <w:r w:rsidRPr="00B95AA9">
        <w:rPr>
          <w:b/>
          <w:bCs/>
          <w:lang w:val="nl-NL"/>
        </w:rPr>
        <w:tab/>
      </w:r>
      <w:r w:rsidRPr="00B95AA9">
        <w:rPr>
          <w:lang w:val="nl-NL"/>
        </w:rPr>
        <w:t>Geef een verklaring voor de stelling van de minister van Buitenlandse Handel met betrekking tot de toename van de geldhoeveelheid.  </w:t>
      </w:r>
    </w:p>
    <w:p w:rsidR="00C92E46" w:rsidRPr="00B95AA9" w:rsidRDefault="00C92E46" w:rsidP="00C92E46">
      <w:pPr>
        <w:pStyle w:val="Geenafstand"/>
        <w:ind w:left="567" w:hanging="567"/>
        <w:rPr>
          <w:lang w:val="nl-NL"/>
        </w:rPr>
      </w:pPr>
    </w:p>
    <w:p w:rsidR="00C92E46" w:rsidRPr="00B95AA9" w:rsidRDefault="00C92E46" w:rsidP="00C92E46">
      <w:pPr>
        <w:pStyle w:val="Geenafstand"/>
        <w:ind w:left="567"/>
        <w:rPr>
          <w:lang w:val="nl-NL"/>
        </w:rPr>
      </w:pPr>
      <w:r w:rsidRPr="00B95AA9">
        <w:rPr>
          <w:lang w:val="nl-NL"/>
        </w:rPr>
        <w:t xml:space="preserve">De vergaderende ministers begrijpen niet goed wat de minister van Internationale Samenwerking bedoelt. Hij geeft daarom een nadere toelichting. </w:t>
      </w:r>
    </w:p>
    <w:p w:rsidR="00C92E46" w:rsidRPr="00B95AA9" w:rsidRDefault="00C92E46" w:rsidP="00C92E46">
      <w:pPr>
        <w:pStyle w:val="Geenafstand"/>
        <w:ind w:left="567" w:hanging="567"/>
        <w:rPr>
          <w:b/>
          <w:bCs/>
          <w:lang w:val="nl-NL"/>
        </w:rPr>
      </w:pPr>
    </w:p>
    <w:p w:rsidR="00673073" w:rsidRPr="00B95AA9" w:rsidRDefault="00673073"/>
    <w:p w:rsidR="00673073" w:rsidRPr="00B95AA9" w:rsidRDefault="00673073">
      <w:pPr>
        <w:rPr>
          <w:rFonts w:ascii="Arial" w:hAnsi="Arial" w:cs="Arial"/>
          <w:b/>
        </w:rPr>
      </w:pPr>
      <w:r w:rsidRPr="00B95AA9">
        <w:rPr>
          <w:rFonts w:ascii="Arial" w:hAnsi="Arial" w:cs="Arial"/>
          <w:b/>
        </w:rPr>
        <w:t>Opgave 7</w:t>
      </w:r>
      <w:r w:rsidR="00B86772">
        <w:rPr>
          <w:rFonts w:ascii="Arial" w:hAnsi="Arial" w:cs="Arial"/>
          <w:b/>
        </w:rPr>
        <w:t xml:space="preserve"> </w:t>
      </w:r>
      <w:r w:rsidR="00B86772" w:rsidRPr="000349F4">
        <w:rPr>
          <w:rFonts w:ascii="Arial" w:hAnsi="Arial" w:cs="Arial"/>
          <w:b/>
          <w:sz w:val="18"/>
          <w:szCs w:val="18"/>
        </w:rPr>
        <w:t>(vraag 20 hoofdstuk 14)</w:t>
      </w:r>
    </w:p>
    <w:p w:rsidR="00673073" w:rsidRPr="00B95AA9" w:rsidRDefault="00673073">
      <w:r w:rsidRPr="00B95AA9">
        <w:rPr>
          <w:noProof/>
        </w:rPr>
        <w:drawing>
          <wp:inline distT="0" distB="0" distL="0" distR="0" wp14:anchorId="745C42D3" wp14:editId="127C7D82">
            <wp:extent cx="6168390" cy="2230121"/>
            <wp:effectExtent l="0" t="0" r="3810"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30.47.png"/>
                    <pic:cNvPicPr/>
                  </pic:nvPicPr>
                  <pic:blipFill>
                    <a:blip r:embed="rId20">
                      <a:extLst>
                        <a:ext uri="{28A0092B-C50C-407E-A947-70E740481C1C}">
                          <a14:useLocalDpi xmlns:a14="http://schemas.microsoft.com/office/drawing/2010/main" val="0"/>
                        </a:ext>
                      </a:extLst>
                    </a:blip>
                    <a:stretch>
                      <a:fillRect/>
                    </a:stretch>
                  </pic:blipFill>
                  <pic:spPr>
                    <a:xfrm>
                      <a:off x="0" y="0"/>
                      <a:ext cx="6170101" cy="2230740"/>
                    </a:xfrm>
                    <a:prstGeom prst="rect">
                      <a:avLst/>
                    </a:prstGeom>
                  </pic:spPr>
                </pic:pic>
              </a:graphicData>
            </a:graphic>
          </wp:inline>
        </w:drawing>
      </w:r>
    </w:p>
    <w:p w:rsidR="00673073" w:rsidRPr="00B95AA9" w:rsidRDefault="00673073"/>
    <w:p w:rsidR="00673073" w:rsidRPr="00B95AA9" w:rsidRDefault="00673073" w:rsidP="00673073">
      <w:pPr>
        <w:widowControl w:val="0"/>
        <w:tabs>
          <w:tab w:val="left" w:pos="220"/>
          <w:tab w:val="left" w:pos="567"/>
        </w:tabs>
        <w:autoSpaceDE w:val="0"/>
        <w:autoSpaceDN w:val="0"/>
        <w:adjustRightInd w:val="0"/>
        <w:spacing w:after="240"/>
        <w:ind w:left="567" w:hanging="567"/>
        <w:rPr>
          <w:rFonts w:ascii="Arial" w:hAnsi="Arial" w:cs="Arial"/>
        </w:rPr>
      </w:pPr>
      <w:proofErr w:type="gramStart"/>
      <w:r w:rsidRPr="00B95AA9">
        <w:rPr>
          <w:rFonts w:ascii="Arial" w:hAnsi="Arial" w:cs="Arial"/>
          <w:b/>
          <w:bCs/>
        </w:rPr>
        <w:t>2</w:t>
      </w:r>
      <w:r w:rsidR="000349F4">
        <w:rPr>
          <w:rFonts w:ascii="Arial" w:hAnsi="Arial" w:cs="Arial"/>
          <w:b/>
          <w:bCs/>
        </w:rPr>
        <w:t>1</w:t>
      </w:r>
      <w:r w:rsidRPr="00B95AA9">
        <w:rPr>
          <w:rFonts w:ascii="Arial" w:hAnsi="Arial" w:cs="Arial"/>
          <w:b/>
          <w:bCs/>
        </w:rPr>
        <w:t xml:space="preserve">  </w:t>
      </w:r>
      <w:r w:rsidRPr="00B95AA9">
        <w:rPr>
          <w:rFonts w:ascii="Arial" w:hAnsi="Arial" w:cs="Arial"/>
          <w:b/>
          <w:bCs/>
        </w:rPr>
        <w:tab/>
      </w:r>
      <w:proofErr w:type="gramEnd"/>
      <w:r w:rsidRPr="00B95AA9">
        <w:rPr>
          <w:rFonts w:ascii="Arial" w:hAnsi="Arial" w:cs="Arial"/>
        </w:rPr>
        <w:t>Geef daarvoor de verklaring.  </w:t>
      </w:r>
    </w:p>
    <w:p w:rsidR="00673073" w:rsidRPr="00B95AA9" w:rsidRDefault="00673073" w:rsidP="00673073">
      <w:pPr>
        <w:widowControl w:val="0"/>
        <w:tabs>
          <w:tab w:val="left" w:pos="220"/>
          <w:tab w:val="left" w:pos="567"/>
        </w:tabs>
        <w:autoSpaceDE w:val="0"/>
        <w:autoSpaceDN w:val="0"/>
        <w:adjustRightInd w:val="0"/>
        <w:spacing w:after="240"/>
        <w:ind w:left="567" w:hanging="567"/>
        <w:rPr>
          <w:rFonts w:ascii="Arial" w:hAnsi="Arial" w:cs="Arial"/>
        </w:rPr>
      </w:pPr>
      <w:proofErr w:type="gramStart"/>
      <w:r w:rsidRPr="00B95AA9">
        <w:rPr>
          <w:rFonts w:ascii="Arial" w:hAnsi="Arial" w:cs="Arial"/>
          <w:b/>
          <w:bCs/>
        </w:rPr>
        <w:t>2</w:t>
      </w:r>
      <w:r w:rsidR="000349F4">
        <w:rPr>
          <w:rFonts w:ascii="Arial" w:hAnsi="Arial" w:cs="Arial"/>
          <w:b/>
          <w:bCs/>
        </w:rPr>
        <w:t>2</w:t>
      </w:r>
      <w:r w:rsidRPr="00B95AA9">
        <w:rPr>
          <w:rFonts w:ascii="Arial" w:hAnsi="Arial" w:cs="Arial"/>
          <w:b/>
          <w:bCs/>
        </w:rPr>
        <w:t xml:space="preserve">  </w:t>
      </w:r>
      <w:r w:rsidRPr="00B95AA9">
        <w:rPr>
          <w:rFonts w:ascii="Arial" w:hAnsi="Arial" w:cs="Arial"/>
          <w:b/>
          <w:bCs/>
        </w:rPr>
        <w:tab/>
      </w:r>
      <w:proofErr w:type="gramEnd"/>
      <w:r w:rsidRPr="00B95AA9">
        <w:rPr>
          <w:rFonts w:ascii="Arial" w:hAnsi="Arial" w:cs="Arial"/>
        </w:rPr>
        <w:t xml:space="preserve">Bereken het netto nationaal inkomen tegen marktprijzen in 2010. De bruto investeringen kun je onderscheiden in vervangingsinvesteringen en </w:t>
      </w:r>
      <w:proofErr w:type="gramStart"/>
      <w:r w:rsidRPr="00B95AA9">
        <w:rPr>
          <w:rFonts w:ascii="Arial" w:hAnsi="Arial" w:cs="Arial"/>
        </w:rPr>
        <w:t>netto investeringen</w:t>
      </w:r>
      <w:proofErr w:type="gramEnd"/>
      <w:r w:rsidRPr="00B95AA9">
        <w:rPr>
          <w:rFonts w:ascii="Arial" w:hAnsi="Arial" w:cs="Arial"/>
        </w:rPr>
        <w:t>.  De netto investeringen bestaan onder andere uit uitbreidingsinvesteringen.  </w:t>
      </w:r>
    </w:p>
    <w:p w:rsidR="00673073" w:rsidRPr="00B95AA9" w:rsidRDefault="00673073" w:rsidP="00673073">
      <w:pPr>
        <w:widowControl w:val="0"/>
        <w:tabs>
          <w:tab w:val="left" w:pos="220"/>
          <w:tab w:val="left" w:pos="567"/>
        </w:tabs>
        <w:autoSpaceDE w:val="0"/>
        <w:autoSpaceDN w:val="0"/>
        <w:adjustRightInd w:val="0"/>
        <w:spacing w:after="240"/>
        <w:ind w:left="567" w:hanging="567"/>
        <w:rPr>
          <w:rFonts w:ascii="Arial" w:hAnsi="Arial" w:cs="Arial"/>
        </w:rPr>
      </w:pPr>
      <w:proofErr w:type="gramStart"/>
      <w:r w:rsidRPr="00B95AA9">
        <w:rPr>
          <w:rFonts w:ascii="Arial" w:hAnsi="Arial" w:cs="Arial"/>
          <w:b/>
          <w:bCs/>
        </w:rPr>
        <w:lastRenderedPageBreak/>
        <w:t>2</w:t>
      </w:r>
      <w:r w:rsidR="000349F4">
        <w:rPr>
          <w:rFonts w:ascii="Arial" w:hAnsi="Arial" w:cs="Arial"/>
          <w:b/>
          <w:bCs/>
        </w:rPr>
        <w:t>3</w:t>
      </w:r>
      <w:r w:rsidRPr="00B95AA9">
        <w:rPr>
          <w:rFonts w:ascii="Arial" w:hAnsi="Arial" w:cs="Arial"/>
          <w:b/>
          <w:bCs/>
        </w:rPr>
        <w:t xml:space="preserve">  </w:t>
      </w:r>
      <w:r w:rsidRPr="00B95AA9">
        <w:rPr>
          <w:rFonts w:ascii="Arial" w:hAnsi="Arial" w:cs="Arial"/>
          <w:b/>
          <w:bCs/>
        </w:rPr>
        <w:tab/>
      </w:r>
      <w:proofErr w:type="gramEnd"/>
      <w:r w:rsidRPr="00B95AA9">
        <w:rPr>
          <w:rFonts w:ascii="Arial" w:hAnsi="Arial" w:cs="Arial"/>
        </w:rPr>
        <w:t>Bereken het bedrag van de netto investeringen.  </w:t>
      </w:r>
    </w:p>
    <w:p w:rsidR="00673073" w:rsidRPr="00B95AA9" w:rsidRDefault="00673073" w:rsidP="00673073">
      <w:pPr>
        <w:widowControl w:val="0"/>
        <w:tabs>
          <w:tab w:val="left" w:pos="220"/>
          <w:tab w:val="left" w:pos="567"/>
        </w:tabs>
        <w:autoSpaceDE w:val="0"/>
        <w:autoSpaceDN w:val="0"/>
        <w:adjustRightInd w:val="0"/>
        <w:spacing w:after="240"/>
        <w:ind w:left="567" w:hanging="567"/>
        <w:rPr>
          <w:rFonts w:ascii="Arial" w:hAnsi="Arial" w:cs="Arial"/>
        </w:rPr>
      </w:pPr>
      <w:r w:rsidRPr="00B95AA9">
        <w:rPr>
          <w:rFonts w:ascii="Arial" w:hAnsi="Arial" w:cs="Arial"/>
          <w:b/>
          <w:bCs/>
        </w:rPr>
        <w:t>2</w:t>
      </w:r>
      <w:r w:rsidR="000349F4">
        <w:rPr>
          <w:rFonts w:ascii="Arial" w:hAnsi="Arial" w:cs="Arial"/>
          <w:b/>
          <w:bCs/>
        </w:rPr>
        <w:t>4</w:t>
      </w:r>
      <w:r w:rsidRPr="00B95AA9">
        <w:rPr>
          <w:rFonts w:ascii="Arial" w:hAnsi="Arial" w:cs="Arial"/>
          <w:b/>
          <w:bCs/>
        </w:rPr>
        <w:t> </w:t>
      </w:r>
      <w:r w:rsidRPr="00B95AA9">
        <w:rPr>
          <w:rFonts w:ascii="Arial" w:hAnsi="Arial" w:cs="Arial"/>
          <w:b/>
          <w:bCs/>
        </w:rPr>
        <w:tab/>
      </w:r>
      <w:r w:rsidRPr="00B95AA9">
        <w:rPr>
          <w:rFonts w:ascii="Arial" w:hAnsi="Arial" w:cs="Arial"/>
        </w:rPr>
        <w:t>Bereken het bedrag van de uitbreidingsinvesteringen.  In 2009 bedroeg het netto nationaal inkomen tegen factorkosten 403 miljard euro.  </w:t>
      </w:r>
    </w:p>
    <w:p w:rsidR="00673073" w:rsidRPr="00B95AA9" w:rsidRDefault="00673073" w:rsidP="00673073">
      <w:pPr>
        <w:widowControl w:val="0"/>
        <w:tabs>
          <w:tab w:val="left" w:pos="220"/>
          <w:tab w:val="left" w:pos="567"/>
        </w:tabs>
        <w:autoSpaceDE w:val="0"/>
        <w:autoSpaceDN w:val="0"/>
        <w:adjustRightInd w:val="0"/>
        <w:spacing w:after="240"/>
        <w:ind w:left="567" w:hanging="567"/>
        <w:rPr>
          <w:rFonts w:ascii="Arial" w:hAnsi="Arial" w:cs="Arial"/>
        </w:rPr>
      </w:pPr>
      <w:r w:rsidRPr="00B95AA9">
        <w:rPr>
          <w:rFonts w:ascii="Arial" w:hAnsi="Arial" w:cs="Arial"/>
          <w:b/>
          <w:bCs/>
        </w:rPr>
        <w:t>2</w:t>
      </w:r>
      <w:r w:rsidR="000349F4">
        <w:rPr>
          <w:rFonts w:ascii="Arial" w:hAnsi="Arial" w:cs="Arial"/>
          <w:b/>
          <w:bCs/>
        </w:rPr>
        <w:t>5</w:t>
      </w:r>
      <w:r w:rsidRPr="00B95AA9">
        <w:rPr>
          <w:rFonts w:ascii="Arial" w:hAnsi="Arial" w:cs="Arial"/>
          <w:b/>
          <w:bCs/>
        </w:rPr>
        <w:t> </w:t>
      </w:r>
      <w:r w:rsidRPr="00B95AA9">
        <w:rPr>
          <w:rFonts w:ascii="Arial" w:hAnsi="Arial" w:cs="Arial"/>
          <w:b/>
          <w:bCs/>
        </w:rPr>
        <w:tab/>
      </w:r>
      <w:r w:rsidRPr="00B95AA9">
        <w:rPr>
          <w:rFonts w:ascii="Arial" w:hAnsi="Arial" w:cs="Arial"/>
        </w:rPr>
        <w:t xml:space="preserve">Bereken met hoeveel procent het netto nationaal inkomen tegen factorkosten reëel is gestegen </w:t>
      </w:r>
      <w:r w:rsidR="00CE3EEF">
        <w:rPr>
          <w:rFonts w:ascii="Arial" w:hAnsi="Arial" w:cs="Arial"/>
        </w:rPr>
        <w:t>(</w:t>
      </w:r>
      <w:r w:rsidRPr="00B95AA9">
        <w:rPr>
          <w:rFonts w:ascii="Arial" w:hAnsi="Arial" w:cs="Arial"/>
        </w:rPr>
        <w:t>in één decimaal nauwkeurig).</w:t>
      </w:r>
    </w:p>
    <w:p w:rsidR="00673073" w:rsidRPr="00B95AA9" w:rsidRDefault="00673073"/>
    <w:p w:rsidR="00673073" w:rsidRPr="00B95AA9" w:rsidRDefault="00673073"/>
    <w:p w:rsidR="00673073" w:rsidRPr="00B95AA9" w:rsidRDefault="00673073"/>
    <w:p w:rsidR="00673073" w:rsidRPr="00B95AA9" w:rsidRDefault="00673073">
      <w:pPr>
        <w:rPr>
          <w:b/>
        </w:rPr>
      </w:pPr>
      <w:r w:rsidRPr="00B95AA9">
        <w:rPr>
          <w:b/>
        </w:rPr>
        <w:t>Opgave 8</w:t>
      </w:r>
      <w:r w:rsidR="00B86772">
        <w:rPr>
          <w:b/>
        </w:rPr>
        <w:t xml:space="preserve"> </w:t>
      </w:r>
      <w:r w:rsidR="00B86772" w:rsidRPr="000349F4">
        <w:rPr>
          <w:b/>
          <w:sz w:val="18"/>
          <w:szCs w:val="18"/>
        </w:rPr>
        <w:t>(vraag 20 hoofdstuk 13)</w:t>
      </w:r>
    </w:p>
    <w:p w:rsidR="00673073" w:rsidRPr="00B95AA9" w:rsidRDefault="00673073">
      <w:r w:rsidRPr="00B95AA9">
        <w:rPr>
          <w:noProof/>
        </w:rPr>
        <w:drawing>
          <wp:inline distT="0" distB="0" distL="0" distR="0" wp14:anchorId="4CE7AA95" wp14:editId="6E880578">
            <wp:extent cx="5936546" cy="3729990"/>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37.34.png"/>
                    <pic:cNvPicPr/>
                  </pic:nvPicPr>
                  <pic:blipFill>
                    <a:blip r:embed="rId21">
                      <a:extLst>
                        <a:ext uri="{BEBA8EAE-BF5A-486C-A8C5-ECC9F3942E4B}">
                          <a14:imgProps xmlns:a14="http://schemas.microsoft.com/office/drawing/2010/main">
                            <a14:imgLayer r:embed="rId22">
                              <a14:imgEffect>
                                <a14:sharpenSoften amount="23000"/>
                              </a14:imgEffect>
                              <a14:imgEffect>
                                <a14:brightnessContrast bright="41000"/>
                              </a14:imgEffect>
                            </a14:imgLayer>
                          </a14:imgProps>
                        </a:ext>
                        <a:ext uri="{28A0092B-C50C-407E-A947-70E740481C1C}">
                          <a14:useLocalDpi xmlns:a14="http://schemas.microsoft.com/office/drawing/2010/main" val="0"/>
                        </a:ext>
                      </a:extLst>
                    </a:blip>
                    <a:stretch>
                      <a:fillRect/>
                    </a:stretch>
                  </pic:blipFill>
                  <pic:spPr>
                    <a:xfrm>
                      <a:off x="0" y="0"/>
                      <a:ext cx="5936546" cy="3729990"/>
                    </a:xfrm>
                    <a:prstGeom prst="rect">
                      <a:avLst/>
                    </a:prstGeom>
                  </pic:spPr>
                </pic:pic>
              </a:graphicData>
            </a:graphic>
          </wp:inline>
        </w:drawing>
      </w:r>
    </w:p>
    <w:p w:rsidR="00673073" w:rsidRPr="00B95AA9" w:rsidRDefault="00673073"/>
    <w:p w:rsidR="00673073" w:rsidRPr="00B95AA9" w:rsidRDefault="00B95AA9" w:rsidP="00673073">
      <w:pPr>
        <w:pStyle w:val="Geenafstand"/>
        <w:ind w:left="567" w:hanging="567"/>
        <w:rPr>
          <w:lang w:val="nl-NL"/>
        </w:rPr>
      </w:pPr>
      <w:r w:rsidRPr="00B95AA9">
        <w:rPr>
          <w:b/>
          <w:bCs/>
          <w:lang w:val="nl-NL"/>
        </w:rPr>
        <w:t>2</w:t>
      </w:r>
      <w:r w:rsidR="000349F4">
        <w:rPr>
          <w:b/>
          <w:bCs/>
          <w:lang w:val="nl-NL"/>
        </w:rPr>
        <w:t>6</w:t>
      </w:r>
      <w:r w:rsidR="00673073" w:rsidRPr="00B95AA9">
        <w:rPr>
          <w:b/>
          <w:bCs/>
          <w:lang w:val="nl-NL"/>
        </w:rPr>
        <w:t xml:space="preserve"> </w:t>
      </w:r>
      <w:r w:rsidRPr="00B95AA9">
        <w:rPr>
          <w:b/>
          <w:bCs/>
          <w:lang w:val="nl-NL"/>
        </w:rPr>
        <w:tab/>
      </w:r>
      <w:r w:rsidR="00673073" w:rsidRPr="00B95AA9">
        <w:rPr>
          <w:lang w:val="nl-NL"/>
        </w:rPr>
        <w:t xml:space="preserve">Toon met behulp van een berekening aan dat de stijging van het bruto jaarloon in jaar 2 ten </w:t>
      </w:r>
      <w:r w:rsidRPr="00B95AA9">
        <w:rPr>
          <w:lang w:val="nl-NL"/>
        </w:rPr>
        <w:t>opzichte van jaar 1 neerkomt op prijscompensatie.</w:t>
      </w:r>
    </w:p>
    <w:p w:rsidR="00B95AA9" w:rsidRPr="00B95AA9" w:rsidRDefault="00B95AA9" w:rsidP="00B95AA9">
      <w:pPr>
        <w:pStyle w:val="Geenafstand"/>
        <w:ind w:left="567"/>
        <w:rPr>
          <w:lang w:val="nl-NL"/>
        </w:rPr>
      </w:pPr>
    </w:p>
    <w:p w:rsidR="00673073" w:rsidRPr="00B95AA9" w:rsidRDefault="00673073" w:rsidP="00B95AA9">
      <w:pPr>
        <w:pStyle w:val="Geenafstand"/>
        <w:ind w:left="567"/>
        <w:rPr>
          <w:lang w:val="nl-NL"/>
        </w:rPr>
      </w:pPr>
      <w:r w:rsidRPr="00B95AA9">
        <w:rPr>
          <w:lang w:val="nl-NL"/>
        </w:rPr>
        <w:t xml:space="preserve">De heffing in de eerste twee inkomensschijven van het schijventarief bestaat onder andere </w:t>
      </w:r>
      <w:r w:rsidR="00B95AA9" w:rsidRPr="00B95AA9">
        <w:rPr>
          <w:lang w:val="nl-NL"/>
        </w:rPr>
        <w:t>uit de pr</w:t>
      </w:r>
      <w:r w:rsidR="00B86772">
        <w:rPr>
          <w:lang w:val="nl-NL"/>
        </w:rPr>
        <w:t>e</w:t>
      </w:r>
      <w:r w:rsidR="00B95AA9" w:rsidRPr="00B95AA9">
        <w:rPr>
          <w:lang w:val="nl-NL"/>
        </w:rPr>
        <w:t>mie voor volksverzekeringen</w:t>
      </w:r>
    </w:p>
    <w:p w:rsidR="00B95AA9" w:rsidRPr="00B95AA9" w:rsidRDefault="00B95AA9" w:rsidP="00673073">
      <w:pPr>
        <w:pStyle w:val="Geenafstand"/>
        <w:ind w:left="567" w:hanging="567"/>
        <w:rPr>
          <w:lang w:val="nl-NL"/>
        </w:rPr>
      </w:pPr>
      <w:r w:rsidRPr="00B95AA9">
        <w:rPr>
          <w:b/>
          <w:bCs/>
          <w:lang w:val="nl-NL"/>
        </w:rPr>
        <w:t>2</w:t>
      </w:r>
      <w:r w:rsidR="000349F4">
        <w:rPr>
          <w:b/>
          <w:bCs/>
          <w:lang w:val="nl-NL"/>
        </w:rPr>
        <w:t>7</w:t>
      </w:r>
      <w:r w:rsidRPr="00B95AA9">
        <w:rPr>
          <w:b/>
          <w:bCs/>
          <w:lang w:val="nl-NL"/>
        </w:rPr>
        <w:tab/>
      </w:r>
      <w:r w:rsidR="00673073" w:rsidRPr="00B95AA9">
        <w:rPr>
          <w:lang w:val="nl-NL"/>
        </w:rPr>
        <w:t>Noem twee voorbeelden van volksverzekeringen. </w:t>
      </w:r>
    </w:p>
    <w:p w:rsidR="00B95AA9" w:rsidRPr="00B95AA9" w:rsidRDefault="00B95AA9" w:rsidP="00673073">
      <w:pPr>
        <w:pStyle w:val="Geenafstand"/>
        <w:ind w:left="567" w:hanging="567"/>
        <w:rPr>
          <w:b/>
          <w:bCs/>
          <w:lang w:val="nl-NL"/>
        </w:rPr>
      </w:pPr>
    </w:p>
    <w:p w:rsidR="00673073" w:rsidRPr="00B95AA9" w:rsidRDefault="00B95AA9" w:rsidP="00673073">
      <w:pPr>
        <w:pStyle w:val="Geenafstand"/>
        <w:ind w:left="567" w:hanging="567"/>
        <w:rPr>
          <w:lang w:val="nl-NL"/>
        </w:rPr>
      </w:pPr>
      <w:r w:rsidRPr="00B95AA9">
        <w:rPr>
          <w:b/>
          <w:bCs/>
          <w:lang w:val="nl-NL"/>
        </w:rPr>
        <w:t>2</w:t>
      </w:r>
      <w:r w:rsidR="000349F4">
        <w:rPr>
          <w:b/>
          <w:bCs/>
          <w:lang w:val="nl-NL"/>
        </w:rPr>
        <w:t>8</w:t>
      </w:r>
      <w:r w:rsidRPr="00B95AA9">
        <w:rPr>
          <w:b/>
          <w:bCs/>
          <w:lang w:val="nl-NL"/>
        </w:rPr>
        <w:tab/>
      </w:r>
      <w:r w:rsidR="00673073" w:rsidRPr="00B95AA9">
        <w:rPr>
          <w:lang w:val="nl-NL"/>
        </w:rPr>
        <w:t xml:space="preserve">Bereken de in tabel 1 ontbrekende bedragen. </w:t>
      </w:r>
    </w:p>
    <w:p w:rsidR="00C92E46" w:rsidRPr="00B95AA9" w:rsidRDefault="00B95AA9" w:rsidP="00673073">
      <w:pPr>
        <w:pStyle w:val="Geenafstand"/>
        <w:rPr>
          <w:lang w:val="nl-NL"/>
        </w:rPr>
      </w:pPr>
      <w:r w:rsidRPr="00B95AA9">
        <w:rPr>
          <w:noProof/>
          <w:lang w:val="nl-NL" w:eastAsia="nl-NL"/>
        </w:rPr>
        <w:lastRenderedPageBreak/>
        <w:drawing>
          <wp:inline distT="0" distB="0" distL="0" distR="0" wp14:anchorId="7346C9A5" wp14:editId="7DB2C549">
            <wp:extent cx="5976793" cy="2007870"/>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3 om 19.37.46.png"/>
                    <pic:cNvPicPr/>
                  </pic:nvPicPr>
                  <pic:blipFill>
                    <a:blip r:embed="rId23">
                      <a:extLst>
                        <a:ext uri="{BEBA8EAE-BF5A-486C-A8C5-ECC9F3942E4B}">
                          <a14:imgProps xmlns:a14="http://schemas.microsoft.com/office/drawing/2010/main">
                            <a14:imgLayer r:embed="rId24">
                              <a14:imgEffect>
                                <a14:sharpenSoften amount="11000"/>
                              </a14:imgEffect>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5976793" cy="2007870"/>
                    </a:xfrm>
                    <a:prstGeom prst="rect">
                      <a:avLst/>
                    </a:prstGeom>
                  </pic:spPr>
                </pic:pic>
              </a:graphicData>
            </a:graphic>
          </wp:inline>
        </w:drawing>
      </w:r>
      <w:r w:rsidR="00C92E46" w:rsidRPr="00B95AA9">
        <w:rPr>
          <w:lang w:val="nl-NL"/>
        </w:rPr>
        <w:br w:type="page"/>
      </w:r>
    </w:p>
    <w:p w:rsidR="004B34AA" w:rsidRPr="00B95AA9" w:rsidRDefault="004B34AA" w:rsidP="00B95AA9">
      <w:pPr>
        <w:pStyle w:val="Geenafstand"/>
        <w:rPr>
          <w:lang w:val="nl-NL"/>
        </w:rPr>
      </w:pPr>
      <w:r w:rsidRPr="00B95AA9">
        <w:rPr>
          <w:b/>
          <w:bCs/>
          <w:noProof/>
          <w:lang w:val="nl-NL"/>
        </w:rPr>
        <w:lastRenderedPageBreak/>
        <w:drawing>
          <wp:inline distT="0" distB="0" distL="0" distR="0" wp14:anchorId="4E477595" wp14:editId="2676BCE8">
            <wp:extent cx="5755640" cy="6362799"/>
            <wp:effectExtent l="0" t="0" r="10160" b="1270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6362799"/>
                    </a:xfrm>
                    <a:prstGeom prst="rect">
                      <a:avLst/>
                    </a:prstGeom>
                    <a:noFill/>
                    <a:ln>
                      <a:noFill/>
                    </a:ln>
                  </pic:spPr>
                </pic:pic>
              </a:graphicData>
            </a:graphic>
          </wp:inline>
        </w:drawing>
      </w:r>
    </w:p>
    <w:p w:rsidR="00B95AA9" w:rsidRPr="00B95AA9" w:rsidRDefault="00B95AA9" w:rsidP="00B95AA9">
      <w:pPr>
        <w:pStyle w:val="Geenafstand"/>
        <w:rPr>
          <w:lang w:val="nl-NL"/>
        </w:rPr>
      </w:pPr>
    </w:p>
    <w:p w:rsidR="00B95AA9" w:rsidRPr="00B95AA9" w:rsidRDefault="00B95AA9">
      <w:pPr>
        <w:rPr>
          <w:rFonts w:ascii="Arial" w:eastAsiaTheme="minorHAnsi" w:hAnsi="Arial" w:cs="Arial"/>
          <w:lang w:eastAsia="en-US"/>
        </w:rPr>
      </w:pPr>
      <w:r w:rsidRPr="00B95AA9">
        <w:br w:type="page"/>
      </w:r>
    </w:p>
    <w:p w:rsidR="00B95AA9" w:rsidRPr="00B95AA9" w:rsidRDefault="00B95AA9" w:rsidP="00B95AA9">
      <w:pPr>
        <w:pStyle w:val="Geenafstand"/>
        <w:ind w:left="567" w:hanging="567"/>
        <w:rPr>
          <w:b/>
          <w:lang w:val="nl-NL"/>
        </w:rPr>
      </w:pPr>
      <w:r w:rsidRPr="00B95AA9">
        <w:rPr>
          <w:b/>
          <w:lang w:val="nl-NL"/>
        </w:rPr>
        <w:lastRenderedPageBreak/>
        <w:t>Opgave 1</w:t>
      </w:r>
      <w:r w:rsidRPr="00B95AA9">
        <w:rPr>
          <w:b/>
          <w:lang w:val="nl-NL"/>
        </w:rPr>
        <w:tab/>
        <w:t>Topoverleg</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r w:rsidRPr="00B95AA9">
        <w:rPr>
          <w:lang w:val="nl-NL"/>
        </w:rPr>
        <w:t>1</w:t>
      </w:r>
      <w:r w:rsidRPr="00B95AA9">
        <w:rPr>
          <w:lang w:val="nl-NL"/>
        </w:rPr>
        <w:tab/>
        <w:t>Als mensen meer geld tot hun beschikking hebben, gaan zij meer besteden. Kredietverlening leidt tot geldschepping (wederzijdse schuldaanvaarding). Gezinnen en bedrijven kunnen meer besteden. Als zij dat doen stijgt eveneens de import van het land (bestedingen in het buitenland) en daalt het saldo van de lopende rekening (E – M). Dat kan leiden tot een tekort op de lopende rekening.</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r w:rsidRPr="00B95AA9">
        <w:rPr>
          <w:lang w:val="nl-NL"/>
        </w:rPr>
        <w:t>2</w:t>
      </w:r>
      <w:r w:rsidRPr="00B95AA9">
        <w:rPr>
          <w:lang w:val="nl-NL"/>
        </w:rPr>
        <w:tab/>
        <w:t>Bij het evenwichtsinkomen geldt de volgende gelijkheid: (S – I) + (B – O) = (E – M).</w:t>
      </w:r>
    </w:p>
    <w:p w:rsidR="00B95AA9" w:rsidRPr="00B95AA9" w:rsidRDefault="00B95AA9" w:rsidP="00B95AA9">
      <w:pPr>
        <w:pStyle w:val="Geenafstand"/>
        <w:ind w:left="567"/>
        <w:rPr>
          <w:lang w:val="nl-NL"/>
        </w:rPr>
      </w:pPr>
      <w:r w:rsidRPr="00B95AA9">
        <w:rPr>
          <w:lang w:val="nl-NL"/>
        </w:rPr>
        <w:t>In woorden: het nationaal spaarsaldo is gelijk aan het saldo op de lopende rekening.</w:t>
      </w:r>
    </w:p>
    <w:p w:rsidR="00B95AA9" w:rsidRPr="00B95AA9" w:rsidRDefault="00B95AA9" w:rsidP="00B95AA9">
      <w:pPr>
        <w:pStyle w:val="Geenafstand"/>
        <w:ind w:left="567"/>
        <w:rPr>
          <w:lang w:val="nl-NL"/>
        </w:rPr>
      </w:pPr>
      <w:r w:rsidRPr="00B95AA9">
        <w:rPr>
          <w:lang w:val="nl-NL"/>
        </w:rPr>
        <w:t>S – I = 487 – 674 = – 187</w:t>
      </w:r>
    </w:p>
    <w:p w:rsidR="00B95AA9" w:rsidRPr="00B95AA9" w:rsidRDefault="00B95AA9" w:rsidP="00B95AA9">
      <w:pPr>
        <w:pStyle w:val="Geenafstand"/>
        <w:ind w:left="567"/>
        <w:rPr>
          <w:lang w:val="nl-NL"/>
        </w:rPr>
      </w:pPr>
      <w:r w:rsidRPr="00B95AA9">
        <w:rPr>
          <w:lang w:val="nl-NL"/>
        </w:rPr>
        <w:t>B – O = – 218</w:t>
      </w:r>
    </w:p>
    <w:p w:rsidR="00B95AA9" w:rsidRPr="00B95AA9" w:rsidRDefault="00B95AA9" w:rsidP="00B95AA9">
      <w:pPr>
        <w:pStyle w:val="Geenafstand"/>
        <w:ind w:left="567"/>
        <w:rPr>
          <w:lang w:val="nl-NL"/>
        </w:rPr>
      </w:pPr>
      <w:r w:rsidRPr="00B95AA9">
        <w:rPr>
          <w:lang w:val="nl-NL"/>
        </w:rPr>
        <w:t xml:space="preserve">(E – M) = – 187 – 218 = – 405 </w:t>
      </w:r>
    </w:p>
    <w:p w:rsidR="00B95AA9" w:rsidRPr="00B95AA9" w:rsidRDefault="00B95AA9" w:rsidP="00B95AA9">
      <w:pPr>
        <w:pStyle w:val="Geenafstand"/>
        <w:ind w:left="567"/>
        <w:rPr>
          <w:lang w:val="nl-NL"/>
        </w:rPr>
      </w:pPr>
      <w:r w:rsidRPr="00B95AA9">
        <w:rPr>
          <w:lang w:val="nl-NL"/>
        </w:rPr>
        <w:t>Het tekort op de lopende rekening van land A in procenten van het nationaal inkomen bedraagt dan 3,3%</w:t>
      </w:r>
    </w:p>
    <w:p w:rsidR="00B95AA9" w:rsidRPr="00B95AA9" w:rsidRDefault="00B95AA9" w:rsidP="00B95AA9">
      <w:pPr>
        <w:pStyle w:val="Geenafstand"/>
        <w:ind w:left="567"/>
        <w:rPr>
          <w:lang w:val="nl-NL"/>
        </w:rPr>
      </w:pPr>
      <w:r w:rsidRPr="00B95AA9">
        <w:rPr>
          <w:lang w:val="nl-NL"/>
        </w:rPr>
        <w:t xml:space="preserve">Berekening: </w:t>
      </w:r>
      <w:r w:rsidRPr="00B95AA9">
        <w:rPr>
          <w:vertAlign w:val="superscript"/>
          <w:lang w:val="nl-NL"/>
        </w:rPr>
        <w:t>405</w:t>
      </w:r>
      <w:r w:rsidRPr="00B95AA9">
        <w:rPr>
          <w:lang w:val="nl-NL"/>
        </w:rPr>
        <w:t xml:space="preserve"> / </w:t>
      </w:r>
      <w:r w:rsidRPr="00B95AA9">
        <w:rPr>
          <w:vertAlign w:val="subscript"/>
          <w:lang w:val="nl-NL"/>
        </w:rPr>
        <w:t>12.189</w:t>
      </w:r>
      <w:r w:rsidRPr="00B95AA9">
        <w:rPr>
          <w:lang w:val="nl-NL"/>
        </w:rPr>
        <w:t xml:space="preserve"> x 100% = 3,3%</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r w:rsidRPr="00B95AA9">
        <w:rPr>
          <w:lang w:val="nl-NL"/>
        </w:rPr>
        <w:t>3</w:t>
      </w:r>
      <w:r w:rsidRPr="00B95AA9">
        <w:rPr>
          <w:lang w:val="nl-NL"/>
        </w:rPr>
        <w:tab/>
        <w:t xml:space="preserve">Een tekort op de lopende rekening betekent dat het aanbod van de eigen valuta (import) groter is dan de vraag naar de eigen valuta (export). Het gevolg is dat de koers van de valuta deprecieert (daalt). Goederen die het land wil importeren kosten nog evenveel buitenlandse valuta, maar het land dat deze goederen importeert moet er als gevolg van de depreciatie meer eigen valuta voor betalen. Inwoners van dat land ervaren dat als een prijsstijging (wisselkoersinflatie). </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r w:rsidRPr="00B95AA9">
        <w:rPr>
          <w:lang w:val="nl-NL"/>
        </w:rPr>
        <w:t>4</w:t>
      </w:r>
      <w:r w:rsidRPr="00B95AA9">
        <w:rPr>
          <w:lang w:val="nl-NL"/>
        </w:rPr>
        <w:tab/>
        <w:t>Dit heeft te maken met het inverdieneffect en de multiplierwerking. Een verhoging van de overheidsbestedingen leidt tot een stijging van de effectieve vraag (nationaal inkomen) die groter is dan de oorspronkelijke stijging van de overheidsbestedingen. Dit verschijnsel ontstaat door de multiplierwerking. Een verhoging van het nationaal inkomen leidt ook tot een stijging van de belastingopbrengst. Deze is immers afhankelijk van de hoogte van dat nationaal inkomen. Deze stijging van de belastingopbrengst noem je het inverdieneffect. Per saldo neemt het tekort van de overheid minder toe dan de oorspronkelijke stijging van de overheidsinkomsten.</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b/>
          <w:lang w:val="nl-NL"/>
        </w:rPr>
      </w:pPr>
      <w:r w:rsidRPr="00B95AA9">
        <w:rPr>
          <w:b/>
          <w:lang w:val="nl-NL"/>
        </w:rPr>
        <w:t>Opgave 2</w:t>
      </w:r>
      <w:r w:rsidRPr="00B95AA9">
        <w:rPr>
          <w:b/>
          <w:lang w:val="nl-NL"/>
        </w:rPr>
        <w:tab/>
        <w:t>Beheersbare risico’s</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r w:rsidRPr="00B95AA9">
        <w:rPr>
          <w:lang w:val="nl-NL"/>
        </w:rPr>
        <w:t>5</w:t>
      </w:r>
      <w:r w:rsidRPr="00B95AA9">
        <w:rPr>
          <w:lang w:val="nl-NL"/>
        </w:rPr>
        <w:tab/>
        <w:t>De Lorenzcurve bestaat uit gecumuleerde relatieve aantallen en bedragen. Langs de X-as plaatsen we de spaarders, langs de Y-as de bedragen. 800.000 spaarder is gelijk aan 100%. Om het spaarbedrag te kennen, moet je eerst de spaartegoeden per spaarder vermenigvuldigen met het aantal spaarders.</w:t>
      </w:r>
    </w:p>
    <w:p w:rsidR="00B95AA9" w:rsidRPr="00B95AA9" w:rsidRDefault="00B95AA9" w:rsidP="00B95AA9">
      <w:pPr>
        <w:pStyle w:val="Geenafstand"/>
        <w:ind w:left="567"/>
        <w:rPr>
          <w:lang w:val="nl-NL"/>
        </w:rPr>
      </w:pPr>
    </w:p>
    <w:p w:rsidR="00B95AA9" w:rsidRPr="00B95AA9" w:rsidRDefault="00B95AA9" w:rsidP="00B95AA9">
      <w:pPr>
        <w:pStyle w:val="Geenafstand"/>
        <w:ind w:left="567"/>
        <w:rPr>
          <w:lang w:val="nl-NL"/>
        </w:rPr>
      </w:pPr>
      <w:r w:rsidRPr="00B95AA9">
        <w:rPr>
          <w:lang w:val="nl-NL"/>
        </w:rPr>
        <w:t>480.000 spaarders</w:t>
      </w:r>
      <w:r w:rsidRPr="00B95AA9">
        <w:rPr>
          <w:lang w:val="nl-NL"/>
        </w:rPr>
        <w:tab/>
        <w:t xml:space="preserve"> = 60%</w:t>
      </w:r>
      <w:r w:rsidRPr="00B95AA9">
        <w:rPr>
          <w:lang w:val="nl-NL"/>
        </w:rPr>
        <w:tab/>
      </w:r>
      <w:r w:rsidRPr="00B95AA9">
        <w:rPr>
          <w:lang w:val="nl-NL"/>
        </w:rPr>
        <w:sym w:font="Wingdings" w:char="F0E0"/>
      </w:r>
      <w:r w:rsidRPr="00B95AA9">
        <w:rPr>
          <w:lang w:val="nl-NL"/>
        </w:rPr>
        <w:t xml:space="preserve"> 7 x 480 </w:t>
      </w:r>
      <w:r w:rsidRPr="00B95AA9">
        <w:rPr>
          <w:lang w:val="nl-NL"/>
        </w:rPr>
        <w:tab/>
        <w:t xml:space="preserve">= 3.360 (€ miljoen) </w:t>
      </w:r>
      <w:r w:rsidRPr="00B95AA9">
        <w:rPr>
          <w:lang w:val="nl-NL"/>
        </w:rPr>
        <w:tab/>
        <w:t>= 21,6%</w:t>
      </w:r>
    </w:p>
    <w:p w:rsidR="00B95AA9" w:rsidRPr="00B95AA9" w:rsidRDefault="00B95AA9" w:rsidP="00B95AA9">
      <w:pPr>
        <w:pStyle w:val="Geenafstand"/>
        <w:ind w:left="567"/>
        <w:rPr>
          <w:lang w:val="nl-NL"/>
        </w:rPr>
      </w:pPr>
      <w:r w:rsidRPr="00B95AA9">
        <w:rPr>
          <w:lang w:val="nl-NL"/>
        </w:rPr>
        <w:t xml:space="preserve">200.000 spaarders </w:t>
      </w:r>
      <w:r w:rsidRPr="00B95AA9">
        <w:rPr>
          <w:lang w:val="nl-NL"/>
        </w:rPr>
        <w:tab/>
        <w:t>= 25%</w:t>
      </w:r>
      <w:r w:rsidRPr="00B95AA9">
        <w:rPr>
          <w:lang w:val="nl-NL"/>
        </w:rPr>
        <w:tab/>
      </w:r>
      <w:r w:rsidRPr="00B95AA9">
        <w:rPr>
          <w:lang w:val="nl-NL"/>
        </w:rPr>
        <w:sym w:font="Wingdings" w:char="F0E0"/>
      </w:r>
      <w:r w:rsidRPr="00B95AA9">
        <w:rPr>
          <w:lang w:val="nl-NL"/>
        </w:rPr>
        <w:t xml:space="preserve"> 15 x 200 </w:t>
      </w:r>
      <w:r w:rsidRPr="00B95AA9">
        <w:rPr>
          <w:lang w:val="nl-NL"/>
        </w:rPr>
        <w:tab/>
        <w:t>= 3.000 (€ miljoen)</w:t>
      </w:r>
      <w:r w:rsidRPr="00B95AA9">
        <w:rPr>
          <w:lang w:val="nl-NL"/>
        </w:rPr>
        <w:tab/>
        <w:t>= 19,3%</w:t>
      </w:r>
    </w:p>
    <w:p w:rsidR="00B95AA9" w:rsidRPr="00B95AA9" w:rsidRDefault="00B95AA9" w:rsidP="00B95AA9">
      <w:pPr>
        <w:pStyle w:val="Geenafstand"/>
        <w:ind w:left="567"/>
        <w:rPr>
          <w:lang w:val="nl-NL"/>
        </w:rPr>
      </w:pPr>
      <w:r w:rsidRPr="00B95AA9">
        <w:rPr>
          <w:lang w:val="nl-NL"/>
        </w:rPr>
        <w:t xml:space="preserve">80.000 spaarders </w:t>
      </w:r>
      <w:r w:rsidRPr="00B95AA9">
        <w:rPr>
          <w:lang w:val="nl-NL"/>
        </w:rPr>
        <w:tab/>
        <w:t>= 10%</w:t>
      </w:r>
      <w:r w:rsidRPr="00B95AA9">
        <w:rPr>
          <w:lang w:val="nl-NL"/>
        </w:rPr>
        <w:tab/>
      </w:r>
      <w:r w:rsidRPr="00B95AA9">
        <w:rPr>
          <w:lang w:val="nl-NL"/>
        </w:rPr>
        <w:sym w:font="Wingdings" w:char="F0E0"/>
      </w:r>
      <w:r w:rsidRPr="00B95AA9">
        <w:rPr>
          <w:lang w:val="nl-NL"/>
        </w:rPr>
        <w:t xml:space="preserve"> 50 x 80 </w:t>
      </w:r>
      <w:r w:rsidRPr="00B95AA9">
        <w:rPr>
          <w:lang w:val="nl-NL"/>
        </w:rPr>
        <w:tab/>
        <w:t>= 4.000 (€ miljoen)</w:t>
      </w:r>
      <w:r w:rsidRPr="00B95AA9">
        <w:rPr>
          <w:lang w:val="nl-NL"/>
        </w:rPr>
        <w:tab/>
        <w:t>= 25,7%</w:t>
      </w:r>
    </w:p>
    <w:p w:rsidR="00B95AA9" w:rsidRPr="00B95AA9" w:rsidRDefault="00B95AA9" w:rsidP="00B95AA9">
      <w:pPr>
        <w:pStyle w:val="Geenafstand"/>
        <w:ind w:left="567"/>
        <w:rPr>
          <w:lang w:val="nl-NL"/>
        </w:rPr>
      </w:pPr>
      <w:r w:rsidRPr="00B95AA9">
        <w:rPr>
          <w:lang w:val="nl-NL"/>
        </w:rPr>
        <w:lastRenderedPageBreak/>
        <w:t xml:space="preserve">40.000 spaarders </w:t>
      </w:r>
      <w:r w:rsidRPr="00B95AA9">
        <w:rPr>
          <w:lang w:val="nl-NL"/>
        </w:rPr>
        <w:tab/>
        <w:t>= 5%</w:t>
      </w:r>
      <w:r w:rsidRPr="00B95AA9">
        <w:rPr>
          <w:lang w:val="nl-NL"/>
        </w:rPr>
        <w:tab/>
      </w:r>
      <w:r w:rsidRPr="00B95AA9">
        <w:rPr>
          <w:lang w:val="nl-NL"/>
        </w:rPr>
        <w:sym w:font="Wingdings" w:char="F0E0"/>
      </w:r>
      <w:r w:rsidRPr="00B95AA9">
        <w:rPr>
          <w:lang w:val="nl-NL"/>
        </w:rPr>
        <w:t xml:space="preserve"> 130 x 40 </w:t>
      </w:r>
      <w:r w:rsidRPr="00B95AA9">
        <w:rPr>
          <w:lang w:val="nl-NL"/>
        </w:rPr>
        <w:tab/>
        <w:t>= 5.200 (€ miljoen)</w:t>
      </w:r>
      <w:r w:rsidRPr="00B95AA9">
        <w:rPr>
          <w:lang w:val="nl-NL"/>
        </w:rPr>
        <w:tab/>
        <w:t>= 33,4%</w:t>
      </w:r>
    </w:p>
    <w:p w:rsidR="00B95AA9" w:rsidRPr="00B95AA9" w:rsidRDefault="00B95AA9" w:rsidP="00B95AA9">
      <w:pPr>
        <w:pStyle w:val="Geenafstand"/>
        <w:ind w:left="567" w:hanging="567"/>
        <w:rPr>
          <w:lang w:val="nl-NL"/>
        </w:rPr>
      </w:pPr>
      <w:r w:rsidRPr="00B95AA9">
        <w:rPr>
          <w:lang w:val="nl-NL"/>
        </w:rPr>
        <w:tab/>
      </w:r>
      <w:r w:rsidRPr="00B95AA9">
        <w:rPr>
          <w:lang w:val="nl-NL"/>
        </w:rPr>
        <w:tab/>
      </w:r>
      <w:r w:rsidRPr="00B95AA9">
        <w:rPr>
          <w:lang w:val="nl-NL"/>
        </w:rPr>
        <w:tab/>
      </w:r>
      <w:r w:rsidRPr="00B95AA9">
        <w:rPr>
          <w:lang w:val="nl-NL"/>
        </w:rPr>
        <w:tab/>
      </w:r>
      <w:r w:rsidRPr="00B95AA9">
        <w:rPr>
          <w:lang w:val="nl-NL"/>
        </w:rPr>
        <w:tab/>
        <w:t>---------- +/+</w:t>
      </w:r>
      <w:r w:rsidRPr="00B95AA9">
        <w:rPr>
          <w:lang w:val="nl-NL"/>
        </w:rPr>
        <w:tab/>
      </w:r>
      <w:r w:rsidRPr="00B95AA9">
        <w:rPr>
          <w:lang w:val="nl-NL"/>
        </w:rPr>
        <w:tab/>
        <w:t>------------------------- +/+</w:t>
      </w:r>
    </w:p>
    <w:p w:rsidR="00B95AA9" w:rsidRPr="00B95AA9" w:rsidRDefault="00B95AA9" w:rsidP="00B95AA9">
      <w:pPr>
        <w:pStyle w:val="Geenafstand"/>
        <w:ind w:left="567" w:hanging="567"/>
        <w:rPr>
          <w:lang w:val="nl-NL"/>
        </w:rPr>
      </w:pPr>
      <w:r w:rsidRPr="00B95AA9">
        <w:rPr>
          <w:lang w:val="nl-NL"/>
        </w:rPr>
        <w:tab/>
      </w:r>
      <w:r w:rsidRPr="00B95AA9">
        <w:rPr>
          <w:lang w:val="nl-NL"/>
        </w:rPr>
        <w:tab/>
      </w:r>
      <w:r w:rsidRPr="00B95AA9">
        <w:rPr>
          <w:lang w:val="nl-NL"/>
        </w:rPr>
        <w:tab/>
      </w:r>
      <w:r w:rsidRPr="00B95AA9">
        <w:rPr>
          <w:lang w:val="nl-NL"/>
        </w:rPr>
        <w:tab/>
      </w:r>
      <w:r w:rsidRPr="00B95AA9">
        <w:rPr>
          <w:lang w:val="nl-NL"/>
        </w:rPr>
        <w:tab/>
        <w:t xml:space="preserve">  100%</w:t>
      </w:r>
      <w:r w:rsidRPr="00B95AA9">
        <w:rPr>
          <w:lang w:val="nl-NL"/>
        </w:rPr>
        <w:tab/>
      </w:r>
      <w:r w:rsidRPr="00B95AA9">
        <w:rPr>
          <w:lang w:val="nl-NL"/>
        </w:rPr>
        <w:tab/>
      </w:r>
      <w:r w:rsidRPr="00B95AA9">
        <w:rPr>
          <w:lang w:val="nl-NL"/>
        </w:rPr>
        <w:tab/>
        <w:t xml:space="preserve">= 15.560 (€ miljoen) </w:t>
      </w:r>
      <w:r w:rsidRPr="00B95AA9">
        <w:rPr>
          <w:lang w:val="nl-NL"/>
        </w:rPr>
        <w:tab/>
        <w:t>= 100%</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rPr>
          <w:lang w:val="nl-NL"/>
        </w:rPr>
      </w:pPr>
      <w:r w:rsidRPr="00B95AA9">
        <w:rPr>
          <w:lang w:val="nl-NL"/>
        </w:rPr>
        <w:t>Met behulp van bovenstaande gegevens kunnen we de cumulatieve cijfers berekenen, waarmee je de Lorenzcurve kan tekenen.</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jc w:val="center"/>
        <w:rPr>
          <w:lang w:val="nl-NL"/>
        </w:rPr>
      </w:pPr>
      <w:r w:rsidRPr="00B95AA9">
        <w:rPr>
          <w:noProof/>
          <w:lang w:val="nl-NL" w:eastAsia="nl-NL"/>
        </w:rPr>
        <w:drawing>
          <wp:inline distT="0" distB="0" distL="0" distR="0" wp14:anchorId="3439D9B6" wp14:editId="2A61F542">
            <wp:extent cx="3915410" cy="1120775"/>
            <wp:effectExtent l="0" t="0" r="889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5410" cy="1120775"/>
                    </a:xfrm>
                    <a:prstGeom prst="rect">
                      <a:avLst/>
                    </a:prstGeom>
                    <a:noFill/>
                    <a:ln>
                      <a:noFill/>
                    </a:ln>
                  </pic:spPr>
                </pic:pic>
              </a:graphicData>
            </a:graphic>
          </wp:inline>
        </w:drawing>
      </w:r>
    </w:p>
    <w:p w:rsidR="00B95AA9" w:rsidRPr="00B95AA9" w:rsidRDefault="00B95AA9" w:rsidP="00B95AA9">
      <w:pPr>
        <w:pStyle w:val="Geenafstand"/>
        <w:ind w:left="567" w:hanging="567"/>
        <w:jc w:val="center"/>
        <w:rPr>
          <w:lang w:val="nl-NL"/>
        </w:rPr>
      </w:pPr>
      <w:r w:rsidRPr="00B95AA9">
        <w:rPr>
          <w:noProof/>
          <w:lang w:val="nl-NL" w:eastAsia="nl-NL"/>
        </w:rPr>
        <w:drawing>
          <wp:inline distT="0" distB="0" distL="0" distR="0" wp14:anchorId="0B0AAC29" wp14:editId="337B69CD">
            <wp:extent cx="3438525" cy="2987675"/>
            <wp:effectExtent l="0" t="0" r="9525"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2987675"/>
                    </a:xfrm>
                    <a:prstGeom prst="rect">
                      <a:avLst/>
                    </a:prstGeom>
                    <a:noFill/>
                    <a:ln>
                      <a:noFill/>
                    </a:ln>
                  </pic:spPr>
                </pic:pic>
              </a:graphicData>
            </a:graphic>
          </wp:inline>
        </w:drawing>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lang w:val="nl-NL"/>
        </w:rPr>
      </w:pPr>
      <w:r w:rsidRPr="00B95AA9">
        <w:rPr>
          <w:lang w:val="nl-NL"/>
        </w:rPr>
        <w:t>6</w:t>
      </w:r>
      <w:r w:rsidRPr="00B95AA9">
        <w:rPr>
          <w:lang w:val="nl-NL"/>
        </w:rPr>
        <w:tab/>
        <w:t>Het spaartegoed is gegarandeerd tot € 80.000. Het zijn dus vooral de rijkere spaarders die de dupe zijn van de val van de bank. Alles boven de € 80.000 zijn ze dan kwijt. Omdat de rijkere spaarders nadeel hebben van deze val, zal de verdeling van de spaartegoeden minder scheef worden.</w:t>
      </w:r>
    </w:p>
    <w:p w:rsidR="00B95AA9" w:rsidRPr="00B95AA9" w:rsidRDefault="00B95AA9" w:rsidP="00B95AA9">
      <w:pPr>
        <w:pStyle w:val="Geenafstand"/>
        <w:ind w:left="567" w:hanging="567"/>
        <w:rPr>
          <w:lang w:val="nl-NL"/>
        </w:rPr>
      </w:pPr>
    </w:p>
    <w:p w:rsidR="00B95AA9" w:rsidRPr="00B95AA9" w:rsidRDefault="00B95AA9" w:rsidP="00B95AA9">
      <w:pPr>
        <w:rPr>
          <w:rFonts w:eastAsia="Calibri" w:cs="Arial"/>
          <w:bCs/>
          <w:szCs w:val="22"/>
          <w:lang w:eastAsia="en-US"/>
        </w:rPr>
      </w:pPr>
    </w:p>
    <w:p w:rsidR="00B95AA9" w:rsidRPr="00B95AA9" w:rsidRDefault="00B95AA9" w:rsidP="00B95AA9">
      <w:pPr>
        <w:pStyle w:val="Geenafstand"/>
        <w:ind w:left="567" w:hanging="567"/>
        <w:rPr>
          <w:b/>
          <w:lang w:val="nl-NL"/>
        </w:rPr>
      </w:pPr>
      <w:r w:rsidRPr="00B95AA9">
        <w:rPr>
          <w:b/>
          <w:lang w:val="nl-NL"/>
        </w:rPr>
        <w:t>Opgave 3</w:t>
      </w:r>
      <w:r w:rsidRPr="00B95AA9">
        <w:rPr>
          <w:b/>
          <w:lang w:val="nl-NL"/>
        </w:rPr>
        <w:tab/>
        <w:t xml:space="preserve">Arbeidsmarkt op drift </w:t>
      </w:r>
    </w:p>
    <w:p w:rsidR="00B95AA9" w:rsidRPr="00B95AA9" w:rsidRDefault="00B95AA9" w:rsidP="00B95AA9">
      <w:pPr>
        <w:pStyle w:val="Geenafstand"/>
        <w:ind w:left="567" w:hanging="567"/>
        <w:rPr>
          <w:lang w:val="nl-NL"/>
        </w:rPr>
      </w:pPr>
    </w:p>
    <w:p w:rsidR="00B95AA9" w:rsidRPr="00B95AA9" w:rsidRDefault="00B95AA9" w:rsidP="00B95AA9">
      <w:pPr>
        <w:pStyle w:val="Geenafstand"/>
        <w:ind w:left="567" w:hanging="567"/>
        <w:rPr>
          <w:bCs/>
          <w:lang w:val="nl-NL"/>
        </w:rPr>
      </w:pPr>
      <w:r w:rsidRPr="00B95AA9">
        <w:rPr>
          <w:lang w:val="nl-NL"/>
        </w:rPr>
        <w:t xml:space="preserve">7 </w:t>
      </w:r>
      <w:r w:rsidRPr="00B95AA9">
        <w:rPr>
          <w:lang w:val="nl-NL"/>
        </w:rPr>
        <w:tab/>
      </w:r>
      <w:r w:rsidRPr="00B95AA9">
        <w:rPr>
          <w:bCs/>
          <w:lang w:val="nl-NL"/>
        </w:rPr>
        <w:t>Loonstarheid wil zeggen dat de lonen niet of nauwelijks op marktfactoren als vraag en aanbod veranderen. De vraaglijn van arbeid schuift tijdens en na de crisis naar links. Bij een loon van € 24.000 neemt het verschil tussen vraag en aanbod toe. Bedroeg de werkloosheid voor de crisis (8,0 – 7,7 = 0,3 miljoen. Na de crisis is dit gestegen tot (8,0 – 7,3) = 0,7 miljoen.</w:t>
      </w:r>
    </w:p>
    <w:p w:rsidR="00B95AA9" w:rsidRPr="00B95AA9" w:rsidRDefault="00B95AA9" w:rsidP="00B95AA9">
      <w:pPr>
        <w:pStyle w:val="Geenafstand"/>
        <w:ind w:left="567" w:hanging="567"/>
        <w:jc w:val="center"/>
        <w:rPr>
          <w:bCs/>
          <w:lang w:val="nl-NL"/>
        </w:rPr>
      </w:pPr>
      <w:r w:rsidRPr="00B95AA9">
        <w:rPr>
          <w:bCs/>
          <w:noProof/>
          <w:lang w:val="nl-NL" w:eastAsia="nl-NL"/>
        </w:rPr>
        <w:lastRenderedPageBreak/>
        <w:drawing>
          <wp:inline distT="0" distB="0" distL="0" distR="0" wp14:anchorId="2096AD33" wp14:editId="4F7F3B31">
            <wp:extent cx="3935730" cy="2474585"/>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5730" cy="2474585"/>
                    </a:xfrm>
                    <a:prstGeom prst="rect">
                      <a:avLst/>
                    </a:prstGeom>
                    <a:noFill/>
                    <a:ln>
                      <a:noFill/>
                    </a:ln>
                  </pic:spPr>
                </pic:pic>
              </a:graphicData>
            </a:graphic>
          </wp:inline>
        </w:drawing>
      </w:r>
    </w:p>
    <w:p w:rsidR="00B95AA9" w:rsidRPr="00B95AA9" w:rsidRDefault="00B95AA9" w:rsidP="00B95AA9">
      <w:pPr>
        <w:pStyle w:val="Geenafstand"/>
        <w:ind w:left="567" w:hanging="567"/>
        <w:jc w:val="center"/>
        <w:rPr>
          <w:bCs/>
          <w:lang w:val="nl-NL"/>
        </w:rPr>
      </w:pPr>
    </w:p>
    <w:p w:rsidR="00B95AA9" w:rsidRPr="00B95AA9" w:rsidRDefault="00B95AA9" w:rsidP="00B95AA9">
      <w:pPr>
        <w:pStyle w:val="Geenafstand"/>
        <w:ind w:left="567" w:hanging="567"/>
        <w:rPr>
          <w:bCs/>
          <w:lang w:val="nl-NL"/>
        </w:rPr>
      </w:pPr>
      <w:r w:rsidRPr="00B95AA9">
        <w:rPr>
          <w:lang w:val="nl-NL"/>
        </w:rPr>
        <w:t xml:space="preserve">8  </w:t>
      </w:r>
      <w:r w:rsidRPr="00B95AA9">
        <w:rPr>
          <w:lang w:val="nl-NL"/>
        </w:rPr>
        <w:tab/>
      </w:r>
      <w:r w:rsidRPr="00B95AA9">
        <w:rPr>
          <w:b/>
          <w:bCs/>
          <w:lang w:val="nl-NL"/>
        </w:rPr>
        <w:t>Aanbieders van arbeid</w:t>
      </w:r>
      <w:r w:rsidRPr="00B95AA9">
        <w:rPr>
          <w:bCs/>
          <w:lang w:val="nl-NL"/>
        </w:rPr>
        <w:t xml:space="preserve"> (werknemers) zien in deze onzekere tijden hun ontslag al aankomen. Vragers (werkgevers) zien de arbeidskosten al gaan stijgen vanwege de hogere WW-premies. Omdat werknemers natuurlijk niet werkloos willen zijn, zullen ze genoegen gaan nemen met lagere lonen. </w:t>
      </w:r>
    </w:p>
    <w:p w:rsidR="00B95AA9" w:rsidRPr="00B95AA9" w:rsidRDefault="00B95AA9" w:rsidP="00B95AA9">
      <w:pPr>
        <w:pStyle w:val="Geenafstand"/>
        <w:ind w:left="567"/>
        <w:rPr>
          <w:bCs/>
          <w:lang w:val="nl-NL"/>
        </w:rPr>
      </w:pPr>
      <w:r w:rsidRPr="00B95AA9">
        <w:rPr>
          <w:b/>
          <w:bCs/>
          <w:lang w:val="nl-NL"/>
        </w:rPr>
        <w:t>Voor werkgevers</w:t>
      </w:r>
      <w:r w:rsidRPr="00B95AA9">
        <w:rPr>
          <w:bCs/>
          <w:lang w:val="nl-NL"/>
        </w:rPr>
        <w:t xml:space="preserve"> zal de dreiging van een toename van de arbeidskosten aanleiding zijn om lagere lonen te bieden.</w:t>
      </w:r>
    </w:p>
    <w:p w:rsidR="00B95AA9" w:rsidRPr="00B95AA9" w:rsidRDefault="00B95AA9" w:rsidP="00B95AA9">
      <w:pPr>
        <w:pStyle w:val="Geenafstand"/>
        <w:ind w:left="567" w:hanging="567"/>
        <w:rPr>
          <w:lang w:val="nl-NL"/>
        </w:rPr>
      </w:pPr>
    </w:p>
    <w:p w:rsidR="00B95AA9" w:rsidRPr="00B95AA9" w:rsidRDefault="00B95AA9" w:rsidP="00B95AA9"/>
    <w:p w:rsidR="00B95AA9" w:rsidRPr="00B95AA9" w:rsidRDefault="00B95AA9" w:rsidP="00B95AA9"/>
    <w:p w:rsidR="00B95AA9" w:rsidRPr="00B95AA9" w:rsidRDefault="00B95AA9" w:rsidP="00B95AA9">
      <w:pPr>
        <w:autoSpaceDE w:val="0"/>
        <w:autoSpaceDN w:val="0"/>
        <w:adjustRightInd w:val="0"/>
        <w:ind w:left="540" w:hanging="540"/>
        <w:jc w:val="both"/>
      </w:pPr>
      <w:r w:rsidRPr="00B95AA9">
        <w:rPr>
          <w:b/>
        </w:rPr>
        <w:t>9</w:t>
      </w:r>
      <w:r w:rsidRPr="00B95AA9">
        <w:tab/>
        <w:t>Het verschil tussen de bruto participatie en de netto participatie bestaat uit de werkloze beroepsbevolking</w:t>
      </w:r>
    </w:p>
    <w:p w:rsidR="00B95AA9" w:rsidRPr="00B95AA9" w:rsidRDefault="00B95AA9" w:rsidP="00B95AA9">
      <w:pPr>
        <w:autoSpaceDE w:val="0"/>
        <w:autoSpaceDN w:val="0"/>
        <w:adjustRightInd w:val="0"/>
        <w:ind w:left="540" w:hanging="540"/>
        <w:jc w:val="both"/>
        <w:rPr>
          <w:b/>
          <w:bCs/>
        </w:rPr>
      </w:pPr>
    </w:p>
    <w:p w:rsidR="00B95AA9" w:rsidRPr="00B95AA9" w:rsidRDefault="00B95AA9" w:rsidP="00B95AA9">
      <w:pPr>
        <w:autoSpaceDE w:val="0"/>
        <w:autoSpaceDN w:val="0"/>
        <w:adjustRightInd w:val="0"/>
        <w:ind w:left="540" w:hanging="540"/>
        <w:jc w:val="both"/>
      </w:pPr>
      <w:r w:rsidRPr="00B95AA9">
        <w:rPr>
          <w:b/>
        </w:rPr>
        <w:t>10</w:t>
      </w:r>
      <w:r w:rsidRPr="00B95AA9">
        <w:rPr>
          <w:b/>
        </w:rPr>
        <w:tab/>
      </w:r>
      <w:r w:rsidRPr="00B95AA9">
        <w:t>De netto participatiegraad in 2001 bedraagt 67,2%. Een voorbeeld van een juiste berekening is:</w:t>
      </w:r>
    </w:p>
    <w:p w:rsidR="00B95AA9" w:rsidRPr="00B95AA9" w:rsidRDefault="00B95AA9" w:rsidP="00B95AA9">
      <w:pPr>
        <w:autoSpaceDE w:val="0"/>
        <w:autoSpaceDN w:val="0"/>
        <w:adjustRightInd w:val="0"/>
        <w:ind w:left="540"/>
        <w:jc w:val="both"/>
      </w:pPr>
      <w:r w:rsidRPr="00B95AA9">
        <w:rPr>
          <w:vertAlign w:val="superscript"/>
        </w:rPr>
        <w:t>(5.796.000 × 1,26)</w:t>
      </w:r>
      <w:r w:rsidRPr="00B95AA9">
        <w:t xml:space="preserve"> / </w:t>
      </w:r>
      <w:r w:rsidRPr="00B95AA9">
        <w:rPr>
          <w:vertAlign w:val="subscript"/>
        </w:rPr>
        <w:t>10.864.000</w:t>
      </w:r>
      <w:r w:rsidRPr="00B95AA9">
        <w:t xml:space="preserve"> x</w:t>
      </w:r>
      <w:r w:rsidRPr="00B95AA9">
        <w:t>100% = 67,2%</w:t>
      </w:r>
    </w:p>
    <w:p w:rsidR="00B95AA9" w:rsidRPr="00B95AA9" w:rsidRDefault="00B95AA9" w:rsidP="00B95AA9">
      <w:pPr>
        <w:autoSpaceDE w:val="0"/>
        <w:autoSpaceDN w:val="0"/>
        <w:adjustRightInd w:val="0"/>
        <w:ind w:left="540" w:hanging="540"/>
        <w:jc w:val="both"/>
        <w:rPr>
          <w:b/>
          <w:bCs/>
        </w:rPr>
      </w:pPr>
    </w:p>
    <w:p w:rsidR="00B95AA9" w:rsidRPr="00B95AA9" w:rsidRDefault="00B95AA9" w:rsidP="00B95AA9">
      <w:pPr>
        <w:autoSpaceDE w:val="0"/>
        <w:autoSpaceDN w:val="0"/>
        <w:adjustRightInd w:val="0"/>
        <w:ind w:left="540" w:hanging="540"/>
        <w:jc w:val="both"/>
      </w:pPr>
      <w:r w:rsidRPr="00B95AA9">
        <w:rPr>
          <w:b/>
        </w:rPr>
        <w:t>11</w:t>
      </w:r>
      <w:r w:rsidRPr="00B95AA9">
        <w:rPr>
          <w:b/>
        </w:rPr>
        <w:tab/>
      </w:r>
      <w:r w:rsidRPr="00B95AA9">
        <w:t>De p/a-ratio zal stijgen. Een voorbeeld van een juiste verklaring is een verklaring waaruit blijkt dat gehuwde vrouwen in grotere mate dan mannen de voorkeur geven aan een deeltijdbaan (omdat vrouwen veelal een baan combineren met zorgtaken).</w:t>
      </w:r>
    </w:p>
    <w:p w:rsidR="00B95AA9" w:rsidRPr="00B95AA9" w:rsidRDefault="00B95AA9" w:rsidP="00B95AA9">
      <w:pPr>
        <w:autoSpaceDE w:val="0"/>
        <w:autoSpaceDN w:val="0"/>
        <w:adjustRightInd w:val="0"/>
        <w:ind w:left="540" w:hanging="540"/>
        <w:jc w:val="both"/>
        <w:rPr>
          <w:b/>
          <w:bCs/>
        </w:rPr>
      </w:pPr>
    </w:p>
    <w:p w:rsidR="00B95AA9" w:rsidRPr="00B95AA9" w:rsidRDefault="00B95AA9" w:rsidP="00B95AA9">
      <w:pPr>
        <w:autoSpaceDE w:val="0"/>
        <w:autoSpaceDN w:val="0"/>
        <w:adjustRightInd w:val="0"/>
        <w:ind w:left="540" w:hanging="540"/>
        <w:jc w:val="both"/>
      </w:pPr>
      <w:r w:rsidRPr="00B95AA9">
        <w:rPr>
          <w:b/>
        </w:rPr>
        <w:t>12</w:t>
      </w:r>
      <w:r w:rsidRPr="00B95AA9">
        <w:rPr>
          <w:b/>
        </w:rPr>
        <w:tab/>
      </w:r>
      <w:r w:rsidRPr="00B95AA9">
        <w:t>De econome stelt dat een toename van participatiegraad nodig is om te voorkomen dat in de toekomst de internationale concurrentiepositie van Nederland verslechtert. Een voorbeeld van een juiste verklaring is een verklaring, waaruit blijkt dat een bij de economische groei achterblijvende arbeidsparticipatie tot een tekort aan arbeidskrachten kan leiden en daardoor tot een stijging van de loonkosten waardoor het exportprijspeil kan stijgen.</w:t>
      </w:r>
    </w:p>
    <w:p w:rsidR="00B95AA9" w:rsidRPr="00B95AA9" w:rsidRDefault="00B95AA9" w:rsidP="00B95AA9"/>
    <w:p w:rsidR="00B95AA9" w:rsidRPr="00B95AA9" w:rsidRDefault="00B95AA9" w:rsidP="00B95AA9"/>
    <w:p w:rsidR="00B95AA9" w:rsidRPr="00B95AA9" w:rsidRDefault="00B95AA9" w:rsidP="00B95AA9"/>
    <w:p w:rsidR="00B95AA9" w:rsidRPr="00B95AA9" w:rsidRDefault="00B95AA9" w:rsidP="00B95AA9">
      <w:pPr>
        <w:pStyle w:val="Geenafstand1"/>
        <w:ind w:left="567" w:hanging="567"/>
        <w:rPr>
          <w:rFonts w:ascii="Times New Roman" w:hAnsi="Times New Roman"/>
          <w:sz w:val="24"/>
          <w:szCs w:val="24"/>
        </w:rPr>
      </w:pPr>
      <w:r w:rsidRPr="00B95AA9">
        <w:rPr>
          <w:rFonts w:ascii="Times New Roman" w:hAnsi="Times New Roman"/>
          <w:b/>
          <w:sz w:val="24"/>
          <w:szCs w:val="24"/>
        </w:rPr>
        <w:t>13</w:t>
      </w:r>
      <w:r w:rsidRPr="00B95AA9">
        <w:rPr>
          <w:rFonts w:ascii="Times New Roman" w:hAnsi="Times New Roman"/>
          <w:b/>
          <w:sz w:val="24"/>
          <w:szCs w:val="24"/>
        </w:rPr>
        <w:tab/>
      </w:r>
      <w:r w:rsidRPr="00B95AA9">
        <w:rPr>
          <w:rFonts w:ascii="Times New Roman" w:hAnsi="Times New Roman"/>
          <w:sz w:val="24"/>
          <w:szCs w:val="24"/>
        </w:rPr>
        <w:t>In het begin van een herstelperiode (begin fase 1) is het niet altijd zeker of de opleving tijdelijk is of dat deze doorzet. In het begin zullen bedrijven daarom voorzichtig aan doen en niet direct mensen aannemen in vaste dienst, wanneer zij behoefte hebben aan meer personeel. Uitzendkrachten kunnen ze weer gemakkelijker ontslaan als blijkt dat de opleving maar tijdelijk van aard was. Daarom past een snelle groei van de indicator uitzenduren bij fase 1.</w:t>
      </w:r>
    </w:p>
    <w:p w:rsidR="00B95AA9" w:rsidRPr="00B95AA9" w:rsidRDefault="00B95AA9" w:rsidP="00B95AA9">
      <w:pPr>
        <w:pStyle w:val="Geenafstand1"/>
        <w:ind w:left="567" w:hanging="567"/>
        <w:rPr>
          <w:rFonts w:ascii="Times New Roman" w:hAnsi="Times New Roman"/>
          <w:sz w:val="24"/>
          <w:szCs w:val="24"/>
        </w:rPr>
      </w:pPr>
    </w:p>
    <w:p w:rsidR="00B95AA9" w:rsidRPr="00B95AA9" w:rsidRDefault="00B95AA9" w:rsidP="00B95AA9">
      <w:pPr>
        <w:pStyle w:val="Geenafstand1"/>
        <w:ind w:left="567" w:hanging="567"/>
        <w:rPr>
          <w:rFonts w:ascii="Times New Roman" w:hAnsi="Times New Roman"/>
          <w:sz w:val="24"/>
          <w:szCs w:val="24"/>
        </w:rPr>
      </w:pPr>
      <w:r w:rsidRPr="00B95AA9">
        <w:rPr>
          <w:rFonts w:ascii="Times New Roman" w:hAnsi="Times New Roman"/>
          <w:b/>
          <w:sz w:val="24"/>
          <w:szCs w:val="24"/>
        </w:rPr>
        <w:t>14</w:t>
      </w:r>
      <w:r w:rsidRPr="00B95AA9">
        <w:rPr>
          <w:rFonts w:ascii="Times New Roman" w:hAnsi="Times New Roman"/>
          <w:b/>
          <w:sz w:val="24"/>
          <w:szCs w:val="24"/>
        </w:rPr>
        <w:tab/>
      </w:r>
      <w:r w:rsidRPr="00B95AA9">
        <w:rPr>
          <w:rFonts w:ascii="Times New Roman" w:hAnsi="Times New Roman"/>
          <w:sz w:val="24"/>
          <w:szCs w:val="24"/>
        </w:rPr>
        <w:t>De conjunctuurklok is gebaseerd op de gewone conjunctuurcyclus. Waarbij de actuele groei in vier fasen is verdeeld:</w:t>
      </w:r>
    </w:p>
    <w:p w:rsidR="00B95AA9" w:rsidRPr="00B95AA9" w:rsidRDefault="00B95AA9" w:rsidP="00B95AA9">
      <w:pPr>
        <w:pStyle w:val="Geenafstand1"/>
        <w:numPr>
          <w:ilvl w:val="0"/>
          <w:numId w:val="5"/>
        </w:numPr>
        <w:rPr>
          <w:rFonts w:ascii="Times New Roman" w:hAnsi="Times New Roman"/>
          <w:sz w:val="24"/>
          <w:szCs w:val="24"/>
        </w:rPr>
      </w:pPr>
      <w:r w:rsidRPr="00B95AA9">
        <w:rPr>
          <w:rFonts w:ascii="Times New Roman" w:hAnsi="Times New Roman"/>
          <w:sz w:val="24"/>
          <w:szCs w:val="24"/>
        </w:rPr>
        <w:t xml:space="preserve">toenemende groei onder de trendmatige groei (fase 1) </w:t>
      </w:r>
      <w:r w:rsidRPr="00B95AA9">
        <w:rPr>
          <w:rFonts w:ascii="Times New Roman" w:hAnsi="Times New Roman"/>
          <w:sz w:val="24"/>
          <w:szCs w:val="24"/>
        </w:rPr>
        <w:sym w:font="Wingdings" w:char="F0E0"/>
      </w:r>
      <w:r w:rsidRPr="00B95AA9">
        <w:rPr>
          <w:rFonts w:ascii="Times New Roman" w:hAnsi="Times New Roman"/>
          <w:sz w:val="24"/>
          <w:szCs w:val="24"/>
        </w:rPr>
        <w:t xml:space="preserve"> laagconjunctuur</w:t>
      </w:r>
    </w:p>
    <w:p w:rsidR="00B95AA9" w:rsidRPr="00B95AA9" w:rsidRDefault="00B95AA9" w:rsidP="00B95AA9">
      <w:pPr>
        <w:pStyle w:val="Geenafstand1"/>
        <w:numPr>
          <w:ilvl w:val="0"/>
          <w:numId w:val="5"/>
        </w:numPr>
        <w:rPr>
          <w:rFonts w:ascii="Times New Roman" w:hAnsi="Times New Roman"/>
          <w:sz w:val="24"/>
          <w:szCs w:val="24"/>
        </w:rPr>
      </w:pPr>
      <w:r w:rsidRPr="00B95AA9">
        <w:rPr>
          <w:rFonts w:ascii="Times New Roman" w:hAnsi="Times New Roman"/>
          <w:sz w:val="24"/>
          <w:szCs w:val="24"/>
        </w:rPr>
        <w:t xml:space="preserve">toenemende groei boven de trendmatige groei (fase 2) </w:t>
      </w:r>
      <w:r w:rsidRPr="00B95AA9">
        <w:rPr>
          <w:rFonts w:ascii="Times New Roman" w:hAnsi="Times New Roman"/>
          <w:sz w:val="24"/>
          <w:szCs w:val="24"/>
        </w:rPr>
        <w:sym w:font="Wingdings" w:char="F0E0"/>
      </w:r>
      <w:r w:rsidRPr="00B95AA9">
        <w:rPr>
          <w:rFonts w:ascii="Times New Roman" w:hAnsi="Times New Roman"/>
          <w:sz w:val="24"/>
          <w:szCs w:val="24"/>
        </w:rPr>
        <w:t xml:space="preserve"> hoogconjunctuur</w:t>
      </w:r>
    </w:p>
    <w:p w:rsidR="00B95AA9" w:rsidRPr="00B95AA9" w:rsidRDefault="00B95AA9" w:rsidP="00B95AA9">
      <w:pPr>
        <w:pStyle w:val="Geenafstand1"/>
        <w:numPr>
          <w:ilvl w:val="0"/>
          <w:numId w:val="5"/>
        </w:numPr>
        <w:rPr>
          <w:rFonts w:ascii="Times New Roman" w:hAnsi="Times New Roman"/>
          <w:sz w:val="24"/>
          <w:szCs w:val="24"/>
        </w:rPr>
      </w:pPr>
      <w:r w:rsidRPr="00B95AA9">
        <w:rPr>
          <w:rFonts w:ascii="Times New Roman" w:hAnsi="Times New Roman"/>
          <w:sz w:val="24"/>
          <w:szCs w:val="24"/>
        </w:rPr>
        <w:t xml:space="preserve">afnemende groei boven de trendmatige groei (fase 3) </w:t>
      </w:r>
      <w:r w:rsidRPr="00B95AA9">
        <w:rPr>
          <w:rFonts w:ascii="Times New Roman" w:hAnsi="Times New Roman"/>
          <w:sz w:val="24"/>
          <w:szCs w:val="24"/>
        </w:rPr>
        <w:sym w:font="Wingdings" w:char="F0E0"/>
      </w:r>
      <w:r w:rsidRPr="00B95AA9">
        <w:rPr>
          <w:rFonts w:ascii="Times New Roman" w:hAnsi="Times New Roman"/>
          <w:sz w:val="24"/>
          <w:szCs w:val="24"/>
        </w:rPr>
        <w:t xml:space="preserve"> hoogconjunctuur</w:t>
      </w:r>
    </w:p>
    <w:p w:rsidR="00B95AA9" w:rsidRPr="00B95AA9" w:rsidRDefault="00B95AA9" w:rsidP="00B95AA9">
      <w:pPr>
        <w:pStyle w:val="Geenafstand1"/>
        <w:numPr>
          <w:ilvl w:val="0"/>
          <w:numId w:val="5"/>
        </w:numPr>
        <w:rPr>
          <w:rFonts w:ascii="Times New Roman" w:hAnsi="Times New Roman"/>
          <w:sz w:val="24"/>
          <w:szCs w:val="24"/>
        </w:rPr>
      </w:pPr>
      <w:r w:rsidRPr="00B95AA9">
        <w:rPr>
          <w:rFonts w:ascii="Times New Roman" w:hAnsi="Times New Roman"/>
          <w:sz w:val="24"/>
          <w:szCs w:val="24"/>
        </w:rPr>
        <w:t xml:space="preserve">afnemende groei onder de trendmatige groei (fase 4) </w:t>
      </w:r>
      <w:r w:rsidRPr="00B95AA9">
        <w:rPr>
          <w:rFonts w:ascii="Times New Roman" w:hAnsi="Times New Roman"/>
          <w:sz w:val="24"/>
          <w:szCs w:val="24"/>
        </w:rPr>
        <w:sym w:font="Wingdings" w:char="F0E0"/>
      </w:r>
      <w:r w:rsidRPr="00B95AA9">
        <w:rPr>
          <w:rFonts w:ascii="Times New Roman" w:hAnsi="Times New Roman"/>
          <w:sz w:val="24"/>
          <w:szCs w:val="24"/>
        </w:rPr>
        <w:t xml:space="preserve"> laagconjunctuur</w:t>
      </w:r>
    </w:p>
    <w:p w:rsidR="00B95AA9" w:rsidRPr="00B95AA9" w:rsidRDefault="00B95AA9" w:rsidP="00B95AA9">
      <w:pPr>
        <w:pStyle w:val="Geenafstand1"/>
        <w:ind w:left="567"/>
        <w:rPr>
          <w:rFonts w:ascii="Times New Roman" w:hAnsi="Times New Roman"/>
          <w:sz w:val="24"/>
          <w:szCs w:val="24"/>
        </w:rPr>
      </w:pPr>
    </w:p>
    <w:p w:rsidR="00B95AA9" w:rsidRPr="00B95AA9" w:rsidRDefault="00B95AA9" w:rsidP="00B95AA9">
      <w:pPr>
        <w:pStyle w:val="Geenafstand1"/>
        <w:ind w:left="567"/>
        <w:rPr>
          <w:rFonts w:ascii="Times New Roman" w:hAnsi="Times New Roman"/>
          <w:sz w:val="24"/>
          <w:szCs w:val="24"/>
        </w:rPr>
      </w:pPr>
      <w:r w:rsidRPr="00B95AA9">
        <w:rPr>
          <w:rFonts w:ascii="Times New Roman" w:hAnsi="Times New Roman"/>
          <w:sz w:val="24"/>
          <w:szCs w:val="24"/>
        </w:rPr>
        <w:t>Als je goed kijkt naar de indicator bbp, dan ligt deze nog wel onder de trendlijn (de gemiddelde groei), maar is toch toegenomen ten opzichte van de maand ervoor (november). Er lijkt dus sprake van een economisch herstel te zijn.</w:t>
      </w:r>
    </w:p>
    <w:p w:rsidR="00B95AA9" w:rsidRPr="00B95AA9" w:rsidRDefault="00B95AA9" w:rsidP="00B95AA9">
      <w:pPr>
        <w:pStyle w:val="Geenafstand1"/>
        <w:ind w:left="570"/>
        <w:rPr>
          <w:rFonts w:ascii="Times New Roman" w:hAnsi="Times New Roman"/>
          <w:sz w:val="24"/>
          <w:szCs w:val="24"/>
        </w:rPr>
      </w:pPr>
    </w:p>
    <w:p w:rsidR="00B95AA9" w:rsidRPr="00B95AA9" w:rsidRDefault="00B95AA9" w:rsidP="00B95AA9">
      <w:pPr>
        <w:pStyle w:val="Geenafstand1"/>
        <w:ind w:left="567" w:hanging="567"/>
        <w:jc w:val="center"/>
        <w:rPr>
          <w:rFonts w:ascii="Times New Roman" w:hAnsi="Times New Roman"/>
          <w:sz w:val="24"/>
          <w:szCs w:val="24"/>
        </w:rPr>
      </w:pPr>
      <w:r w:rsidRPr="00B95AA9">
        <w:rPr>
          <w:rFonts w:ascii="Times New Roman" w:hAnsi="Times New Roman"/>
          <w:noProof/>
          <w:sz w:val="24"/>
          <w:szCs w:val="24"/>
          <w:lang w:eastAsia="nl-NL"/>
        </w:rPr>
        <w:drawing>
          <wp:inline distT="0" distB="0" distL="0" distR="0" wp14:anchorId="5F0EB372" wp14:editId="520704CA">
            <wp:extent cx="3552825" cy="2299335"/>
            <wp:effectExtent l="0" t="0" r="9525"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825" cy="2299335"/>
                    </a:xfrm>
                    <a:prstGeom prst="rect">
                      <a:avLst/>
                    </a:prstGeom>
                    <a:noFill/>
                    <a:ln>
                      <a:noFill/>
                    </a:ln>
                  </pic:spPr>
                </pic:pic>
              </a:graphicData>
            </a:graphic>
          </wp:inline>
        </w:drawing>
      </w:r>
    </w:p>
    <w:p w:rsidR="00B95AA9" w:rsidRPr="00B95AA9" w:rsidRDefault="00B95AA9" w:rsidP="00B95AA9">
      <w:pPr>
        <w:pStyle w:val="Geenafstand1"/>
        <w:ind w:left="567" w:hanging="567"/>
        <w:rPr>
          <w:rFonts w:ascii="Times New Roman" w:hAnsi="Times New Roman"/>
          <w:sz w:val="24"/>
          <w:szCs w:val="24"/>
        </w:rPr>
      </w:pPr>
    </w:p>
    <w:p w:rsidR="00B95AA9" w:rsidRPr="00B95AA9" w:rsidRDefault="00B95AA9" w:rsidP="00B95AA9">
      <w:pPr>
        <w:autoSpaceDE w:val="0"/>
        <w:autoSpaceDN w:val="0"/>
        <w:adjustRightInd w:val="0"/>
        <w:ind w:left="542" w:hangingChars="225" w:hanging="542"/>
      </w:pPr>
      <w:r w:rsidRPr="00B95AA9">
        <w:rPr>
          <w:b/>
        </w:rPr>
        <w:t>15</w:t>
      </w:r>
      <w:r w:rsidRPr="00B95AA9">
        <w:rPr>
          <w:b/>
        </w:rPr>
        <w:tab/>
      </w:r>
      <w:r w:rsidRPr="00B95AA9">
        <w:t>Bij een verkrapping van de arbeidsmarkt is het voor werkgevers moeilijker om aan personeel te komen. Het aanbod van arbeid is schaarser aan het worden. Je moet in je antwoord zowel de uitvoer als het aantal order behandelen. Omdat de journalist verwacht dat de waargenomen ontwikkeling zich in 2006 voortzet zullen de export (bestedingen door buitenlanders in ons land) en het aantal orders (bestedingen door gezinnen en bedrijven in ons land) verder toenemen.</w:t>
      </w:r>
    </w:p>
    <w:p w:rsidR="00B95AA9" w:rsidRPr="00B95AA9" w:rsidRDefault="00B95AA9" w:rsidP="00B95AA9">
      <w:pPr>
        <w:autoSpaceDE w:val="0"/>
        <w:autoSpaceDN w:val="0"/>
        <w:adjustRightInd w:val="0"/>
        <w:ind w:left="540"/>
      </w:pPr>
      <w:r w:rsidRPr="00B95AA9">
        <w:t xml:space="preserve">• De toename van de nu al boven de trend liggende uitvoer leidt tot een herstel van de groei van het bbp, waardoor (het arbeidsvolume en daarmee) de arbeidsvraag toeneemt, </w:t>
      </w:r>
    </w:p>
    <w:p w:rsidR="00B95AA9" w:rsidRPr="00B95AA9" w:rsidRDefault="00B95AA9" w:rsidP="00B95AA9">
      <w:pPr>
        <w:autoSpaceDE w:val="0"/>
        <w:autoSpaceDN w:val="0"/>
        <w:adjustRightInd w:val="0"/>
        <w:ind w:left="540"/>
      </w:pPr>
      <w:r w:rsidRPr="00B95AA9">
        <w:t>• En de toename van de nu ook al boven de trend liggende hoeveelheid orders leidt tot een toename van de investeringen om aan de vraag te kunnen blijven voldoen. Ook hierdoor stijgt het bbp, waardoor het arbeidsvolume en daarmee de arbeidsvraag toeneemt</w:t>
      </w:r>
    </w:p>
    <w:p w:rsidR="00B95AA9" w:rsidRPr="00B95AA9" w:rsidRDefault="00B95AA9" w:rsidP="00B95AA9">
      <w:pPr>
        <w:pStyle w:val="Geenafstand1"/>
        <w:ind w:left="540" w:hangingChars="225" w:hanging="540"/>
        <w:rPr>
          <w:rFonts w:ascii="Times New Roman" w:hAnsi="Times New Roman"/>
          <w:sz w:val="24"/>
          <w:szCs w:val="24"/>
        </w:rPr>
      </w:pPr>
    </w:p>
    <w:p w:rsidR="00B95AA9" w:rsidRPr="00B95AA9" w:rsidRDefault="00B95AA9" w:rsidP="00B95AA9">
      <w:pPr>
        <w:pStyle w:val="Geenafstand1"/>
        <w:ind w:left="542" w:hangingChars="225" w:hanging="542"/>
        <w:rPr>
          <w:rFonts w:ascii="Times New Roman" w:hAnsi="Times New Roman"/>
          <w:sz w:val="24"/>
          <w:szCs w:val="24"/>
        </w:rPr>
      </w:pPr>
      <w:r w:rsidRPr="00B95AA9">
        <w:rPr>
          <w:rFonts w:ascii="Times New Roman" w:hAnsi="Times New Roman"/>
          <w:b/>
          <w:sz w:val="24"/>
          <w:szCs w:val="24"/>
        </w:rPr>
        <w:t>16</w:t>
      </w:r>
      <w:r w:rsidRPr="00B95AA9">
        <w:rPr>
          <w:rFonts w:ascii="Times New Roman" w:hAnsi="Times New Roman"/>
          <w:b/>
          <w:sz w:val="24"/>
          <w:szCs w:val="24"/>
        </w:rPr>
        <w:tab/>
      </w:r>
      <w:r w:rsidRPr="00B95AA9">
        <w:rPr>
          <w:rFonts w:ascii="Times New Roman" w:hAnsi="Times New Roman"/>
          <w:sz w:val="24"/>
          <w:szCs w:val="24"/>
        </w:rPr>
        <w:t>Procentpunten zijn de absolute verschillen tussen twee percentages en dus geen procentuele veranderingen!</w:t>
      </w:r>
    </w:p>
    <w:p w:rsidR="00B95AA9" w:rsidRPr="00B95AA9" w:rsidRDefault="00B95AA9" w:rsidP="00B95AA9">
      <w:pPr>
        <w:pStyle w:val="Geenafstand1"/>
        <w:ind w:left="540"/>
        <w:rPr>
          <w:rFonts w:ascii="Times New Roman" w:hAnsi="Times New Roman"/>
          <w:sz w:val="24"/>
          <w:szCs w:val="24"/>
        </w:rPr>
      </w:pPr>
      <w:r w:rsidRPr="00B95AA9">
        <w:rPr>
          <w:rFonts w:ascii="Times New Roman" w:hAnsi="Times New Roman"/>
          <w:sz w:val="24"/>
          <w:szCs w:val="24"/>
        </w:rPr>
        <w:t>De trendmatige groei bedraagt 1,8% (= gegeven in de tekst boven vraag d)</w:t>
      </w:r>
    </w:p>
    <w:p w:rsidR="00B95AA9" w:rsidRPr="00B95AA9" w:rsidRDefault="00B95AA9" w:rsidP="00B95AA9">
      <w:pPr>
        <w:pStyle w:val="Geenafstand1"/>
        <w:ind w:left="540"/>
        <w:rPr>
          <w:rFonts w:ascii="Times New Roman" w:hAnsi="Times New Roman"/>
          <w:sz w:val="24"/>
          <w:szCs w:val="24"/>
        </w:rPr>
      </w:pPr>
      <w:r w:rsidRPr="00B95AA9">
        <w:rPr>
          <w:rFonts w:ascii="Times New Roman" w:hAnsi="Times New Roman"/>
          <w:sz w:val="24"/>
          <w:szCs w:val="24"/>
        </w:rPr>
        <w:t>Van de groei in december 2005 weten we twee aspecten.</w:t>
      </w:r>
    </w:p>
    <w:p w:rsidR="00B95AA9" w:rsidRPr="00B95AA9" w:rsidRDefault="00B95AA9" w:rsidP="00B95AA9">
      <w:pPr>
        <w:pStyle w:val="Geenafstand1"/>
        <w:numPr>
          <w:ilvl w:val="0"/>
          <w:numId w:val="6"/>
        </w:numPr>
        <w:rPr>
          <w:rFonts w:ascii="Times New Roman" w:hAnsi="Times New Roman"/>
          <w:sz w:val="24"/>
          <w:szCs w:val="24"/>
        </w:rPr>
      </w:pPr>
      <w:r w:rsidRPr="00B95AA9">
        <w:rPr>
          <w:rFonts w:ascii="Times New Roman" w:hAnsi="Times New Roman"/>
          <w:sz w:val="24"/>
          <w:szCs w:val="24"/>
        </w:rPr>
        <w:t xml:space="preserve">De groei in december is 0,5 </w:t>
      </w:r>
      <w:r w:rsidRPr="00B95AA9">
        <w:rPr>
          <w:rFonts w:ascii="Times New Roman" w:hAnsi="Times New Roman"/>
          <w:b/>
          <w:sz w:val="24"/>
          <w:szCs w:val="24"/>
        </w:rPr>
        <w:t>procentpunt</w:t>
      </w:r>
      <w:r w:rsidRPr="00B95AA9">
        <w:rPr>
          <w:rFonts w:ascii="Times New Roman" w:hAnsi="Times New Roman"/>
          <w:sz w:val="24"/>
          <w:szCs w:val="24"/>
        </w:rPr>
        <w:t xml:space="preserve"> lager dan de trendgroei van 1,8 procent (y-as). De groei in december bedroeg dus 1,8 – 0,5 = 1,3%</w:t>
      </w:r>
    </w:p>
    <w:p w:rsidR="00B95AA9" w:rsidRPr="00B95AA9" w:rsidRDefault="00B95AA9" w:rsidP="00B95AA9">
      <w:pPr>
        <w:pStyle w:val="Geenafstand1"/>
        <w:numPr>
          <w:ilvl w:val="0"/>
          <w:numId w:val="6"/>
        </w:numPr>
        <w:rPr>
          <w:rFonts w:ascii="Times New Roman" w:hAnsi="Times New Roman"/>
          <w:sz w:val="24"/>
          <w:szCs w:val="24"/>
        </w:rPr>
      </w:pPr>
      <w:r w:rsidRPr="00B95AA9">
        <w:rPr>
          <w:rFonts w:ascii="Times New Roman" w:hAnsi="Times New Roman"/>
          <w:sz w:val="24"/>
          <w:szCs w:val="24"/>
        </w:rPr>
        <w:t xml:space="preserve">De groei in december was 0,25 </w:t>
      </w:r>
      <w:r w:rsidRPr="00B95AA9">
        <w:rPr>
          <w:rFonts w:ascii="Times New Roman" w:hAnsi="Times New Roman"/>
          <w:b/>
          <w:sz w:val="24"/>
          <w:szCs w:val="24"/>
        </w:rPr>
        <w:t>procentpunt</w:t>
      </w:r>
      <w:r w:rsidRPr="00B95AA9">
        <w:rPr>
          <w:rFonts w:ascii="Times New Roman" w:hAnsi="Times New Roman"/>
          <w:sz w:val="24"/>
          <w:szCs w:val="24"/>
        </w:rPr>
        <w:t xml:space="preserve"> hoger dan in november (x-as). </w:t>
      </w:r>
    </w:p>
    <w:p w:rsidR="00B95AA9" w:rsidRPr="00B95AA9" w:rsidRDefault="00B95AA9" w:rsidP="00B95AA9">
      <w:pPr>
        <w:pStyle w:val="Geenafstand1"/>
        <w:rPr>
          <w:rFonts w:ascii="Times New Roman" w:hAnsi="Times New Roman"/>
          <w:sz w:val="24"/>
          <w:szCs w:val="24"/>
        </w:rPr>
      </w:pPr>
    </w:p>
    <w:p w:rsidR="00B95AA9" w:rsidRPr="00B95AA9" w:rsidRDefault="00B95AA9" w:rsidP="00B95AA9">
      <w:pPr>
        <w:pStyle w:val="Geenafstand1"/>
        <w:ind w:firstLine="540"/>
        <w:rPr>
          <w:rFonts w:ascii="Times New Roman" w:hAnsi="Times New Roman"/>
          <w:sz w:val="24"/>
          <w:szCs w:val="24"/>
        </w:rPr>
      </w:pPr>
      <w:r w:rsidRPr="00B95AA9">
        <w:rPr>
          <w:rFonts w:ascii="Times New Roman" w:hAnsi="Times New Roman"/>
          <w:sz w:val="24"/>
          <w:szCs w:val="24"/>
        </w:rPr>
        <w:t>De groei in november bedroeg dus 1,3 – 0,25 = 1,05%.</w:t>
      </w:r>
    </w:p>
    <w:p w:rsidR="00B95AA9" w:rsidRPr="00B95AA9" w:rsidRDefault="00B95AA9" w:rsidP="00B95AA9">
      <w:pPr>
        <w:pStyle w:val="Geenafstand1"/>
        <w:ind w:left="540" w:hangingChars="225" w:hanging="540"/>
        <w:rPr>
          <w:rFonts w:ascii="Times New Roman" w:hAnsi="Times New Roman"/>
          <w:sz w:val="24"/>
          <w:szCs w:val="24"/>
        </w:rPr>
      </w:pPr>
    </w:p>
    <w:p w:rsidR="00B95AA9" w:rsidRPr="00B95AA9" w:rsidRDefault="00B95AA9" w:rsidP="00B95AA9"/>
    <w:p w:rsidR="00B95AA9" w:rsidRPr="00B95AA9" w:rsidRDefault="00B95AA9" w:rsidP="00B95AA9"/>
    <w:p w:rsidR="00B95AA9" w:rsidRPr="00B95AA9" w:rsidRDefault="00B95AA9" w:rsidP="00B95AA9">
      <w:pPr>
        <w:ind w:left="482" w:hangingChars="200" w:hanging="482"/>
      </w:pPr>
      <w:r w:rsidRPr="00B95AA9">
        <w:rPr>
          <w:b/>
        </w:rPr>
        <w:t>17</w:t>
      </w:r>
      <w:r w:rsidRPr="00B95AA9">
        <w:rPr>
          <w:b/>
        </w:rPr>
        <w:tab/>
      </w:r>
      <w:r w:rsidRPr="00B95AA9">
        <w:t>Bij het horizontale deel hoort een laag reëel binnenlands product (</w:t>
      </w:r>
      <w:proofErr w:type="spellStart"/>
      <w:r w:rsidRPr="00B95AA9">
        <w:t>Yr</w:t>
      </w:r>
      <w:proofErr w:type="spellEnd"/>
      <w:r w:rsidRPr="00B95AA9">
        <w:t>). De productie is zo laag dat er sprake is van grote onderbezetting van de productiecapaciteit. Uitbreiding van de geldhoeveelheid en daarmee van de bestedingen zal daarom geen bestedingsinflatie veroorzaken. De bedrijven kunnen immers nog gemakkelijk aan de toegenomen vraag voldoen.</w:t>
      </w:r>
    </w:p>
    <w:p w:rsidR="00B95AA9" w:rsidRPr="00B95AA9" w:rsidRDefault="00B95AA9" w:rsidP="00B95AA9">
      <w:pPr>
        <w:ind w:left="480" w:hangingChars="200" w:hanging="480"/>
      </w:pPr>
    </w:p>
    <w:p w:rsidR="00B95AA9" w:rsidRPr="00B95AA9" w:rsidRDefault="00B95AA9" w:rsidP="00B95AA9">
      <w:pPr>
        <w:ind w:left="482" w:hangingChars="200" w:hanging="482"/>
      </w:pPr>
      <w:r w:rsidRPr="00B95AA9">
        <w:rPr>
          <w:b/>
        </w:rPr>
        <w:t>18</w:t>
      </w:r>
      <w:r w:rsidRPr="00B95AA9">
        <w:rPr>
          <w:b/>
        </w:rPr>
        <w:tab/>
      </w:r>
      <w:r w:rsidRPr="00B95AA9">
        <w:t xml:space="preserve">De minister van Financiën baseert zijn stelling op de Verkeersvergelijking van Fisher. Deze </w:t>
      </w:r>
      <w:proofErr w:type="spellStart"/>
      <w:r w:rsidRPr="00B95AA9">
        <w:t>zul</w:t>
      </w:r>
      <w:proofErr w:type="spellEnd"/>
      <w:r w:rsidRPr="00B95AA9">
        <w:t xml:space="preserve"> je dus in je antwoord moeten betrekken. Deze Verkeersvergelijking luit:</w:t>
      </w:r>
    </w:p>
    <w:p w:rsidR="00B95AA9" w:rsidRPr="00B95AA9" w:rsidRDefault="00B95AA9" w:rsidP="00B95AA9">
      <w:pPr>
        <w:ind w:left="480" w:hangingChars="200" w:hanging="480"/>
      </w:pPr>
      <w:r w:rsidRPr="00B95AA9">
        <w:tab/>
        <w:t xml:space="preserve">M x V = P x T, waarbij T het aantal transacties voorstelt en dus hetzelfde is als </w:t>
      </w:r>
      <w:proofErr w:type="spellStart"/>
      <w:r w:rsidRPr="00B95AA9">
        <w:t>Yr</w:t>
      </w:r>
      <w:proofErr w:type="spellEnd"/>
      <w:r w:rsidRPr="00B95AA9">
        <w:t>. Het nominale (in geldeenheden uitgedrukte) nationale product is P x T.</w:t>
      </w:r>
    </w:p>
    <w:p w:rsidR="00B95AA9" w:rsidRPr="00B95AA9" w:rsidRDefault="00B95AA9" w:rsidP="00B95AA9">
      <w:pPr>
        <w:ind w:left="440"/>
      </w:pPr>
      <w:r w:rsidRPr="00B95AA9">
        <w:t>Om meer transacties te kunnen financieren moet de geldhoeveelheid (M) stijgen. Omdat de omloopsnelheid van het geld (V) volgens hem constant is, zal een stijging van M leiden tot een hogere T als de productiecapaciteit onbezet is. Bij overbesteding (vraag groter dan capaciteit) echter kan T niet meer stijgen en zal een stijging van M juist leiden tot een stijging van het prijspeil P (bestedingsinflatie).</w:t>
      </w:r>
    </w:p>
    <w:p w:rsidR="00B95AA9" w:rsidRPr="00B95AA9" w:rsidRDefault="00B95AA9" w:rsidP="00B95AA9">
      <w:pPr>
        <w:ind w:left="480" w:hangingChars="200" w:hanging="480"/>
      </w:pPr>
    </w:p>
    <w:p w:rsidR="00B95AA9" w:rsidRPr="00B95AA9" w:rsidRDefault="00B95AA9" w:rsidP="00B95AA9">
      <w:pPr>
        <w:ind w:left="482" w:hangingChars="200" w:hanging="482"/>
      </w:pPr>
      <w:r w:rsidRPr="00B95AA9">
        <w:rPr>
          <w:b/>
        </w:rPr>
        <w:t>19</w:t>
      </w:r>
      <w:r w:rsidRPr="00B95AA9">
        <w:rPr>
          <w:b/>
        </w:rPr>
        <w:tab/>
      </w:r>
      <w:r w:rsidRPr="00B95AA9">
        <w:t>Een daling van de rente moet mensen stimuleren meer te lenen en de daling van de rente kan ook tot deflatie (prijsdaling) leiden. Je kunt daarom twee antwoorden geven:</w:t>
      </w:r>
    </w:p>
    <w:p w:rsidR="00B95AA9" w:rsidRPr="00B95AA9" w:rsidRDefault="00B95AA9" w:rsidP="00B95AA9">
      <w:pPr>
        <w:autoSpaceDE w:val="0"/>
        <w:autoSpaceDN w:val="0"/>
        <w:adjustRightInd w:val="0"/>
        <w:ind w:left="480" w:hangingChars="200" w:hanging="480"/>
        <w:rPr>
          <w:rFonts w:cs="Arial"/>
          <w:bCs/>
          <w:szCs w:val="22"/>
        </w:rPr>
      </w:pPr>
      <w:r w:rsidRPr="00B95AA9">
        <w:rPr>
          <w:rFonts w:ascii="Symbol" w:hAnsi="Symbol" w:cs="Symbol"/>
          <w:szCs w:val="22"/>
        </w:rPr>
        <w:t></w:t>
      </w:r>
      <w:r w:rsidRPr="00B95AA9">
        <w:rPr>
          <w:rFonts w:ascii="Symbol" w:hAnsi="Symbol" w:cs="Symbol"/>
          <w:szCs w:val="22"/>
        </w:rPr>
        <w:t></w:t>
      </w:r>
      <w:r w:rsidRPr="00B95AA9">
        <w:rPr>
          <w:rFonts w:ascii="Symbol" w:hAnsi="Symbol" w:cs="Symbol"/>
          <w:szCs w:val="22"/>
        </w:rPr>
        <w:t></w:t>
      </w:r>
      <w:r w:rsidRPr="00B95AA9">
        <w:rPr>
          <w:rFonts w:ascii="Symbol" w:hAnsi="Symbol" w:cs="Symbol"/>
          <w:szCs w:val="22"/>
        </w:rPr>
        <w:t></w:t>
      </w:r>
      <w:r w:rsidRPr="00B95AA9">
        <w:rPr>
          <w:rFonts w:ascii="Symbol" w:hAnsi="Symbol" w:cs="Symbol"/>
          <w:szCs w:val="22"/>
        </w:rPr>
        <w:tab/>
      </w:r>
      <w:r w:rsidRPr="00B95AA9">
        <w:rPr>
          <w:rFonts w:cs="Arial"/>
          <w:szCs w:val="22"/>
        </w:rPr>
        <w:t>Een antwoord kan zijn dat je zegt dat de centrale bank de rentetarieven wel kan verlagen, maar dat het twijfelachtig is of consumenten en producenten gezien hun pessimisme daardoor worden aangezet meer krediet op te nemen.</w:t>
      </w:r>
    </w:p>
    <w:p w:rsidR="00B95AA9" w:rsidRPr="00B95AA9" w:rsidRDefault="00B95AA9" w:rsidP="00B95AA9">
      <w:pPr>
        <w:autoSpaceDE w:val="0"/>
        <w:autoSpaceDN w:val="0"/>
        <w:adjustRightInd w:val="0"/>
        <w:ind w:left="480" w:hangingChars="200" w:hanging="480"/>
        <w:rPr>
          <w:rFonts w:ascii="Symbol" w:hAnsi="Symbol" w:cs="Symbol" w:hint="eastAsia"/>
          <w:bCs/>
          <w:sz w:val="20"/>
          <w:szCs w:val="20"/>
        </w:rPr>
      </w:pPr>
      <w:r w:rsidRPr="00B95AA9">
        <w:rPr>
          <w:rFonts w:ascii="Symbol" w:hAnsi="Symbol" w:cs="Symbol"/>
          <w:szCs w:val="22"/>
        </w:rPr>
        <w:t></w:t>
      </w:r>
      <w:r w:rsidRPr="00B95AA9">
        <w:rPr>
          <w:rFonts w:ascii="Symbol" w:hAnsi="Symbol" w:cs="Symbol"/>
          <w:szCs w:val="22"/>
        </w:rPr>
        <w:t></w:t>
      </w:r>
      <w:r w:rsidRPr="00B95AA9">
        <w:rPr>
          <w:rFonts w:ascii="Symbol" w:hAnsi="Symbol" w:cs="Symbol"/>
          <w:szCs w:val="22"/>
        </w:rPr>
        <w:t></w:t>
      </w:r>
      <w:r w:rsidRPr="00B95AA9">
        <w:rPr>
          <w:rFonts w:ascii="Symbol" w:hAnsi="Symbol" w:cs="Symbol"/>
          <w:szCs w:val="22"/>
        </w:rPr>
        <w:t></w:t>
      </w:r>
      <w:r w:rsidRPr="00B95AA9">
        <w:rPr>
          <w:rFonts w:ascii="Symbol" w:hAnsi="Symbol" w:cs="Symbol"/>
          <w:szCs w:val="22"/>
        </w:rPr>
        <w:tab/>
      </w:r>
      <w:r w:rsidRPr="00B95AA9">
        <w:rPr>
          <w:rFonts w:cs="Arial"/>
          <w:szCs w:val="22"/>
        </w:rPr>
        <w:t>Een tweede antwoord kan zijn dat je zegt dat een verlaging van de rente wijst op (het mogelijk ontstaan van) deflatie en consumenten en producenten daarom hun aankopen uitstellen in afwachting van een verdere daling van de prijzen. Dat daardoor de particuliere bestedingen stagneren, zal duidelijk zijn. Vandaar de uitspraak van de minister dat rentepolitiek niet effectief zal zijn.</w:t>
      </w:r>
    </w:p>
    <w:p w:rsidR="00B95AA9" w:rsidRPr="00B95AA9" w:rsidRDefault="00B95AA9" w:rsidP="00B95AA9">
      <w:pPr>
        <w:ind w:left="480" w:hangingChars="200" w:hanging="480"/>
      </w:pPr>
    </w:p>
    <w:p w:rsidR="00B95AA9" w:rsidRPr="00B95AA9" w:rsidRDefault="00B95AA9" w:rsidP="00B95AA9">
      <w:pPr>
        <w:ind w:left="482" w:hangingChars="200" w:hanging="482"/>
      </w:pPr>
      <w:r w:rsidRPr="00B95AA9">
        <w:rPr>
          <w:b/>
        </w:rPr>
        <w:t>20</w:t>
      </w:r>
      <w:r w:rsidRPr="00B95AA9">
        <w:rPr>
          <w:b/>
        </w:rPr>
        <w:tab/>
      </w:r>
      <w:r w:rsidRPr="00B95AA9">
        <w:t>Als de regering geld leent in het buitenland, zal de geldhoeveelheid stijgen. De regering (het Rijk) zet dan deze geleende buitenlandse valuta (secundaire liquiditeiten) om in euro’s (primaire liquiditeiten). De geldhoeveelheid zelf stijgt pas op het moment dat de regering dit geld ook daadwerkelijk uitgeeft. De overheid is een geldschepper en we rekenen de primaire en secundaire liquiditeiten in handen van geldscheppers niet tot de binnenlandse liquiditeitenmassa.</w:t>
      </w:r>
    </w:p>
    <w:p w:rsidR="00B95AA9" w:rsidRPr="00B95AA9" w:rsidRDefault="00B95AA9" w:rsidP="00B95AA9">
      <w:pPr>
        <w:ind w:left="480" w:hangingChars="200" w:hanging="480"/>
      </w:pPr>
    </w:p>
    <w:p w:rsidR="00B95AA9" w:rsidRPr="00B95AA9" w:rsidRDefault="00B95AA9" w:rsidP="00B95AA9"/>
    <w:p w:rsidR="00B95AA9" w:rsidRPr="00B95AA9" w:rsidRDefault="00B95AA9" w:rsidP="00B95AA9"/>
    <w:p w:rsidR="00B95AA9" w:rsidRPr="00B95AA9" w:rsidRDefault="00B95AA9" w:rsidP="00B95AA9"/>
    <w:tbl>
      <w:tblPr>
        <w:tblStyle w:val="Tabelraster"/>
        <w:tblW w:w="0" w:type="auto"/>
        <w:tblLook w:val="04A0" w:firstRow="1" w:lastRow="0" w:firstColumn="1" w:lastColumn="0" w:noHBand="0" w:noVBand="1"/>
      </w:tblPr>
      <w:tblGrid>
        <w:gridCol w:w="562"/>
        <w:gridCol w:w="8492"/>
      </w:tblGrid>
      <w:tr w:rsidR="00D12C2E" w:rsidTr="00D12C2E">
        <w:tc>
          <w:tcPr>
            <w:tcW w:w="562" w:type="dxa"/>
          </w:tcPr>
          <w:p w:rsidR="00D12C2E" w:rsidRDefault="00D12C2E" w:rsidP="00B95AA9">
            <w:r>
              <w:lastRenderedPageBreak/>
              <w:t xml:space="preserve">   21</w:t>
            </w:r>
          </w:p>
          <w:p w:rsidR="00D12C2E" w:rsidRDefault="00D12C2E" w:rsidP="00B95AA9"/>
          <w:p w:rsidR="00D12C2E" w:rsidRDefault="00D12C2E" w:rsidP="00B95AA9"/>
          <w:p w:rsidR="00D12C2E" w:rsidRDefault="00D12C2E" w:rsidP="00B95AA9"/>
          <w:p w:rsidR="00D12C2E" w:rsidRDefault="00D12C2E" w:rsidP="00B95AA9"/>
          <w:p w:rsidR="00D12C2E" w:rsidRDefault="00D12C2E" w:rsidP="00B95AA9">
            <w:r>
              <w:t>22</w:t>
            </w:r>
          </w:p>
          <w:p w:rsidR="00D12C2E" w:rsidRDefault="00D12C2E" w:rsidP="00B95AA9"/>
          <w:p w:rsidR="00D12C2E" w:rsidRDefault="00D12C2E" w:rsidP="00B95AA9"/>
          <w:p w:rsidR="00D12C2E" w:rsidRDefault="00D12C2E" w:rsidP="00B95AA9"/>
          <w:p w:rsidR="00D12C2E" w:rsidRDefault="00D12C2E" w:rsidP="00B95AA9">
            <w:r>
              <w:t>23</w:t>
            </w:r>
          </w:p>
          <w:p w:rsidR="00D12C2E" w:rsidRDefault="00D12C2E" w:rsidP="00B95AA9"/>
          <w:p w:rsidR="00D12C2E" w:rsidRDefault="00D12C2E" w:rsidP="00B95AA9"/>
          <w:p w:rsidR="00D12C2E" w:rsidRDefault="00D12C2E" w:rsidP="00B95AA9"/>
          <w:p w:rsidR="00D12C2E" w:rsidRDefault="00D12C2E" w:rsidP="00B95AA9">
            <w:r>
              <w:t>24</w:t>
            </w:r>
          </w:p>
          <w:p w:rsidR="00D12C2E" w:rsidRDefault="00D12C2E" w:rsidP="00B95AA9"/>
          <w:p w:rsidR="00D12C2E" w:rsidRDefault="00D12C2E" w:rsidP="00B95AA9"/>
          <w:p w:rsidR="00D12C2E" w:rsidRDefault="00D12C2E" w:rsidP="00B95AA9">
            <w:r>
              <w:t>25</w:t>
            </w:r>
          </w:p>
        </w:tc>
        <w:tc>
          <w:tcPr>
            <w:tcW w:w="8492" w:type="dxa"/>
          </w:tcPr>
          <w:p w:rsidR="00D12C2E" w:rsidRDefault="00D12C2E" w:rsidP="00B95AA9">
            <w:r>
              <w:rPr>
                <w:noProof/>
              </w:rPr>
              <w:drawing>
                <wp:inline distT="0" distB="0" distL="0" distR="0">
                  <wp:extent cx="5071395" cy="3551208"/>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0-03-16 om 19.23.28.png"/>
                          <pic:cNvPicPr/>
                        </pic:nvPicPr>
                        <pic:blipFill>
                          <a:blip r:embed="rId30"/>
                          <a:stretch>
                            <a:fillRect/>
                          </a:stretch>
                        </pic:blipFill>
                        <pic:spPr>
                          <a:xfrm>
                            <a:off x="0" y="0"/>
                            <a:ext cx="5085284" cy="3560934"/>
                          </a:xfrm>
                          <a:prstGeom prst="rect">
                            <a:avLst/>
                          </a:prstGeom>
                          <a:solidFill>
                            <a:srgbClr val="F1EF63">
                              <a:alpha val="96000"/>
                            </a:srgbClr>
                          </a:solidFill>
                        </pic:spPr>
                      </pic:pic>
                    </a:graphicData>
                  </a:graphic>
                </wp:inline>
              </w:drawing>
            </w:r>
          </w:p>
        </w:tc>
      </w:tr>
    </w:tbl>
    <w:p w:rsidR="00B95AA9" w:rsidRPr="00B95AA9" w:rsidRDefault="00B95AA9" w:rsidP="00B95AA9"/>
    <w:p w:rsidR="00B95AA9" w:rsidRDefault="00B95AA9" w:rsidP="00B95AA9"/>
    <w:tbl>
      <w:tblPr>
        <w:tblStyle w:val="Tabelraster"/>
        <w:tblW w:w="9903" w:type="dxa"/>
        <w:tblLook w:val="04A0" w:firstRow="1" w:lastRow="0" w:firstColumn="1" w:lastColumn="0" w:noHBand="0" w:noVBand="1"/>
      </w:tblPr>
      <w:tblGrid>
        <w:gridCol w:w="623"/>
        <w:gridCol w:w="9280"/>
      </w:tblGrid>
      <w:tr w:rsidR="00D12C2E" w:rsidTr="00D12C2E">
        <w:tc>
          <w:tcPr>
            <w:tcW w:w="623" w:type="dxa"/>
          </w:tcPr>
          <w:p w:rsidR="00D12C2E" w:rsidRDefault="00D12C2E" w:rsidP="00B95AA9"/>
          <w:p w:rsidR="00D12C2E" w:rsidRDefault="00D12C2E" w:rsidP="00B95AA9">
            <w:r>
              <w:t>26</w:t>
            </w:r>
          </w:p>
          <w:p w:rsidR="00D12C2E" w:rsidRDefault="00D12C2E" w:rsidP="00B95AA9"/>
          <w:p w:rsidR="00D12C2E" w:rsidRDefault="00D12C2E" w:rsidP="00B95AA9"/>
          <w:p w:rsidR="00D12C2E" w:rsidRDefault="00D12C2E" w:rsidP="00B95AA9"/>
          <w:p w:rsidR="00D12C2E" w:rsidRDefault="00D12C2E" w:rsidP="00B95AA9"/>
          <w:p w:rsidR="00D12C2E" w:rsidRDefault="00D12C2E" w:rsidP="00B95AA9"/>
          <w:p w:rsidR="00D12C2E" w:rsidRDefault="00D12C2E" w:rsidP="00B95AA9"/>
          <w:p w:rsidR="00D12C2E" w:rsidRDefault="00D12C2E" w:rsidP="00B95AA9">
            <w:r>
              <w:t>27</w:t>
            </w:r>
          </w:p>
          <w:p w:rsidR="00D12C2E" w:rsidRDefault="00D12C2E" w:rsidP="00B95AA9"/>
          <w:p w:rsidR="00D12C2E" w:rsidRDefault="00D12C2E" w:rsidP="00B95AA9"/>
          <w:p w:rsidR="00D12C2E" w:rsidRDefault="00D12C2E" w:rsidP="00B95AA9"/>
          <w:p w:rsidR="00D12C2E" w:rsidRDefault="00D12C2E" w:rsidP="00B95AA9"/>
          <w:p w:rsidR="00D12C2E" w:rsidRDefault="00D12C2E" w:rsidP="00B95AA9">
            <w:r>
              <w:t>28</w:t>
            </w:r>
          </w:p>
        </w:tc>
        <w:tc>
          <w:tcPr>
            <w:tcW w:w="9280" w:type="dxa"/>
          </w:tcPr>
          <w:p w:rsidR="00D12C2E" w:rsidRDefault="00D12C2E" w:rsidP="00D12C2E">
            <w:pPr>
              <w:ind w:left="269"/>
            </w:pPr>
            <w:r>
              <w:rPr>
                <w:noProof/>
              </w:rPr>
              <w:drawing>
                <wp:inline distT="0" distB="0" distL="0" distR="0">
                  <wp:extent cx="5127171" cy="266065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0-03-16 om 19.23.38.png"/>
                          <pic:cNvPicPr/>
                        </pic:nvPicPr>
                        <pic:blipFill>
                          <a:blip r:embed="rId31"/>
                          <a:stretch>
                            <a:fillRect/>
                          </a:stretch>
                        </pic:blipFill>
                        <pic:spPr>
                          <a:xfrm>
                            <a:off x="0" y="0"/>
                            <a:ext cx="5160354" cy="2677870"/>
                          </a:xfrm>
                          <a:prstGeom prst="rect">
                            <a:avLst/>
                          </a:prstGeom>
                        </pic:spPr>
                      </pic:pic>
                    </a:graphicData>
                  </a:graphic>
                </wp:inline>
              </w:drawing>
            </w:r>
          </w:p>
          <w:p w:rsidR="00D12C2E" w:rsidRDefault="00D12C2E" w:rsidP="00D12C2E">
            <w:pPr>
              <w:ind w:left="269"/>
            </w:pPr>
            <w:r>
              <w:t>Vervolg volgende bladzijde</w:t>
            </w:r>
          </w:p>
          <w:p w:rsidR="00D12C2E" w:rsidRDefault="00D12C2E" w:rsidP="00B95AA9">
            <w:r>
              <w:rPr>
                <w:noProof/>
              </w:rPr>
              <w:lastRenderedPageBreak/>
              <w:drawing>
                <wp:inline distT="0" distB="0" distL="0" distR="0">
                  <wp:extent cx="5755640" cy="2994025"/>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0-03-16 om 19.27.27.png"/>
                          <pic:cNvPicPr/>
                        </pic:nvPicPr>
                        <pic:blipFill>
                          <a:blip r:embed="rId32"/>
                          <a:stretch>
                            <a:fillRect/>
                          </a:stretch>
                        </pic:blipFill>
                        <pic:spPr>
                          <a:xfrm>
                            <a:off x="0" y="0"/>
                            <a:ext cx="5755640" cy="2994025"/>
                          </a:xfrm>
                          <a:prstGeom prst="rect">
                            <a:avLst/>
                          </a:prstGeom>
                        </pic:spPr>
                      </pic:pic>
                    </a:graphicData>
                  </a:graphic>
                </wp:inline>
              </w:drawing>
            </w:r>
          </w:p>
        </w:tc>
      </w:tr>
    </w:tbl>
    <w:p w:rsidR="00D12C2E" w:rsidRPr="00B95AA9" w:rsidRDefault="00D12C2E" w:rsidP="00B95AA9"/>
    <w:p w:rsidR="00B95AA9" w:rsidRPr="00B95AA9" w:rsidRDefault="00B95AA9" w:rsidP="00B95AA9"/>
    <w:p w:rsidR="00B95AA9" w:rsidRPr="00B95AA9" w:rsidRDefault="00B95AA9" w:rsidP="00B95AA9"/>
    <w:p w:rsidR="00B95AA9" w:rsidRPr="00B95AA9" w:rsidRDefault="00B95AA9" w:rsidP="00B95AA9"/>
    <w:p w:rsidR="00B95AA9" w:rsidRPr="00B95AA9" w:rsidRDefault="00B95AA9" w:rsidP="00B95AA9">
      <w:pPr>
        <w:pStyle w:val="Geenafstand"/>
        <w:rPr>
          <w:lang w:val="nl-NL"/>
        </w:rPr>
      </w:pPr>
    </w:p>
    <w:sectPr w:rsidR="00B95AA9" w:rsidRPr="00B95AA9" w:rsidSect="00385676">
      <w:headerReference w:type="even" r:id="rId33"/>
      <w:headerReference w:type="default" r:id="rId34"/>
      <w:footerReference w:type="even" r:id="rId35"/>
      <w:footerReference w:type="default" r:id="rId36"/>
      <w:headerReference w:type="first" r:id="rId37"/>
      <w:footerReference w:type="first" r:id="rId38"/>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12C2E" w:rsidRDefault="00D12C2E" w:rsidP="00D12C2E">
      <w:r>
        <w:separator/>
      </w:r>
    </w:p>
  </w:endnote>
  <w:endnote w:type="continuationSeparator" w:id="0">
    <w:p w:rsidR="00D12C2E" w:rsidRDefault="00D12C2E" w:rsidP="00D1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ymbolMT">
    <w:altName w:val="MS Mincho"/>
    <w:panose1 w:val="020B0604020202020204"/>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C2E" w:rsidRDefault="00D12C2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C2E" w:rsidRDefault="00D12C2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C2E" w:rsidRDefault="00D12C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12C2E" w:rsidRDefault="00D12C2E" w:rsidP="00D12C2E">
      <w:r>
        <w:separator/>
      </w:r>
    </w:p>
  </w:footnote>
  <w:footnote w:type="continuationSeparator" w:id="0">
    <w:p w:rsidR="00D12C2E" w:rsidRDefault="00D12C2E" w:rsidP="00D12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C2E" w:rsidRDefault="00D12C2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C2E" w:rsidRDefault="00D12C2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12C2E" w:rsidRDefault="00D12C2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001E2"/>
    <w:multiLevelType w:val="hybridMultilevel"/>
    <w:tmpl w:val="8CECC16E"/>
    <w:lvl w:ilvl="0" w:tplc="B6EACB9A">
      <w:start w:val="15"/>
      <w:numFmt w:val="bullet"/>
      <w:lvlText w:val="−"/>
      <w:lvlJc w:val="left"/>
      <w:pPr>
        <w:ind w:left="1780" w:hanging="360"/>
      </w:pPr>
      <w:rPr>
        <w:rFonts w:ascii="Arial" w:eastAsiaTheme="minorHAnsi" w:hAnsi="Arial" w:cs="Arial" w:hint="default"/>
      </w:rPr>
    </w:lvl>
    <w:lvl w:ilvl="1" w:tplc="04090003" w:tentative="1">
      <w:start w:val="1"/>
      <w:numFmt w:val="bullet"/>
      <w:lvlText w:val="o"/>
      <w:lvlJc w:val="left"/>
      <w:pPr>
        <w:ind w:left="2500" w:hanging="360"/>
      </w:pPr>
      <w:rPr>
        <w:rFonts w:ascii="Courier New" w:hAnsi="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hint="default"/>
      </w:rPr>
    </w:lvl>
    <w:lvl w:ilvl="8" w:tplc="04090005" w:tentative="1">
      <w:start w:val="1"/>
      <w:numFmt w:val="bullet"/>
      <w:lvlText w:val=""/>
      <w:lvlJc w:val="left"/>
      <w:pPr>
        <w:ind w:left="7540" w:hanging="360"/>
      </w:pPr>
      <w:rPr>
        <w:rFonts w:ascii="Wingdings" w:hAnsi="Wingdings" w:hint="default"/>
      </w:rPr>
    </w:lvl>
  </w:abstractNum>
  <w:abstractNum w:abstractNumId="2" w15:restartNumberingAfterBreak="0">
    <w:nsid w:val="2E036BA4"/>
    <w:multiLevelType w:val="hybridMultilevel"/>
    <w:tmpl w:val="02944558"/>
    <w:lvl w:ilvl="0" w:tplc="673CF830">
      <w:start w:val="1"/>
      <w:numFmt w:val="lowerLetter"/>
      <w:lvlText w:val="%1."/>
      <w:lvlJc w:val="left"/>
      <w:pPr>
        <w:tabs>
          <w:tab w:val="num" w:pos="900"/>
        </w:tabs>
        <w:ind w:left="900" w:hanging="360"/>
      </w:pPr>
      <w:rPr>
        <w:rFonts w:hint="default"/>
      </w:rPr>
    </w:lvl>
    <w:lvl w:ilvl="1" w:tplc="04130019" w:tentative="1">
      <w:start w:val="1"/>
      <w:numFmt w:val="lowerLetter"/>
      <w:lvlText w:val="%2."/>
      <w:lvlJc w:val="left"/>
      <w:pPr>
        <w:tabs>
          <w:tab w:val="num" w:pos="1620"/>
        </w:tabs>
        <w:ind w:left="1620" w:hanging="360"/>
      </w:pPr>
    </w:lvl>
    <w:lvl w:ilvl="2" w:tplc="0413001B" w:tentative="1">
      <w:start w:val="1"/>
      <w:numFmt w:val="lowerRoman"/>
      <w:lvlText w:val="%3."/>
      <w:lvlJc w:val="right"/>
      <w:pPr>
        <w:tabs>
          <w:tab w:val="num" w:pos="2340"/>
        </w:tabs>
        <w:ind w:left="2340" w:hanging="180"/>
      </w:pPr>
    </w:lvl>
    <w:lvl w:ilvl="3" w:tplc="0413000F" w:tentative="1">
      <w:start w:val="1"/>
      <w:numFmt w:val="decimal"/>
      <w:lvlText w:val="%4."/>
      <w:lvlJc w:val="left"/>
      <w:pPr>
        <w:tabs>
          <w:tab w:val="num" w:pos="3060"/>
        </w:tabs>
        <w:ind w:left="3060" w:hanging="360"/>
      </w:pPr>
    </w:lvl>
    <w:lvl w:ilvl="4" w:tplc="04130019" w:tentative="1">
      <w:start w:val="1"/>
      <w:numFmt w:val="lowerLetter"/>
      <w:lvlText w:val="%5."/>
      <w:lvlJc w:val="left"/>
      <w:pPr>
        <w:tabs>
          <w:tab w:val="num" w:pos="3780"/>
        </w:tabs>
        <w:ind w:left="3780" w:hanging="360"/>
      </w:pPr>
    </w:lvl>
    <w:lvl w:ilvl="5" w:tplc="0413001B" w:tentative="1">
      <w:start w:val="1"/>
      <w:numFmt w:val="lowerRoman"/>
      <w:lvlText w:val="%6."/>
      <w:lvlJc w:val="right"/>
      <w:pPr>
        <w:tabs>
          <w:tab w:val="num" w:pos="4500"/>
        </w:tabs>
        <w:ind w:left="4500" w:hanging="180"/>
      </w:pPr>
    </w:lvl>
    <w:lvl w:ilvl="6" w:tplc="0413000F" w:tentative="1">
      <w:start w:val="1"/>
      <w:numFmt w:val="decimal"/>
      <w:lvlText w:val="%7."/>
      <w:lvlJc w:val="left"/>
      <w:pPr>
        <w:tabs>
          <w:tab w:val="num" w:pos="5220"/>
        </w:tabs>
        <w:ind w:left="5220" w:hanging="360"/>
      </w:pPr>
    </w:lvl>
    <w:lvl w:ilvl="7" w:tplc="04130019" w:tentative="1">
      <w:start w:val="1"/>
      <w:numFmt w:val="lowerLetter"/>
      <w:lvlText w:val="%8."/>
      <w:lvlJc w:val="left"/>
      <w:pPr>
        <w:tabs>
          <w:tab w:val="num" w:pos="5940"/>
        </w:tabs>
        <w:ind w:left="5940" w:hanging="360"/>
      </w:pPr>
    </w:lvl>
    <w:lvl w:ilvl="8" w:tplc="0413001B" w:tentative="1">
      <w:start w:val="1"/>
      <w:numFmt w:val="lowerRoman"/>
      <w:lvlText w:val="%9."/>
      <w:lvlJc w:val="right"/>
      <w:pPr>
        <w:tabs>
          <w:tab w:val="num" w:pos="6660"/>
        </w:tabs>
        <w:ind w:left="6660" w:hanging="180"/>
      </w:pPr>
    </w:lvl>
  </w:abstractNum>
  <w:abstractNum w:abstractNumId="3" w15:restartNumberingAfterBreak="0">
    <w:nsid w:val="36092A72"/>
    <w:multiLevelType w:val="hybridMultilevel"/>
    <w:tmpl w:val="5308AA74"/>
    <w:lvl w:ilvl="0" w:tplc="E4B0E8C4">
      <w:start w:val="13"/>
      <w:numFmt w:val="bullet"/>
      <w:lvlText w:val=""/>
      <w:lvlJc w:val="left"/>
      <w:pPr>
        <w:tabs>
          <w:tab w:val="num" w:pos="795"/>
        </w:tabs>
        <w:ind w:left="795" w:hanging="360"/>
      </w:pPr>
      <w:rPr>
        <w:rFonts w:ascii="Symbol" w:eastAsia="Times New Roman" w:hAnsi="Symbol" w:cs="Tahoma" w:hint="default"/>
        <w:color w:val="000000"/>
      </w:rPr>
    </w:lvl>
    <w:lvl w:ilvl="1" w:tplc="04130003" w:tentative="1">
      <w:start w:val="1"/>
      <w:numFmt w:val="bullet"/>
      <w:lvlText w:val="o"/>
      <w:lvlJc w:val="left"/>
      <w:pPr>
        <w:tabs>
          <w:tab w:val="num" w:pos="1515"/>
        </w:tabs>
        <w:ind w:left="1515" w:hanging="360"/>
      </w:pPr>
      <w:rPr>
        <w:rFonts w:ascii="Courier New" w:hAnsi="Courier New" w:cs="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cs="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cs="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37C84527"/>
    <w:multiLevelType w:val="hybridMultilevel"/>
    <w:tmpl w:val="C30E91BC"/>
    <w:lvl w:ilvl="0" w:tplc="CFA81FFE">
      <w:start w:val="4"/>
      <w:numFmt w:val="bullet"/>
      <w:lvlText w:val=""/>
      <w:lvlJc w:val="left"/>
      <w:pPr>
        <w:ind w:left="540" w:hanging="360"/>
      </w:pPr>
      <w:rPr>
        <w:rFonts w:ascii="Symbol" w:eastAsia="SymbolMT" w:hAnsi="Symbol" w:cs="Arial" w:hint="default"/>
      </w:rPr>
    </w:lvl>
    <w:lvl w:ilvl="1" w:tplc="04130003" w:tentative="1">
      <w:start w:val="1"/>
      <w:numFmt w:val="bullet"/>
      <w:lvlText w:val="o"/>
      <w:lvlJc w:val="left"/>
      <w:pPr>
        <w:ind w:left="1260" w:hanging="360"/>
      </w:pPr>
      <w:rPr>
        <w:rFonts w:ascii="Courier New" w:hAnsi="Courier New" w:cs="Courier New" w:hint="default"/>
      </w:rPr>
    </w:lvl>
    <w:lvl w:ilvl="2" w:tplc="04130005" w:tentative="1">
      <w:start w:val="1"/>
      <w:numFmt w:val="bullet"/>
      <w:lvlText w:val=""/>
      <w:lvlJc w:val="left"/>
      <w:pPr>
        <w:ind w:left="1980" w:hanging="360"/>
      </w:pPr>
      <w:rPr>
        <w:rFonts w:ascii="Wingdings" w:hAnsi="Wingdings" w:hint="default"/>
      </w:rPr>
    </w:lvl>
    <w:lvl w:ilvl="3" w:tplc="04130001" w:tentative="1">
      <w:start w:val="1"/>
      <w:numFmt w:val="bullet"/>
      <w:lvlText w:val=""/>
      <w:lvlJc w:val="left"/>
      <w:pPr>
        <w:ind w:left="2700" w:hanging="360"/>
      </w:pPr>
      <w:rPr>
        <w:rFonts w:ascii="Symbol" w:hAnsi="Symbol" w:hint="default"/>
      </w:rPr>
    </w:lvl>
    <w:lvl w:ilvl="4" w:tplc="04130003" w:tentative="1">
      <w:start w:val="1"/>
      <w:numFmt w:val="bullet"/>
      <w:lvlText w:val="o"/>
      <w:lvlJc w:val="left"/>
      <w:pPr>
        <w:ind w:left="3420" w:hanging="360"/>
      </w:pPr>
      <w:rPr>
        <w:rFonts w:ascii="Courier New" w:hAnsi="Courier New" w:cs="Courier New" w:hint="default"/>
      </w:rPr>
    </w:lvl>
    <w:lvl w:ilvl="5" w:tplc="04130005" w:tentative="1">
      <w:start w:val="1"/>
      <w:numFmt w:val="bullet"/>
      <w:lvlText w:val=""/>
      <w:lvlJc w:val="left"/>
      <w:pPr>
        <w:ind w:left="4140" w:hanging="360"/>
      </w:pPr>
      <w:rPr>
        <w:rFonts w:ascii="Wingdings" w:hAnsi="Wingdings" w:hint="default"/>
      </w:rPr>
    </w:lvl>
    <w:lvl w:ilvl="6" w:tplc="04130001" w:tentative="1">
      <w:start w:val="1"/>
      <w:numFmt w:val="bullet"/>
      <w:lvlText w:val=""/>
      <w:lvlJc w:val="left"/>
      <w:pPr>
        <w:ind w:left="4860" w:hanging="360"/>
      </w:pPr>
      <w:rPr>
        <w:rFonts w:ascii="Symbol" w:hAnsi="Symbol" w:hint="default"/>
      </w:rPr>
    </w:lvl>
    <w:lvl w:ilvl="7" w:tplc="04130003" w:tentative="1">
      <w:start w:val="1"/>
      <w:numFmt w:val="bullet"/>
      <w:lvlText w:val="o"/>
      <w:lvlJc w:val="left"/>
      <w:pPr>
        <w:ind w:left="5580" w:hanging="360"/>
      </w:pPr>
      <w:rPr>
        <w:rFonts w:ascii="Courier New" w:hAnsi="Courier New" w:cs="Courier New" w:hint="default"/>
      </w:rPr>
    </w:lvl>
    <w:lvl w:ilvl="8" w:tplc="04130005" w:tentative="1">
      <w:start w:val="1"/>
      <w:numFmt w:val="bullet"/>
      <w:lvlText w:val=""/>
      <w:lvlJc w:val="left"/>
      <w:pPr>
        <w:ind w:left="6300" w:hanging="360"/>
      </w:pPr>
      <w:rPr>
        <w:rFonts w:ascii="Wingdings" w:hAnsi="Wingdings" w:hint="default"/>
      </w:rPr>
    </w:lvl>
  </w:abstractNum>
  <w:abstractNum w:abstractNumId="5" w15:restartNumberingAfterBreak="0">
    <w:nsid w:val="38E979D6"/>
    <w:multiLevelType w:val="hybridMultilevel"/>
    <w:tmpl w:val="C3FE9B84"/>
    <w:lvl w:ilvl="0" w:tplc="08641FF8">
      <w:start w:val="5"/>
      <w:numFmt w:val="bullet"/>
      <w:lvlText w:val="-"/>
      <w:lvlJc w:val="left"/>
      <w:pPr>
        <w:ind w:left="540" w:hanging="360"/>
      </w:pPr>
      <w:rPr>
        <w:rFonts w:ascii="Arial" w:eastAsia="SymbolMT" w:hAnsi="Arial" w:cs="Arial" w:hint="default"/>
      </w:rPr>
    </w:lvl>
    <w:lvl w:ilvl="1" w:tplc="04130003" w:tentative="1">
      <w:start w:val="1"/>
      <w:numFmt w:val="bullet"/>
      <w:lvlText w:val="o"/>
      <w:lvlJc w:val="left"/>
      <w:pPr>
        <w:ind w:left="1260" w:hanging="360"/>
      </w:pPr>
      <w:rPr>
        <w:rFonts w:ascii="Courier New" w:hAnsi="Courier New" w:cs="Courier New" w:hint="default"/>
      </w:rPr>
    </w:lvl>
    <w:lvl w:ilvl="2" w:tplc="04130005" w:tentative="1">
      <w:start w:val="1"/>
      <w:numFmt w:val="bullet"/>
      <w:lvlText w:val=""/>
      <w:lvlJc w:val="left"/>
      <w:pPr>
        <w:ind w:left="1980" w:hanging="360"/>
      </w:pPr>
      <w:rPr>
        <w:rFonts w:ascii="Wingdings" w:hAnsi="Wingdings" w:hint="default"/>
      </w:rPr>
    </w:lvl>
    <w:lvl w:ilvl="3" w:tplc="04130001" w:tentative="1">
      <w:start w:val="1"/>
      <w:numFmt w:val="bullet"/>
      <w:lvlText w:val=""/>
      <w:lvlJc w:val="left"/>
      <w:pPr>
        <w:ind w:left="2700" w:hanging="360"/>
      </w:pPr>
      <w:rPr>
        <w:rFonts w:ascii="Symbol" w:hAnsi="Symbol" w:hint="default"/>
      </w:rPr>
    </w:lvl>
    <w:lvl w:ilvl="4" w:tplc="04130003" w:tentative="1">
      <w:start w:val="1"/>
      <w:numFmt w:val="bullet"/>
      <w:lvlText w:val="o"/>
      <w:lvlJc w:val="left"/>
      <w:pPr>
        <w:ind w:left="3420" w:hanging="360"/>
      </w:pPr>
      <w:rPr>
        <w:rFonts w:ascii="Courier New" w:hAnsi="Courier New" w:cs="Courier New" w:hint="default"/>
      </w:rPr>
    </w:lvl>
    <w:lvl w:ilvl="5" w:tplc="04130005" w:tentative="1">
      <w:start w:val="1"/>
      <w:numFmt w:val="bullet"/>
      <w:lvlText w:val=""/>
      <w:lvlJc w:val="left"/>
      <w:pPr>
        <w:ind w:left="4140" w:hanging="360"/>
      </w:pPr>
      <w:rPr>
        <w:rFonts w:ascii="Wingdings" w:hAnsi="Wingdings" w:hint="default"/>
      </w:rPr>
    </w:lvl>
    <w:lvl w:ilvl="6" w:tplc="04130001" w:tentative="1">
      <w:start w:val="1"/>
      <w:numFmt w:val="bullet"/>
      <w:lvlText w:val=""/>
      <w:lvlJc w:val="left"/>
      <w:pPr>
        <w:ind w:left="4860" w:hanging="360"/>
      </w:pPr>
      <w:rPr>
        <w:rFonts w:ascii="Symbol" w:hAnsi="Symbol" w:hint="default"/>
      </w:rPr>
    </w:lvl>
    <w:lvl w:ilvl="7" w:tplc="04130003" w:tentative="1">
      <w:start w:val="1"/>
      <w:numFmt w:val="bullet"/>
      <w:lvlText w:val="o"/>
      <w:lvlJc w:val="left"/>
      <w:pPr>
        <w:ind w:left="5580" w:hanging="360"/>
      </w:pPr>
      <w:rPr>
        <w:rFonts w:ascii="Courier New" w:hAnsi="Courier New" w:cs="Courier New" w:hint="default"/>
      </w:rPr>
    </w:lvl>
    <w:lvl w:ilvl="8" w:tplc="04130005" w:tentative="1">
      <w:start w:val="1"/>
      <w:numFmt w:val="bullet"/>
      <w:lvlText w:val=""/>
      <w:lvlJc w:val="left"/>
      <w:pPr>
        <w:ind w:left="6300" w:hanging="360"/>
      </w:pPr>
      <w:rPr>
        <w:rFonts w:ascii="Wingdings" w:hAnsi="Wingdings" w:hint="default"/>
      </w:rPr>
    </w:lvl>
  </w:abstractNum>
  <w:abstractNum w:abstractNumId="6" w15:restartNumberingAfterBreak="0">
    <w:nsid w:val="5E231D25"/>
    <w:multiLevelType w:val="hybridMultilevel"/>
    <w:tmpl w:val="BCDCC534"/>
    <w:lvl w:ilvl="0" w:tplc="7E20F788">
      <w:start w:val="1"/>
      <w:numFmt w:val="decimal"/>
      <w:lvlText w:val="%1."/>
      <w:lvlJc w:val="left"/>
      <w:pPr>
        <w:tabs>
          <w:tab w:val="num" w:pos="930"/>
        </w:tabs>
        <w:ind w:left="930" w:hanging="360"/>
      </w:pPr>
      <w:rPr>
        <w:rFonts w:hint="default"/>
      </w:rPr>
    </w:lvl>
    <w:lvl w:ilvl="1" w:tplc="04130019" w:tentative="1">
      <w:start w:val="1"/>
      <w:numFmt w:val="lowerLetter"/>
      <w:lvlText w:val="%2."/>
      <w:lvlJc w:val="left"/>
      <w:pPr>
        <w:tabs>
          <w:tab w:val="num" w:pos="1650"/>
        </w:tabs>
        <w:ind w:left="1650" w:hanging="360"/>
      </w:pPr>
    </w:lvl>
    <w:lvl w:ilvl="2" w:tplc="0413001B" w:tentative="1">
      <w:start w:val="1"/>
      <w:numFmt w:val="lowerRoman"/>
      <w:lvlText w:val="%3."/>
      <w:lvlJc w:val="right"/>
      <w:pPr>
        <w:tabs>
          <w:tab w:val="num" w:pos="2370"/>
        </w:tabs>
        <w:ind w:left="2370" w:hanging="180"/>
      </w:pPr>
    </w:lvl>
    <w:lvl w:ilvl="3" w:tplc="0413000F" w:tentative="1">
      <w:start w:val="1"/>
      <w:numFmt w:val="decimal"/>
      <w:lvlText w:val="%4."/>
      <w:lvlJc w:val="left"/>
      <w:pPr>
        <w:tabs>
          <w:tab w:val="num" w:pos="3090"/>
        </w:tabs>
        <w:ind w:left="3090" w:hanging="360"/>
      </w:pPr>
    </w:lvl>
    <w:lvl w:ilvl="4" w:tplc="04130019" w:tentative="1">
      <w:start w:val="1"/>
      <w:numFmt w:val="lowerLetter"/>
      <w:lvlText w:val="%5."/>
      <w:lvlJc w:val="left"/>
      <w:pPr>
        <w:tabs>
          <w:tab w:val="num" w:pos="3810"/>
        </w:tabs>
        <w:ind w:left="3810" w:hanging="360"/>
      </w:pPr>
    </w:lvl>
    <w:lvl w:ilvl="5" w:tplc="0413001B" w:tentative="1">
      <w:start w:val="1"/>
      <w:numFmt w:val="lowerRoman"/>
      <w:lvlText w:val="%6."/>
      <w:lvlJc w:val="right"/>
      <w:pPr>
        <w:tabs>
          <w:tab w:val="num" w:pos="4530"/>
        </w:tabs>
        <w:ind w:left="4530" w:hanging="180"/>
      </w:pPr>
    </w:lvl>
    <w:lvl w:ilvl="6" w:tplc="0413000F" w:tentative="1">
      <w:start w:val="1"/>
      <w:numFmt w:val="decimal"/>
      <w:lvlText w:val="%7."/>
      <w:lvlJc w:val="left"/>
      <w:pPr>
        <w:tabs>
          <w:tab w:val="num" w:pos="5250"/>
        </w:tabs>
        <w:ind w:left="5250" w:hanging="360"/>
      </w:pPr>
    </w:lvl>
    <w:lvl w:ilvl="7" w:tplc="04130019" w:tentative="1">
      <w:start w:val="1"/>
      <w:numFmt w:val="lowerLetter"/>
      <w:lvlText w:val="%8."/>
      <w:lvlJc w:val="left"/>
      <w:pPr>
        <w:tabs>
          <w:tab w:val="num" w:pos="5970"/>
        </w:tabs>
        <w:ind w:left="5970" w:hanging="360"/>
      </w:pPr>
    </w:lvl>
    <w:lvl w:ilvl="8" w:tplc="0413001B" w:tentative="1">
      <w:start w:val="1"/>
      <w:numFmt w:val="lowerRoman"/>
      <w:lvlText w:val="%9."/>
      <w:lvlJc w:val="right"/>
      <w:pPr>
        <w:tabs>
          <w:tab w:val="num" w:pos="6690"/>
        </w:tabs>
        <w:ind w:left="6690" w:hanging="180"/>
      </w:pPr>
    </w:lvl>
  </w:abstractNum>
  <w:num w:numId="1">
    <w:abstractNumId w:val="5"/>
  </w:num>
  <w:num w:numId="2">
    <w:abstractNumId w:val="4"/>
  </w:num>
  <w:num w:numId="3">
    <w:abstractNumId w:val="0"/>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4AA"/>
    <w:rsid w:val="000349F4"/>
    <w:rsid w:val="000479DF"/>
    <w:rsid w:val="00050873"/>
    <w:rsid w:val="0007344E"/>
    <w:rsid w:val="00385676"/>
    <w:rsid w:val="00423795"/>
    <w:rsid w:val="0044687B"/>
    <w:rsid w:val="004A5734"/>
    <w:rsid w:val="004B34AA"/>
    <w:rsid w:val="004E1C87"/>
    <w:rsid w:val="005C3BA0"/>
    <w:rsid w:val="00673073"/>
    <w:rsid w:val="008603C6"/>
    <w:rsid w:val="008F4474"/>
    <w:rsid w:val="00B86772"/>
    <w:rsid w:val="00B95AA9"/>
    <w:rsid w:val="00C92E46"/>
    <w:rsid w:val="00CD2A7C"/>
    <w:rsid w:val="00CE3EEF"/>
    <w:rsid w:val="00D12C2E"/>
    <w:rsid w:val="00EA5324"/>
    <w:rsid w:val="00F30C7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8B2029"/>
  <w14:defaultImageDpi w14:val="300"/>
  <w15:docId w15:val="{0690A1E8-8FB0-0446-9E4E-03DEC8E5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479DF"/>
    <w:rPr>
      <w:rFonts w:ascii="Arial" w:eastAsiaTheme="minorHAnsi" w:hAnsi="Arial" w:cs="Arial"/>
      <w:lang w:val="en-US" w:eastAsia="en-US"/>
    </w:rPr>
  </w:style>
  <w:style w:type="paragraph" w:styleId="Ballontekst">
    <w:name w:val="Balloon Text"/>
    <w:basedOn w:val="Standaard"/>
    <w:link w:val="BallontekstChar"/>
    <w:uiPriority w:val="99"/>
    <w:semiHidden/>
    <w:unhideWhenUsed/>
    <w:rsid w:val="004B34A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B34AA"/>
    <w:rPr>
      <w:rFonts w:ascii="Lucida Grande" w:hAnsi="Lucida Grande" w:cs="Lucida Grande"/>
      <w:sz w:val="18"/>
      <w:szCs w:val="18"/>
    </w:rPr>
  </w:style>
  <w:style w:type="paragraph" w:customStyle="1" w:styleId="Geenafstand1">
    <w:name w:val="Geen afstand1"/>
    <w:rsid w:val="00B95AA9"/>
    <w:rPr>
      <w:rFonts w:ascii="Calibri" w:eastAsia="Times New Roman" w:hAnsi="Calibri" w:cs="Times New Roman"/>
      <w:sz w:val="22"/>
      <w:szCs w:val="22"/>
      <w:lang w:eastAsia="en-US"/>
    </w:rPr>
  </w:style>
  <w:style w:type="table" w:styleId="Tabelraster">
    <w:name w:val="Table Grid"/>
    <w:basedOn w:val="Standaardtabel"/>
    <w:uiPriority w:val="59"/>
    <w:rsid w:val="00D12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12C2E"/>
    <w:pPr>
      <w:tabs>
        <w:tab w:val="center" w:pos="4536"/>
        <w:tab w:val="right" w:pos="9072"/>
      </w:tabs>
    </w:pPr>
  </w:style>
  <w:style w:type="character" w:customStyle="1" w:styleId="KoptekstChar">
    <w:name w:val="Koptekst Char"/>
    <w:basedOn w:val="Standaardalinea-lettertype"/>
    <w:link w:val="Koptekst"/>
    <w:uiPriority w:val="99"/>
    <w:rsid w:val="00D12C2E"/>
  </w:style>
  <w:style w:type="paragraph" w:styleId="Voettekst">
    <w:name w:val="footer"/>
    <w:basedOn w:val="Standaard"/>
    <w:link w:val="VoettekstChar"/>
    <w:uiPriority w:val="99"/>
    <w:unhideWhenUsed/>
    <w:rsid w:val="00D12C2E"/>
    <w:pPr>
      <w:tabs>
        <w:tab w:val="center" w:pos="4536"/>
        <w:tab w:val="right" w:pos="9072"/>
      </w:tabs>
    </w:pPr>
  </w:style>
  <w:style w:type="character" w:customStyle="1" w:styleId="VoettekstChar">
    <w:name w:val="Voettekst Char"/>
    <w:basedOn w:val="Standaardalinea-lettertype"/>
    <w:link w:val="Voettekst"/>
    <w:uiPriority w:val="99"/>
    <w:rsid w:val="00D12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7.emf"/><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microsoft.com/office/2007/relationships/hdphoto" Target="media/hdphoto2.wdp"/><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19</Pages>
  <Words>2946</Words>
  <Characters>16206</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Insula College</Company>
  <LinksUpToDate>false</LinksUpToDate>
  <CharactersWithSpaces>19114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Vermeulen</dc:creator>
  <cp:keywords/>
  <dc:description/>
  <cp:lastModifiedBy>Vermeulen, H.</cp:lastModifiedBy>
  <cp:revision>4</cp:revision>
  <cp:lastPrinted>2020-03-02T08:31:00Z</cp:lastPrinted>
  <dcterms:created xsi:type="dcterms:W3CDTF">2020-03-02T08:27:00Z</dcterms:created>
  <dcterms:modified xsi:type="dcterms:W3CDTF">2020-03-16T18:33:00Z</dcterms:modified>
</cp:coreProperties>
</file>